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51999" w:rsidRDefault="00B51999">
      <w:pPr>
        <w:pStyle w:val="BodyText"/>
        <w:jc w:val="left"/>
        <w:rPr>
          <w:rFonts w:cs="Arial"/>
          <w:b/>
          <w:sz w:val="22"/>
        </w:rPr>
        <w:sectPr w:rsidR="00B51999" w:rsidSect="0025443B">
          <w:headerReference w:type="even" r:id="rId8"/>
          <w:headerReference w:type="default" r:id="rId9"/>
          <w:footerReference w:type="default" r:id="rId10"/>
          <w:type w:val="oddPage"/>
          <w:pgSz w:w="11909" w:h="16834" w:code="9"/>
          <w:pgMar w:top="1440" w:right="1440" w:bottom="1440" w:left="1440" w:header="851" w:footer="567" w:gutter="0"/>
          <w:pgNumType w:start="1" w:chapStyle="1"/>
          <w:cols w:space="720"/>
        </w:sectPr>
      </w:pPr>
      <w:bookmarkStart w:id="0" w:name="_GoBack"/>
      <w:bookmarkEnd w:id="0"/>
    </w:p>
    <w:p w:rsidR="003566A9" w:rsidRDefault="003566A9">
      <w:pPr>
        <w:pStyle w:val="BodyText"/>
        <w:jc w:val="left"/>
        <w:rPr>
          <w:rFonts w:cs="Arial"/>
          <w:b/>
          <w:sz w:val="22"/>
        </w:rPr>
      </w:pPr>
    </w:p>
    <w:p w:rsidR="008937A1" w:rsidRPr="008937A1" w:rsidRDefault="008937A1" w:rsidP="008937A1">
      <w:pPr>
        <w:rPr>
          <w:b/>
          <w:sz w:val="40"/>
          <w:szCs w:val="40"/>
        </w:rPr>
      </w:pPr>
      <w:r w:rsidRPr="008937A1">
        <w:rPr>
          <w:b/>
          <w:sz w:val="40"/>
          <w:szCs w:val="40"/>
        </w:rPr>
        <w:t xml:space="preserve">APPENDIX A: OCCUPATIONAL HEALTH AND SAFETY AND ENVIRONMENTAL MANAGEMENT SPECIFICATIONS </w:t>
      </w:r>
    </w:p>
    <w:p w:rsidR="003566A9" w:rsidRPr="003566A9" w:rsidRDefault="003566A9" w:rsidP="003566A9"/>
    <w:p w:rsidR="003566A9" w:rsidRPr="003566A9" w:rsidRDefault="003566A9" w:rsidP="003566A9"/>
    <w:p w:rsidR="003566A9" w:rsidRPr="003566A9" w:rsidRDefault="003566A9" w:rsidP="003566A9"/>
    <w:p w:rsidR="003566A9" w:rsidRPr="003566A9" w:rsidRDefault="003566A9" w:rsidP="003566A9"/>
    <w:p w:rsidR="003566A9" w:rsidRPr="003566A9" w:rsidRDefault="003566A9" w:rsidP="003566A9"/>
    <w:p w:rsidR="003566A9" w:rsidRPr="003566A9" w:rsidRDefault="003566A9" w:rsidP="003566A9"/>
    <w:p w:rsidR="003566A9" w:rsidRPr="003566A9" w:rsidRDefault="003566A9" w:rsidP="003566A9"/>
    <w:p w:rsidR="003566A9" w:rsidRPr="003566A9" w:rsidRDefault="003566A9" w:rsidP="003566A9"/>
    <w:p w:rsidR="003566A9" w:rsidRPr="003566A9" w:rsidRDefault="003566A9" w:rsidP="003566A9"/>
    <w:p w:rsidR="003566A9" w:rsidRPr="003566A9" w:rsidRDefault="003566A9" w:rsidP="003566A9"/>
    <w:p w:rsidR="003566A9" w:rsidRPr="003566A9" w:rsidRDefault="003566A9" w:rsidP="003566A9"/>
    <w:p w:rsidR="003566A9" w:rsidRPr="003566A9" w:rsidRDefault="003566A9" w:rsidP="003566A9"/>
    <w:p w:rsidR="003566A9" w:rsidRPr="003566A9" w:rsidRDefault="003566A9" w:rsidP="003566A9"/>
    <w:p w:rsidR="003566A9" w:rsidRDefault="003566A9">
      <w:pPr>
        <w:pStyle w:val="BodyText"/>
        <w:jc w:val="left"/>
      </w:pPr>
    </w:p>
    <w:p w:rsidR="003566A9" w:rsidRDefault="003566A9" w:rsidP="003566A9">
      <w:pPr>
        <w:pStyle w:val="BodyText"/>
        <w:tabs>
          <w:tab w:val="left" w:pos="5070"/>
        </w:tabs>
        <w:jc w:val="left"/>
      </w:pPr>
      <w:r>
        <w:tab/>
      </w:r>
    </w:p>
    <w:p w:rsidR="00B3014B" w:rsidRDefault="00B3014B">
      <w:pPr>
        <w:pStyle w:val="BodyText"/>
        <w:jc w:val="left"/>
        <w:rPr>
          <w:rFonts w:cs="Arial"/>
          <w:b/>
          <w:sz w:val="22"/>
        </w:rPr>
      </w:pPr>
      <w:r w:rsidRPr="003566A9">
        <w:br w:type="page"/>
      </w:r>
    </w:p>
    <w:tbl>
      <w:tblPr>
        <w:tblpPr w:leftFromText="180" w:rightFromText="180" w:vertAnchor="page" w:horzAnchor="margin" w:tblpY="2236"/>
        <w:tblW w:w="0" w:type="auto"/>
        <w:tblBorders>
          <w:top w:val="single" w:sz="24" w:space="0" w:color="0000FF"/>
          <w:left w:val="single" w:sz="24" w:space="0" w:color="0000FF"/>
          <w:bottom w:val="single" w:sz="24" w:space="0" w:color="0000FF"/>
          <w:right w:val="single" w:sz="24" w:space="0" w:color="0000FF"/>
          <w:insideH w:val="single" w:sz="24" w:space="0" w:color="0000FF"/>
          <w:insideV w:val="single" w:sz="24" w:space="0" w:color="0000FF"/>
        </w:tblBorders>
        <w:tblLook w:val="0000" w:firstRow="0" w:lastRow="0" w:firstColumn="0" w:lastColumn="0" w:noHBand="0" w:noVBand="0"/>
      </w:tblPr>
      <w:tblGrid>
        <w:gridCol w:w="9039"/>
      </w:tblGrid>
      <w:tr w:rsidR="00B3014B" w:rsidTr="00B3014B">
        <w:tc>
          <w:tcPr>
            <w:tcW w:w="9039" w:type="dxa"/>
          </w:tcPr>
          <w:p w:rsidR="00B3014B" w:rsidRDefault="00B3014B" w:rsidP="00B3014B">
            <w:pPr>
              <w:jc w:val="center"/>
              <w:rPr>
                <w:rFonts w:ascii="Arial" w:hAnsi="Arial" w:cs="Arial"/>
                <w:sz w:val="22"/>
              </w:rPr>
            </w:pPr>
          </w:p>
          <w:p w:rsidR="00B3014B" w:rsidRDefault="00B3014B" w:rsidP="00B3014B">
            <w:pPr>
              <w:pStyle w:val="BodyText3"/>
              <w:jc w:val="center"/>
              <w:rPr>
                <w:rFonts w:cs="Arial"/>
                <w:b/>
                <w:bCs w:val="0"/>
                <w:sz w:val="48"/>
              </w:rPr>
            </w:pPr>
            <w:r>
              <w:rPr>
                <w:rFonts w:cs="Arial"/>
                <w:b/>
                <w:bCs w:val="0"/>
                <w:sz w:val="48"/>
              </w:rPr>
              <w:t>Emfuleni Local Municipality</w:t>
            </w:r>
          </w:p>
          <w:p w:rsidR="00B3014B" w:rsidRDefault="006C167A" w:rsidP="00B3014B">
            <w:pPr>
              <w:ind w:right="18"/>
              <w:jc w:val="center"/>
              <w:rPr>
                <w:rFonts w:ascii="Arial" w:hAnsi="Arial" w:cs="Arial"/>
                <w:sz w:val="22"/>
              </w:rPr>
            </w:pPr>
            <w:r>
              <w:rPr>
                <w:rFonts w:ascii="Arial" w:hAnsi="Arial" w:cs="Arial"/>
                <w:noProof/>
                <w:sz w:val="22"/>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2" type="#_x0000_t75" style="position:absolute;left:0;text-align:left;margin-left:121.25pt;margin-top:8.45pt;width:211.9pt;height:148.05pt;z-index:251657728">
                  <v:imagedata r:id="rId11" o:title=""/>
                </v:shape>
                <o:OLEObject Type="Embed" ProgID="Msxml2.SAXXMLReader.5.0" ShapeID="_x0000_s1032" DrawAspect="Content" ObjectID="_1528667827" r:id="rId12"/>
              </w:object>
            </w:r>
          </w:p>
          <w:p w:rsidR="00B3014B" w:rsidRDefault="00B3014B" w:rsidP="00B3014B">
            <w:pPr>
              <w:ind w:right="18"/>
              <w:jc w:val="center"/>
              <w:rPr>
                <w:rFonts w:ascii="Arial" w:hAnsi="Arial" w:cs="Arial"/>
                <w:sz w:val="22"/>
              </w:rPr>
            </w:pPr>
          </w:p>
          <w:p w:rsidR="00B3014B" w:rsidRDefault="00B3014B" w:rsidP="00B3014B">
            <w:pPr>
              <w:tabs>
                <w:tab w:val="left" w:pos="6300"/>
              </w:tabs>
              <w:ind w:right="18"/>
              <w:jc w:val="center"/>
              <w:rPr>
                <w:rFonts w:ascii="Arial" w:hAnsi="Arial" w:cs="Arial"/>
                <w:sz w:val="22"/>
              </w:rPr>
            </w:pPr>
          </w:p>
          <w:p w:rsidR="00B3014B" w:rsidRDefault="00B3014B" w:rsidP="00B3014B">
            <w:pPr>
              <w:tabs>
                <w:tab w:val="left" w:pos="6300"/>
              </w:tabs>
              <w:ind w:right="18"/>
              <w:jc w:val="center"/>
              <w:rPr>
                <w:rFonts w:ascii="Arial" w:hAnsi="Arial" w:cs="Arial"/>
                <w:sz w:val="22"/>
              </w:rPr>
            </w:pPr>
          </w:p>
          <w:p w:rsidR="00B3014B" w:rsidRDefault="00B3014B" w:rsidP="00B3014B">
            <w:pPr>
              <w:tabs>
                <w:tab w:val="left" w:pos="6300"/>
              </w:tabs>
              <w:ind w:right="18"/>
              <w:jc w:val="center"/>
              <w:rPr>
                <w:rFonts w:ascii="Arial" w:hAnsi="Arial" w:cs="Arial"/>
                <w:sz w:val="22"/>
              </w:rPr>
            </w:pPr>
          </w:p>
          <w:p w:rsidR="00B3014B" w:rsidRDefault="00B3014B" w:rsidP="00B3014B">
            <w:pPr>
              <w:tabs>
                <w:tab w:val="left" w:pos="6300"/>
              </w:tabs>
              <w:ind w:right="18"/>
              <w:jc w:val="center"/>
              <w:rPr>
                <w:rFonts w:ascii="Arial" w:hAnsi="Arial" w:cs="Arial"/>
                <w:sz w:val="22"/>
              </w:rPr>
            </w:pPr>
          </w:p>
          <w:p w:rsidR="00B3014B" w:rsidRDefault="00B3014B" w:rsidP="00B3014B">
            <w:pPr>
              <w:tabs>
                <w:tab w:val="left" w:pos="6300"/>
              </w:tabs>
              <w:ind w:right="18"/>
              <w:jc w:val="center"/>
              <w:rPr>
                <w:rFonts w:ascii="Arial" w:hAnsi="Arial" w:cs="Arial"/>
                <w:sz w:val="22"/>
              </w:rPr>
            </w:pPr>
          </w:p>
          <w:p w:rsidR="00B3014B" w:rsidRDefault="00B3014B" w:rsidP="00B3014B">
            <w:pPr>
              <w:tabs>
                <w:tab w:val="left" w:pos="6300"/>
              </w:tabs>
              <w:ind w:right="18"/>
              <w:jc w:val="center"/>
              <w:rPr>
                <w:rFonts w:ascii="Arial" w:hAnsi="Arial" w:cs="Arial"/>
                <w:sz w:val="22"/>
              </w:rPr>
            </w:pPr>
          </w:p>
          <w:p w:rsidR="00B3014B" w:rsidRDefault="00B3014B" w:rsidP="00B3014B">
            <w:pPr>
              <w:pStyle w:val="Footer"/>
              <w:tabs>
                <w:tab w:val="right" w:pos="8100"/>
              </w:tabs>
              <w:jc w:val="center"/>
              <w:rPr>
                <w:rFonts w:ascii="Arial" w:hAnsi="Arial" w:cs="Arial"/>
                <w:sz w:val="22"/>
              </w:rPr>
            </w:pPr>
          </w:p>
          <w:p w:rsidR="00B3014B" w:rsidRDefault="00B3014B" w:rsidP="00B3014B">
            <w:pPr>
              <w:ind w:right="18"/>
              <w:jc w:val="center"/>
              <w:rPr>
                <w:rFonts w:ascii="Arial" w:hAnsi="Arial" w:cs="Arial"/>
                <w:sz w:val="22"/>
              </w:rPr>
            </w:pPr>
          </w:p>
          <w:p w:rsidR="00B3014B" w:rsidRDefault="00B3014B" w:rsidP="00B3014B">
            <w:pPr>
              <w:ind w:right="18"/>
              <w:jc w:val="center"/>
              <w:rPr>
                <w:rFonts w:ascii="Arial" w:hAnsi="Arial" w:cs="Arial"/>
                <w:b/>
                <w:sz w:val="40"/>
                <w:szCs w:val="40"/>
              </w:rPr>
            </w:pPr>
          </w:p>
          <w:p w:rsidR="00B3014B" w:rsidRDefault="00B3014B" w:rsidP="00B3014B">
            <w:pPr>
              <w:ind w:right="18"/>
              <w:jc w:val="center"/>
              <w:rPr>
                <w:rFonts w:ascii="Arial" w:hAnsi="Arial" w:cs="Arial"/>
                <w:b/>
                <w:sz w:val="36"/>
                <w:szCs w:val="36"/>
              </w:rPr>
            </w:pPr>
          </w:p>
          <w:p w:rsidR="00B3014B" w:rsidRPr="00C04044" w:rsidRDefault="00B3014B" w:rsidP="00B3014B">
            <w:pPr>
              <w:ind w:right="18"/>
              <w:jc w:val="center"/>
              <w:rPr>
                <w:rFonts w:ascii="Arial" w:hAnsi="Arial" w:cs="Arial"/>
                <w:b/>
                <w:sz w:val="36"/>
                <w:szCs w:val="36"/>
              </w:rPr>
            </w:pPr>
            <w:r>
              <w:rPr>
                <w:rFonts w:ascii="Arial" w:hAnsi="Arial" w:cs="Arial"/>
                <w:b/>
                <w:sz w:val="36"/>
                <w:szCs w:val="36"/>
              </w:rPr>
              <w:t xml:space="preserve">TENDER NO. </w:t>
            </w:r>
            <w:r w:rsidR="000A21AF">
              <w:rPr>
                <w:rFonts w:ascii="Arial" w:hAnsi="Arial" w:cs="Arial"/>
                <w:b/>
                <w:sz w:val="36"/>
                <w:szCs w:val="36"/>
              </w:rPr>
              <w:t>11/2016/07/NO7/2016</w:t>
            </w:r>
          </w:p>
          <w:p w:rsidR="00B3014B" w:rsidRPr="00C04044" w:rsidRDefault="00B3014B" w:rsidP="00B3014B">
            <w:pPr>
              <w:ind w:right="18"/>
              <w:jc w:val="center"/>
              <w:rPr>
                <w:rFonts w:ascii="Arial" w:hAnsi="Arial" w:cs="Arial"/>
                <w:b/>
                <w:sz w:val="36"/>
                <w:szCs w:val="36"/>
              </w:rPr>
            </w:pPr>
          </w:p>
          <w:p w:rsidR="00B3014B" w:rsidRPr="00C04044" w:rsidRDefault="00B3014B" w:rsidP="00B3014B">
            <w:pPr>
              <w:ind w:right="18"/>
              <w:jc w:val="center"/>
              <w:rPr>
                <w:rFonts w:ascii="Arial" w:hAnsi="Arial" w:cs="Arial"/>
                <w:sz w:val="36"/>
                <w:szCs w:val="36"/>
              </w:rPr>
            </w:pPr>
          </w:p>
          <w:p w:rsidR="00B3014B" w:rsidRPr="00C04044" w:rsidRDefault="006C167A" w:rsidP="00B3014B">
            <w:pPr>
              <w:pStyle w:val="BodyText2"/>
              <w:jc w:val="center"/>
              <w:rPr>
                <w:rFonts w:cs="Arial"/>
                <w:b/>
                <w:bCs/>
                <w:sz w:val="36"/>
                <w:szCs w:val="36"/>
              </w:rPr>
            </w:pPr>
            <w:r>
              <w:rPr>
                <w:rFonts w:cs="Arial"/>
                <w:b/>
                <w:bCs/>
                <w:sz w:val="36"/>
                <w:szCs w:val="36"/>
              </w:rPr>
              <w:t>TARRING OF BEGONIA ROAD</w:t>
            </w:r>
          </w:p>
          <w:p w:rsidR="00B3014B" w:rsidRPr="00EF730D" w:rsidRDefault="00B3014B" w:rsidP="00B3014B">
            <w:pPr>
              <w:pStyle w:val="BodyText2"/>
              <w:jc w:val="center"/>
              <w:rPr>
                <w:rFonts w:cs="Arial"/>
                <w:b/>
                <w:bCs/>
                <w:sz w:val="36"/>
                <w:szCs w:val="36"/>
              </w:rPr>
            </w:pPr>
          </w:p>
          <w:p w:rsidR="00B3014B" w:rsidRPr="00EF730D" w:rsidRDefault="00B3014B" w:rsidP="00B3014B">
            <w:pPr>
              <w:pStyle w:val="BodyText2"/>
              <w:jc w:val="center"/>
              <w:rPr>
                <w:rFonts w:cs="Arial"/>
                <w:b/>
                <w:bCs/>
                <w:sz w:val="36"/>
                <w:szCs w:val="36"/>
              </w:rPr>
            </w:pPr>
            <w:r w:rsidRPr="00EF730D">
              <w:rPr>
                <w:rFonts w:cs="Arial"/>
                <w:b/>
                <w:bCs/>
                <w:sz w:val="36"/>
                <w:szCs w:val="36"/>
              </w:rPr>
              <w:t>OHS SPECIFICATION A</w:t>
            </w:r>
            <w:r>
              <w:rPr>
                <w:rFonts w:cs="Arial"/>
                <w:b/>
                <w:bCs/>
                <w:sz w:val="36"/>
                <w:szCs w:val="36"/>
              </w:rPr>
              <w:t>ND ENVIRONMENTAL MANAGEMENT SPECIFICATION</w:t>
            </w:r>
          </w:p>
          <w:p w:rsidR="00B3014B" w:rsidRDefault="00B3014B" w:rsidP="00B3014B">
            <w:pPr>
              <w:ind w:right="18"/>
              <w:jc w:val="center"/>
              <w:rPr>
                <w:rFonts w:ascii="Arial" w:hAnsi="Arial" w:cs="Arial"/>
                <w:sz w:val="22"/>
              </w:rPr>
            </w:pPr>
          </w:p>
          <w:p w:rsidR="00B3014B" w:rsidRDefault="00B3014B" w:rsidP="00B3014B">
            <w:pPr>
              <w:pStyle w:val="Heading1"/>
              <w:ind w:right="18"/>
              <w:rPr>
                <w:rFonts w:cs="Arial"/>
                <w:sz w:val="22"/>
                <w:szCs w:val="22"/>
              </w:rPr>
            </w:pPr>
          </w:p>
          <w:tbl>
            <w:tblPr>
              <w:tblW w:w="0" w:type="auto"/>
              <w:tblLook w:val="0000" w:firstRow="0" w:lastRow="0" w:firstColumn="0" w:lastColumn="0" w:noHBand="0" w:noVBand="0"/>
            </w:tblPr>
            <w:tblGrid>
              <w:gridCol w:w="716"/>
              <w:gridCol w:w="2324"/>
              <w:gridCol w:w="1372"/>
              <w:gridCol w:w="4411"/>
            </w:tblGrid>
            <w:tr w:rsidR="00B3014B" w:rsidTr="00B3014B">
              <w:trPr>
                <w:gridAfter w:val="2"/>
                <w:wAfter w:w="5824" w:type="dxa"/>
              </w:trPr>
              <w:tc>
                <w:tcPr>
                  <w:tcW w:w="3060" w:type="dxa"/>
                  <w:gridSpan w:val="2"/>
                </w:tcPr>
                <w:p w:rsidR="00B3014B" w:rsidRDefault="00B3014B" w:rsidP="006C167A">
                  <w:pPr>
                    <w:pStyle w:val="Heading1"/>
                    <w:framePr w:hSpace="180" w:wrap="around" w:vAnchor="page" w:hAnchor="margin" w:y="2236"/>
                    <w:jc w:val="left"/>
                    <w:rPr>
                      <w:sz w:val="20"/>
                    </w:rPr>
                  </w:pPr>
                </w:p>
              </w:tc>
            </w:tr>
            <w:tr w:rsidR="00B3014B" w:rsidTr="00B3014B">
              <w:trPr>
                <w:gridAfter w:val="2"/>
                <w:wAfter w:w="5824" w:type="dxa"/>
              </w:trPr>
              <w:tc>
                <w:tcPr>
                  <w:tcW w:w="3060" w:type="dxa"/>
                  <w:gridSpan w:val="2"/>
                </w:tcPr>
                <w:p w:rsidR="00B3014B" w:rsidRDefault="00B3014B" w:rsidP="006C167A">
                  <w:pPr>
                    <w:pStyle w:val="Heading1"/>
                    <w:framePr w:hSpace="180" w:wrap="around" w:vAnchor="page" w:hAnchor="margin" w:y="2236"/>
                    <w:jc w:val="left"/>
                    <w:rPr>
                      <w:sz w:val="20"/>
                    </w:rPr>
                  </w:pPr>
                </w:p>
              </w:tc>
            </w:tr>
            <w:tr w:rsidR="00B3014B" w:rsidTr="00B3014B">
              <w:trPr>
                <w:gridAfter w:val="2"/>
                <w:wAfter w:w="5824" w:type="dxa"/>
              </w:trPr>
              <w:tc>
                <w:tcPr>
                  <w:tcW w:w="3060" w:type="dxa"/>
                  <w:gridSpan w:val="2"/>
                </w:tcPr>
                <w:p w:rsidR="00B3014B" w:rsidRDefault="00B3014B" w:rsidP="006C167A">
                  <w:pPr>
                    <w:framePr w:hSpace="180" w:wrap="around" w:vAnchor="page" w:hAnchor="margin" w:y="2236"/>
                    <w:rPr>
                      <w:rFonts w:ascii="Arial" w:hAnsi="Arial" w:cs="Arial"/>
                      <w:b/>
                    </w:rPr>
                  </w:pPr>
                </w:p>
              </w:tc>
            </w:tr>
            <w:tr w:rsidR="00B3014B" w:rsidTr="00B3014B">
              <w:trPr>
                <w:gridAfter w:val="2"/>
                <w:wAfter w:w="5824" w:type="dxa"/>
              </w:trPr>
              <w:tc>
                <w:tcPr>
                  <w:tcW w:w="3060" w:type="dxa"/>
                  <w:gridSpan w:val="2"/>
                </w:tcPr>
                <w:p w:rsidR="00B3014B" w:rsidRDefault="00B3014B" w:rsidP="006C167A">
                  <w:pPr>
                    <w:framePr w:hSpace="180" w:wrap="around" w:vAnchor="page" w:hAnchor="margin" w:y="2236"/>
                    <w:rPr>
                      <w:rFonts w:ascii="Arial" w:hAnsi="Arial" w:cs="Arial"/>
                      <w:b/>
                    </w:rPr>
                  </w:pPr>
                </w:p>
              </w:tc>
            </w:tr>
            <w:tr w:rsidR="00B3014B" w:rsidTr="00B3014B">
              <w:trPr>
                <w:gridAfter w:val="2"/>
                <w:wAfter w:w="5824" w:type="dxa"/>
              </w:trPr>
              <w:tc>
                <w:tcPr>
                  <w:tcW w:w="3060" w:type="dxa"/>
                  <w:gridSpan w:val="2"/>
                </w:tcPr>
                <w:p w:rsidR="00B3014B" w:rsidRDefault="00B3014B" w:rsidP="006C167A">
                  <w:pPr>
                    <w:framePr w:hSpace="180" w:wrap="around" w:vAnchor="page" w:hAnchor="margin" w:y="2236"/>
                    <w:rPr>
                      <w:rFonts w:ascii="Arial" w:hAnsi="Arial" w:cs="Arial"/>
                      <w:b/>
                    </w:rPr>
                  </w:pPr>
                </w:p>
              </w:tc>
            </w:tr>
            <w:tr w:rsidR="00B3014B" w:rsidTr="00B3014B">
              <w:trPr>
                <w:gridAfter w:val="2"/>
                <w:wAfter w:w="5824" w:type="dxa"/>
              </w:trPr>
              <w:tc>
                <w:tcPr>
                  <w:tcW w:w="3060" w:type="dxa"/>
                  <w:gridSpan w:val="2"/>
                </w:tcPr>
                <w:p w:rsidR="00B3014B" w:rsidRDefault="00B3014B" w:rsidP="006C167A">
                  <w:pPr>
                    <w:framePr w:hSpace="180" w:wrap="around" w:vAnchor="page" w:hAnchor="margin" w:y="2236"/>
                  </w:pPr>
                </w:p>
              </w:tc>
            </w:tr>
            <w:tr w:rsidR="00B3014B" w:rsidTr="00B3014B">
              <w:tc>
                <w:tcPr>
                  <w:tcW w:w="720" w:type="dxa"/>
                </w:tcPr>
                <w:p w:rsidR="00B3014B" w:rsidRDefault="00B3014B" w:rsidP="006C167A">
                  <w:pPr>
                    <w:pStyle w:val="Header"/>
                    <w:framePr w:hSpace="180" w:wrap="around" w:vAnchor="page" w:hAnchor="margin" w:y="2236"/>
                    <w:rPr>
                      <w:rFonts w:ascii="Arial" w:hAnsi="Arial" w:cs="Arial"/>
                      <w:b/>
                      <w:bCs/>
                    </w:rPr>
                  </w:pPr>
                </w:p>
              </w:tc>
              <w:tc>
                <w:tcPr>
                  <w:tcW w:w="3722" w:type="dxa"/>
                  <w:gridSpan w:val="2"/>
                </w:tcPr>
                <w:p w:rsidR="00B3014B" w:rsidRDefault="00B3014B" w:rsidP="006C167A">
                  <w:pPr>
                    <w:pStyle w:val="Header"/>
                    <w:framePr w:hSpace="180" w:wrap="around" w:vAnchor="page" w:hAnchor="margin" w:y="2236"/>
                    <w:rPr>
                      <w:rFonts w:ascii="Arial" w:hAnsi="Arial" w:cs="Arial"/>
                      <w:b/>
                      <w:bCs/>
                    </w:rPr>
                  </w:pPr>
                </w:p>
              </w:tc>
              <w:tc>
                <w:tcPr>
                  <w:tcW w:w="4442" w:type="dxa"/>
                </w:tcPr>
                <w:p w:rsidR="00B3014B" w:rsidRDefault="00B3014B" w:rsidP="006C167A">
                  <w:pPr>
                    <w:pStyle w:val="Header"/>
                    <w:framePr w:hSpace="180" w:wrap="around" w:vAnchor="page" w:hAnchor="margin" w:y="2236"/>
                    <w:jc w:val="right"/>
                    <w:rPr>
                      <w:rFonts w:ascii="Arial" w:hAnsi="Arial" w:cs="Arial"/>
                      <w:b/>
                      <w:bCs/>
                    </w:rPr>
                  </w:pPr>
                </w:p>
              </w:tc>
            </w:tr>
            <w:tr w:rsidR="00B3014B" w:rsidTr="00B3014B">
              <w:tc>
                <w:tcPr>
                  <w:tcW w:w="720" w:type="dxa"/>
                </w:tcPr>
                <w:p w:rsidR="00B3014B" w:rsidRDefault="00B3014B" w:rsidP="006C167A">
                  <w:pPr>
                    <w:pStyle w:val="Header"/>
                    <w:framePr w:hSpace="180" w:wrap="around" w:vAnchor="page" w:hAnchor="margin" w:y="2236"/>
                    <w:rPr>
                      <w:rFonts w:ascii="Arial" w:hAnsi="Arial" w:cs="Arial"/>
                    </w:rPr>
                  </w:pPr>
                </w:p>
              </w:tc>
              <w:tc>
                <w:tcPr>
                  <w:tcW w:w="3722" w:type="dxa"/>
                  <w:gridSpan w:val="2"/>
                </w:tcPr>
                <w:p w:rsidR="00B3014B" w:rsidRDefault="00B3014B" w:rsidP="006C167A">
                  <w:pPr>
                    <w:pStyle w:val="Header"/>
                    <w:framePr w:hSpace="180" w:wrap="around" w:vAnchor="page" w:hAnchor="margin" w:y="2236"/>
                    <w:rPr>
                      <w:rFonts w:ascii="Arial" w:hAnsi="Arial" w:cs="Arial"/>
                    </w:rPr>
                  </w:pPr>
                </w:p>
              </w:tc>
              <w:tc>
                <w:tcPr>
                  <w:tcW w:w="4442" w:type="dxa"/>
                </w:tcPr>
                <w:p w:rsidR="00B3014B" w:rsidRDefault="00B3014B" w:rsidP="006C167A">
                  <w:pPr>
                    <w:pStyle w:val="Header"/>
                    <w:framePr w:hSpace="180" w:wrap="around" w:vAnchor="page" w:hAnchor="margin" w:y="2236"/>
                    <w:jc w:val="right"/>
                    <w:rPr>
                      <w:rFonts w:ascii="Arial" w:hAnsi="Arial" w:cs="Arial"/>
                    </w:rPr>
                  </w:pPr>
                </w:p>
              </w:tc>
            </w:tr>
          </w:tbl>
          <w:p w:rsidR="00B3014B" w:rsidRDefault="00B3014B" w:rsidP="00B3014B">
            <w:pPr>
              <w:pStyle w:val="Header"/>
              <w:jc w:val="right"/>
              <w:rPr>
                <w:rFonts w:ascii="Arial" w:hAnsi="Arial" w:cs="Arial"/>
                <w:sz w:val="22"/>
              </w:rPr>
            </w:pPr>
          </w:p>
        </w:tc>
      </w:tr>
    </w:tbl>
    <w:p w:rsidR="00B51999" w:rsidRDefault="00B51999">
      <w:pPr>
        <w:pStyle w:val="BodyText"/>
        <w:jc w:val="left"/>
        <w:rPr>
          <w:rFonts w:cs="Arial"/>
          <w:b/>
          <w:sz w:val="22"/>
        </w:rPr>
        <w:sectPr w:rsidR="00B51999" w:rsidSect="0025443B">
          <w:type w:val="continuous"/>
          <w:pgSz w:w="11909" w:h="16834" w:code="9"/>
          <w:pgMar w:top="1440" w:right="1440" w:bottom="1440" w:left="1440" w:header="851" w:footer="567" w:gutter="0"/>
          <w:pgNumType w:start="1"/>
          <w:cols w:space="720"/>
        </w:sectPr>
      </w:pPr>
    </w:p>
    <w:p w:rsidR="00B51999" w:rsidRDefault="00B51999">
      <w:pPr>
        <w:pStyle w:val="BodyText2"/>
        <w:jc w:val="left"/>
        <w:rPr>
          <w:b/>
          <w:sz w:val="22"/>
        </w:rPr>
      </w:pPr>
      <w:r>
        <w:rPr>
          <w:b/>
          <w:sz w:val="22"/>
        </w:rPr>
        <w:lastRenderedPageBreak/>
        <w:t>General Notification</w:t>
      </w:r>
    </w:p>
    <w:p w:rsidR="00B51999" w:rsidRDefault="00B51999">
      <w:pPr>
        <w:pStyle w:val="BodyText2"/>
        <w:jc w:val="left"/>
        <w:rPr>
          <w:b/>
          <w:sz w:val="22"/>
        </w:rPr>
      </w:pPr>
    </w:p>
    <w:p w:rsidR="00B51999" w:rsidRDefault="00B51999">
      <w:pPr>
        <w:pStyle w:val="BodyText"/>
        <w:rPr>
          <w:rFonts w:cs="Arial"/>
          <w:b/>
          <w:sz w:val="22"/>
        </w:rPr>
      </w:pPr>
      <w:r>
        <w:rPr>
          <w:rFonts w:cs="Arial"/>
          <w:sz w:val="22"/>
          <w:lang w:val="en-ZA"/>
        </w:rPr>
        <w:t xml:space="preserve">This document forms an integral part of the </w:t>
      </w:r>
      <w:r>
        <w:rPr>
          <w:rFonts w:cs="Arial"/>
          <w:b/>
          <w:sz w:val="22"/>
          <w:lang w:val="en-ZA"/>
        </w:rPr>
        <w:t>Contract Specification</w:t>
      </w:r>
      <w:r>
        <w:rPr>
          <w:rFonts w:cs="Arial"/>
          <w:sz w:val="22"/>
          <w:lang w:val="en-ZA"/>
        </w:rPr>
        <w:t xml:space="preserve"> and, in particular, shall be a part of the </w:t>
      </w:r>
      <w:r>
        <w:rPr>
          <w:rFonts w:cs="Arial"/>
          <w:b/>
          <w:sz w:val="22"/>
          <w:szCs w:val="22"/>
        </w:rPr>
        <w:t>HEALTH AND SAFETY SPECIFICATION AND ENVIRONMENTAL MANAGEMENT PLAN FOR CONSTRUCTION WORK</w:t>
      </w:r>
      <w:r>
        <w:rPr>
          <w:rFonts w:cs="Arial"/>
          <w:sz w:val="22"/>
          <w:szCs w:val="22"/>
          <w:lang w:val="en-ZA"/>
        </w:rPr>
        <w:t xml:space="preserve">. The Contract Specification is contained in Volume 1 of the contract documents in </w:t>
      </w:r>
      <w:r>
        <w:rPr>
          <w:rFonts w:cs="Arial"/>
          <w:b/>
          <w:sz w:val="22"/>
          <w:szCs w:val="22"/>
          <w:lang w:val="en-ZA"/>
        </w:rPr>
        <w:t>Part 3: Scope of Work.</w:t>
      </w:r>
    </w:p>
    <w:p w:rsidR="00B51999" w:rsidRDefault="00B51999">
      <w:pPr>
        <w:pStyle w:val="BodyText"/>
        <w:rPr>
          <w:rFonts w:cs="Arial"/>
          <w:b/>
          <w:sz w:val="22"/>
        </w:rPr>
      </w:pPr>
    </w:p>
    <w:p w:rsidR="00B51999" w:rsidRDefault="00B51999">
      <w:pPr>
        <w:pStyle w:val="BodyText"/>
        <w:rPr>
          <w:rFonts w:cs="Arial"/>
          <w:b/>
          <w:sz w:val="22"/>
        </w:rPr>
      </w:pPr>
    </w:p>
    <w:p w:rsidR="00B51999" w:rsidRDefault="00B51999">
      <w:pPr>
        <w:pStyle w:val="BodyText"/>
        <w:rPr>
          <w:rFonts w:cs="Arial"/>
          <w:b/>
          <w:sz w:val="22"/>
        </w:rPr>
      </w:pPr>
    </w:p>
    <w:p w:rsidR="00B51999" w:rsidRDefault="00B51999">
      <w:pPr>
        <w:pStyle w:val="BodyText"/>
        <w:rPr>
          <w:rFonts w:cs="Arial"/>
          <w:b/>
          <w:sz w:val="22"/>
        </w:rPr>
      </w:pPr>
      <w:r>
        <w:rPr>
          <w:rFonts w:cs="Arial"/>
          <w:b/>
          <w:sz w:val="22"/>
        </w:rPr>
        <w:t>Acknowledgements</w:t>
      </w:r>
    </w:p>
    <w:p w:rsidR="00B51999" w:rsidRDefault="00B51999">
      <w:pPr>
        <w:pStyle w:val="BodyText"/>
        <w:rPr>
          <w:rFonts w:cs="Arial"/>
          <w:sz w:val="22"/>
        </w:rPr>
      </w:pPr>
    </w:p>
    <w:p w:rsidR="00B51999" w:rsidRDefault="00B51999">
      <w:pPr>
        <w:pStyle w:val="BodyText"/>
        <w:ind w:left="720"/>
        <w:jc w:val="left"/>
        <w:rPr>
          <w:rFonts w:cs="Arial"/>
          <w:sz w:val="22"/>
        </w:rPr>
      </w:pPr>
      <w:r>
        <w:rPr>
          <w:rFonts w:cs="Arial"/>
          <w:sz w:val="22"/>
        </w:rPr>
        <w:t>The Occupational Health and Safety Specification was origi</w:t>
      </w:r>
      <w:r w:rsidR="00CC56D2">
        <w:rPr>
          <w:rFonts w:cs="Arial"/>
          <w:sz w:val="22"/>
        </w:rPr>
        <w:t>nally developed by Mothei Consulting Engineers</w:t>
      </w:r>
      <w:r>
        <w:rPr>
          <w:rFonts w:cs="Arial"/>
          <w:sz w:val="22"/>
        </w:rPr>
        <w:t xml:space="preserve"> for sole use by </w:t>
      </w:r>
      <w:r w:rsidR="00822C8F">
        <w:rPr>
          <w:rFonts w:cs="Arial"/>
          <w:sz w:val="22"/>
        </w:rPr>
        <w:t>Emfuleni Local Municipality</w:t>
      </w:r>
      <w:r>
        <w:rPr>
          <w:rFonts w:cs="Arial"/>
          <w:sz w:val="22"/>
        </w:rPr>
        <w:t xml:space="preserve">. Much of the original text of that document has been retained in this document. </w:t>
      </w:r>
    </w:p>
    <w:p w:rsidR="00B51999" w:rsidRDefault="00B51999">
      <w:pPr>
        <w:pStyle w:val="BodyText"/>
        <w:jc w:val="left"/>
        <w:rPr>
          <w:rFonts w:cs="Arial"/>
          <w:sz w:val="22"/>
        </w:rPr>
      </w:pPr>
    </w:p>
    <w:p w:rsidR="00B51999" w:rsidRDefault="00B51999">
      <w:pPr>
        <w:pStyle w:val="BodyText"/>
        <w:jc w:val="left"/>
        <w:rPr>
          <w:rFonts w:cs="Arial"/>
          <w:sz w:val="22"/>
        </w:rPr>
      </w:pPr>
    </w:p>
    <w:p w:rsidR="00B51999" w:rsidRDefault="00B51999">
      <w:pPr>
        <w:pStyle w:val="BodyText"/>
        <w:ind w:left="720"/>
        <w:jc w:val="left"/>
        <w:rPr>
          <w:rFonts w:cs="Arial"/>
          <w:sz w:val="22"/>
        </w:rPr>
      </w:pPr>
      <w:r>
        <w:rPr>
          <w:rFonts w:cs="Arial"/>
          <w:sz w:val="22"/>
        </w:rPr>
        <w:t xml:space="preserve">The Environmental Management Plan has been developed by </w:t>
      </w:r>
      <w:r w:rsidR="00CC56D2">
        <w:rPr>
          <w:rFonts w:cs="Arial"/>
          <w:sz w:val="22"/>
        </w:rPr>
        <w:t>Mothei</w:t>
      </w:r>
      <w:r>
        <w:rPr>
          <w:rFonts w:cs="Arial"/>
          <w:sz w:val="22"/>
        </w:rPr>
        <w:t xml:space="preserve"> Consulting </w:t>
      </w:r>
      <w:r w:rsidR="00CC56D2">
        <w:rPr>
          <w:rFonts w:cs="Arial"/>
          <w:sz w:val="22"/>
        </w:rPr>
        <w:t xml:space="preserve">Engineers </w:t>
      </w:r>
      <w:r>
        <w:rPr>
          <w:rFonts w:cs="Arial"/>
          <w:sz w:val="22"/>
        </w:rPr>
        <w:t xml:space="preserve">for sole use by </w:t>
      </w:r>
      <w:r w:rsidR="00822C8F">
        <w:rPr>
          <w:rFonts w:cs="Arial"/>
          <w:sz w:val="22"/>
        </w:rPr>
        <w:t>Emfuleni Local Municipality</w:t>
      </w:r>
      <w:r>
        <w:rPr>
          <w:rFonts w:cs="Arial"/>
          <w:sz w:val="22"/>
        </w:rPr>
        <w:t xml:space="preserve">. </w:t>
      </w:r>
    </w:p>
    <w:p w:rsidR="00B51999" w:rsidRDefault="00B51999">
      <w:pPr>
        <w:pStyle w:val="BodyText"/>
        <w:jc w:val="left"/>
        <w:rPr>
          <w:rFonts w:cs="Arial"/>
          <w:sz w:val="22"/>
        </w:rPr>
      </w:pPr>
    </w:p>
    <w:p w:rsidR="00B51999" w:rsidRDefault="00B51999">
      <w:pPr>
        <w:pStyle w:val="BodyText"/>
        <w:jc w:val="left"/>
        <w:rPr>
          <w:rFonts w:cs="Arial"/>
          <w:sz w:val="22"/>
        </w:rPr>
      </w:pPr>
    </w:p>
    <w:p w:rsidR="00B51999" w:rsidRDefault="00B51999">
      <w:pPr>
        <w:pStyle w:val="BodyText"/>
        <w:jc w:val="left"/>
        <w:rPr>
          <w:rFonts w:cs="Arial"/>
          <w:sz w:val="22"/>
        </w:rPr>
      </w:pPr>
      <w:r>
        <w:rPr>
          <w:rFonts w:cs="Arial"/>
          <w:sz w:val="22"/>
        </w:rPr>
        <w:br w:type="page"/>
      </w:r>
    </w:p>
    <w:tbl>
      <w:tblPr>
        <w:tblW w:w="9072" w:type="dxa"/>
        <w:tblInd w:w="108" w:type="dxa"/>
        <w:tblLook w:val="0000" w:firstRow="0" w:lastRow="0" w:firstColumn="0" w:lastColumn="0" w:noHBand="0" w:noVBand="0"/>
      </w:tblPr>
      <w:tblGrid>
        <w:gridCol w:w="422"/>
        <w:gridCol w:w="854"/>
        <w:gridCol w:w="7088"/>
        <w:gridCol w:w="708"/>
      </w:tblGrid>
      <w:tr w:rsidR="00B51999">
        <w:tc>
          <w:tcPr>
            <w:tcW w:w="8364" w:type="dxa"/>
            <w:gridSpan w:val="3"/>
          </w:tcPr>
          <w:p w:rsidR="00B51999" w:rsidRDefault="00B51999">
            <w:pPr>
              <w:pStyle w:val="BodyText"/>
              <w:jc w:val="left"/>
              <w:rPr>
                <w:rFonts w:cs="Arial"/>
                <w:b/>
                <w:sz w:val="22"/>
                <w:szCs w:val="22"/>
              </w:rPr>
            </w:pPr>
            <w:r>
              <w:rPr>
                <w:rFonts w:cs="Arial"/>
                <w:b/>
                <w:sz w:val="22"/>
                <w:szCs w:val="22"/>
              </w:rPr>
              <w:t>Index</w:t>
            </w:r>
          </w:p>
        </w:tc>
        <w:tc>
          <w:tcPr>
            <w:tcW w:w="708" w:type="dxa"/>
          </w:tcPr>
          <w:p w:rsidR="00B51999" w:rsidRDefault="00B51999">
            <w:pPr>
              <w:pStyle w:val="BodyText"/>
              <w:jc w:val="left"/>
              <w:rPr>
                <w:rFonts w:cs="Arial"/>
                <w:sz w:val="20"/>
              </w:rPr>
            </w:pP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p>
        </w:tc>
        <w:tc>
          <w:tcPr>
            <w:tcW w:w="7088" w:type="dxa"/>
          </w:tcPr>
          <w:p w:rsidR="00B51999" w:rsidRDefault="00B51999">
            <w:pPr>
              <w:pStyle w:val="BodyText"/>
              <w:jc w:val="center"/>
              <w:rPr>
                <w:rFonts w:cs="Arial"/>
                <w:b/>
                <w:sz w:val="20"/>
              </w:rPr>
            </w:pPr>
            <w:r>
              <w:rPr>
                <w:rFonts w:cs="Arial"/>
                <w:b/>
                <w:sz w:val="20"/>
              </w:rPr>
              <w:t>Contents</w:t>
            </w:r>
          </w:p>
        </w:tc>
        <w:tc>
          <w:tcPr>
            <w:tcW w:w="708" w:type="dxa"/>
          </w:tcPr>
          <w:p w:rsidR="00B51999" w:rsidRDefault="00B51999">
            <w:pPr>
              <w:pStyle w:val="BodyText"/>
              <w:jc w:val="center"/>
              <w:rPr>
                <w:rFonts w:cs="Arial"/>
                <w:b/>
                <w:sz w:val="20"/>
              </w:rPr>
            </w:pPr>
            <w:r>
              <w:rPr>
                <w:rFonts w:cs="Arial"/>
                <w:b/>
                <w:sz w:val="20"/>
              </w:rPr>
              <w:t>Page</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p>
        </w:tc>
        <w:tc>
          <w:tcPr>
            <w:tcW w:w="7088" w:type="dxa"/>
          </w:tcPr>
          <w:p w:rsidR="00B51999" w:rsidRDefault="00B51999">
            <w:pPr>
              <w:pStyle w:val="BodyText"/>
              <w:rPr>
                <w:rFonts w:cs="Arial"/>
                <w:sz w:val="20"/>
              </w:rPr>
            </w:pPr>
            <w:r>
              <w:rPr>
                <w:rFonts w:cs="Arial"/>
                <w:b/>
                <w:sz w:val="20"/>
              </w:rPr>
              <w:t>Occupational Health and Safety Specification</w:t>
            </w:r>
          </w:p>
        </w:tc>
        <w:tc>
          <w:tcPr>
            <w:tcW w:w="708" w:type="dxa"/>
          </w:tcPr>
          <w:p w:rsidR="00B51999" w:rsidRDefault="00B51999">
            <w:pPr>
              <w:pStyle w:val="BodyText"/>
              <w:jc w:val="center"/>
              <w:rPr>
                <w:rFonts w:cs="Arial"/>
                <w:sz w:val="20"/>
              </w:rPr>
            </w:pPr>
          </w:p>
        </w:tc>
      </w:tr>
      <w:tr w:rsidR="00B51999">
        <w:tc>
          <w:tcPr>
            <w:tcW w:w="422" w:type="dxa"/>
          </w:tcPr>
          <w:p w:rsidR="00B51999" w:rsidRDefault="00B51999">
            <w:pPr>
              <w:pStyle w:val="BodyText"/>
              <w:jc w:val="center"/>
              <w:rPr>
                <w:rFonts w:cs="Arial"/>
                <w:sz w:val="20"/>
              </w:rPr>
            </w:pPr>
            <w:r>
              <w:rPr>
                <w:rFonts w:cs="Arial"/>
                <w:sz w:val="20"/>
              </w:rPr>
              <w:t>1</w:t>
            </w:r>
          </w:p>
        </w:tc>
        <w:tc>
          <w:tcPr>
            <w:tcW w:w="854" w:type="dxa"/>
          </w:tcPr>
          <w:p w:rsidR="00B51999" w:rsidRDefault="00B51999">
            <w:pPr>
              <w:pStyle w:val="BodyText"/>
              <w:jc w:val="center"/>
              <w:rPr>
                <w:rFonts w:cs="Arial"/>
                <w:sz w:val="20"/>
              </w:rPr>
            </w:pPr>
          </w:p>
        </w:tc>
        <w:tc>
          <w:tcPr>
            <w:tcW w:w="7088" w:type="dxa"/>
          </w:tcPr>
          <w:p w:rsidR="00B51999" w:rsidRDefault="00B51999">
            <w:pPr>
              <w:pStyle w:val="BodyText"/>
              <w:jc w:val="left"/>
              <w:rPr>
                <w:rFonts w:cs="Arial"/>
                <w:sz w:val="20"/>
              </w:rPr>
            </w:pPr>
            <w:r>
              <w:rPr>
                <w:rFonts w:cs="Arial"/>
                <w:sz w:val="20"/>
              </w:rPr>
              <w:t>Definitions</w:t>
            </w:r>
          </w:p>
        </w:tc>
        <w:tc>
          <w:tcPr>
            <w:tcW w:w="708" w:type="dxa"/>
          </w:tcPr>
          <w:p w:rsidR="00B51999" w:rsidRDefault="00B51999">
            <w:pPr>
              <w:pStyle w:val="BodyText"/>
              <w:jc w:val="center"/>
              <w:rPr>
                <w:rFonts w:cs="Arial"/>
                <w:sz w:val="20"/>
              </w:rPr>
            </w:pPr>
            <w:r>
              <w:rPr>
                <w:rFonts w:cs="Arial"/>
                <w:sz w:val="20"/>
              </w:rPr>
              <w:t>1</w:t>
            </w:r>
          </w:p>
        </w:tc>
      </w:tr>
      <w:tr w:rsidR="00B51999">
        <w:tc>
          <w:tcPr>
            <w:tcW w:w="422" w:type="dxa"/>
          </w:tcPr>
          <w:p w:rsidR="00B51999" w:rsidRDefault="00B51999">
            <w:pPr>
              <w:pStyle w:val="BodyText"/>
              <w:jc w:val="center"/>
              <w:rPr>
                <w:rFonts w:cs="Arial"/>
                <w:sz w:val="20"/>
              </w:rPr>
            </w:pPr>
            <w:r>
              <w:rPr>
                <w:rFonts w:cs="Arial"/>
                <w:sz w:val="20"/>
              </w:rPr>
              <w:t>2</w:t>
            </w:r>
          </w:p>
        </w:tc>
        <w:tc>
          <w:tcPr>
            <w:tcW w:w="854" w:type="dxa"/>
          </w:tcPr>
          <w:p w:rsidR="00B51999" w:rsidRDefault="00B51999">
            <w:pPr>
              <w:pStyle w:val="BodyText"/>
              <w:jc w:val="center"/>
              <w:rPr>
                <w:rFonts w:cs="Arial"/>
                <w:sz w:val="20"/>
              </w:rPr>
            </w:pPr>
          </w:p>
        </w:tc>
        <w:tc>
          <w:tcPr>
            <w:tcW w:w="7088" w:type="dxa"/>
          </w:tcPr>
          <w:p w:rsidR="00B51999" w:rsidRDefault="00B51999">
            <w:pPr>
              <w:pStyle w:val="BodyText"/>
              <w:jc w:val="left"/>
              <w:rPr>
                <w:rFonts w:cs="Arial"/>
                <w:sz w:val="20"/>
              </w:rPr>
            </w:pPr>
            <w:r>
              <w:rPr>
                <w:rFonts w:cs="Arial"/>
                <w:sz w:val="20"/>
              </w:rPr>
              <w:t>Introduction</w:t>
            </w:r>
          </w:p>
        </w:tc>
        <w:tc>
          <w:tcPr>
            <w:tcW w:w="708" w:type="dxa"/>
          </w:tcPr>
          <w:p w:rsidR="00B51999" w:rsidRDefault="00B51999">
            <w:pPr>
              <w:pStyle w:val="BodyText"/>
              <w:jc w:val="center"/>
              <w:rPr>
                <w:rFonts w:cs="Arial"/>
                <w:sz w:val="20"/>
              </w:rPr>
            </w:pPr>
            <w:r>
              <w:rPr>
                <w:rFonts w:cs="Arial"/>
                <w:sz w:val="20"/>
              </w:rPr>
              <w:t>1</w:t>
            </w:r>
          </w:p>
        </w:tc>
      </w:tr>
      <w:tr w:rsidR="00B51999">
        <w:tc>
          <w:tcPr>
            <w:tcW w:w="422" w:type="dxa"/>
          </w:tcPr>
          <w:p w:rsidR="00B51999" w:rsidRDefault="00B51999">
            <w:pPr>
              <w:pStyle w:val="BodyText"/>
              <w:jc w:val="center"/>
              <w:rPr>
                <w:rFonts w:cs="Arial"/>
                <w:sz w:val="20"/>
              </w:rPr>
            </w:pPr>
            <w:r>
              <w:rPr>
                <w:rFonts w:cs="Arial"/>
                <w:sz w:val="20"/>
              </w:rPr>
              <w:t>3</w:t>
            </w:r>
          </w:p>
        </w:tc>
        <w:tc>
          <w:tcPr>
            <w:tcW w:w="854" w:type="dxa"/>
          </w:tcPr>
          <w:p w:rsidR="00B51999" w:rsidRDefault="00B51999">
            <w:pPr>
              <w:pStyle w:val="BodyText"/>
              <w:jc w:val="center"/>
              <w:rPr>
                <w:rFonts w:cs="Arial"/>
                <w:sz w:val="20"/>
              </w:rPr>
            </w:pPr>
          </w:p>
        </w:tc>
        <w:tc>
          <w:tcPr>
            <w:tcW w:w="7088" w:type="dxa"/>
          </w:tcPr>
          <w:p w:rsidR="00B51999" w:rsidRDefault="00B51999">
            <w:pPr>
              <w:pStyle w:val="BodyText"/>
              <w:jc w:val="left"/>
              <w:rPr>
                <w:rFonts w:cs="Arial"/>
                <w:sz w:val="20"/>
              </w:rPr>
            </w:pPr>
            <w:r>
              <w:rPr>
                <w:rFonts w:cs="Arial"/>
                <w:sz w:val="20"/>
              </w:rPr>
              <w:t>Scope</w:t>
            </w:r>
          </w:p>
        </w:tc>
        <w:tc>
          <w:tcPr>
            <w:tcW w:w="708" w:type="dxa"/>
          </w:tcPr>
          <w:p w:rsidR="00B51999" w:rsidRDefault="00B51999">
            <w:pPr>
              <w:pStyle w:val="BodyText"/>
              <w:jc w:val="center"/>
              <w:rPr>
                <w:rFonts w:cs="Arial"/>
                <w:sz w:val="20"/>
              </w:rPr>
            </w:pPr>
            <w:r>
              <w:rPr>
                <w:rFonts w:cs="Arial"/>
                <w:sz w:val="20"/>
              </w:rPr>
              <w:t>2</w:t>
            </w:r>
          </w:p>
        </w:tc>
      </w:tr>
      <w:tr w:rsidR="00B51999">
        <w:tc>
          <w:tcPr>
            <w:tcW w:w="422" w:type="dxa"/>
          </w:tcPr>
          <w:p w:rsidR="00B51999" w:rsidRDefault="00B51999">
            <w:pPr>
              <w:pStyle w:val="BodyText"/>
              <w:jc w:val="center"/>
              <w:rPr>
                <w:rFonts w:cs="Arial"/>
                <w:sz w:val="20"/>
              </w:rPr>
            </w:pPr>
            <w:r>
              <w:rPr>
                <w:rFonts w:cs="Arial"/>
                <w:sz w:val="20"/>
              </w:rPr>
              <w:t>4</w:t>
            </w:r>
          </w:p>
        </w:tc>
        <w:tc>
          <w:tcPr>
            <w:tcW w:w="854" w:type="dxa"/>
          </w:tcPr>
          <w:p w:rsidR="00B51999" w:rsidRDefault="00B51999">
            <w:pPr>
              <w:pStyle w:val="BodyText"/>
              <w:jc w:val="center"/>
              <w:rPr>
                <w:rFonts w:cs="Arial"/>
                <w:sz w:val="20"/>
              </w:rPr>
            </w:pPr>
          </w:p>
        </w:tc>
        <w:tc>
          <w:tcPr>
            <w:tcW w:w="7088" w:type="dxa"/>
          </w:tcPr>
          <w:p w:rsidR="00B51999" w:rsidRDefault="00B51999">
            <w:pPr>
              <w:pStyle w:val="BodyText"/>
              <w:jc w:val="left"/>
              <w:rPr>
                <w:rFonts w:cs="Arial"/>
                <w:sz w:val="20"/>
              </w:rPr>
            </w:pPr>
            <w:r>
              <w:rPr>
                <w:rFonts w:cs="Arial"/>
                <w:sz w:val="20"/>
              </w:rPr>
              <w:t>General occupational health and safety provisions</w:t>
            </w:r>
          </w:p>
        </w:tc>
        <w:tc>
          <w:tcPr>
            <w:tcW w:w="708" w:type="dxa"/>
          </w:tcPr>
          <w:p w:rsidR="00B51999" w:rsidRDefault="00B51999">
            <w:pPr>
              <w:pStyle w:val="BodyText"/>
              <w:jc w:val="center"/>
              <w:rPr>
                <w:rFonts w:cs="Arial"/>
                <w:sz w:val="20"/>
              </w:rPr>
            </w:pPr>
            <w:r>
              <w:rPr>
                <w:rFonts w:cs="Arial"/>
                <w:sz w:val="20"/>
              </w:rPr>
              <w:t>2</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4.1</w:t>
            </w:r>
          </w:p>
        </w:tc>
        <w:tc>
          <w:tcPr>
            <w:tcW w:w="7088" w:type="dxa"/>
          </w:tcPr>
          <w:p w:rsidR="00B51999" w:rsidRDefault="00B51999">
            <w:pPr>
              <w:pStyle w:val="BodyText"/>
              <w:jc w:val="left"/>
              <w:rPr>
                <w:rFonts w:cs="Arial"/>
                <w:sz w:val="20"/>
              </w:rPr>
            </w:pPr>
            <w:r>
              <w:rPr>
                <w:rFonts w:cs="Arial"/>
                <w:sz w:val="20"/>
              </w:rPr>
              <w:t>Hazard identification and risk assessment</w:t>
            </w:r>
          </w:p>
        </w:tc>
        <w:tc>
          <w:tcPr>
            <w:tcW w:w="708" w:type="dxa"/>
          </w:tcPr>
          <w:p w:rsidR="00B51999" w:rsidRDefault="00B51999">
            <w:pPr>
              <w:pStyle w:val="BodyText"/>
              <w:jc w:val="center"/>
              <w:rPr>
                <w:rFonts w:cs="Arial"/>
                <w:sz w:val="20"/>
              </w:rPr>
            </w:pPr>
            <w:r>
              <w:rPr>
                <w:rFonts w:cs="Arial"/>
                <w:sz w:val="20"/>
              </w:rPr>
              <w:t>2</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4.2</w:t>
            </w:r>
          </w:p>
        </w:tc>
        <w:tc>
          <w:tcPr>
            <w:tcW w:w="7088" w:type="dxa"/>
          </w:tcPr>
          <w:p w:rsidR="00B51999" w:rsidRDefault="00B51999">
            <w:pPr>
              <w:pStyle w:val="BodyText"/>
              <w:jc w:val="left"/>
              <w:rPr>
                <w:rFonts w:cs="Arial"/>
                <w:sz w:val="20"/>
              </w:rPr>
            </w:pPr>
            <w:r>
              <w:rPr>
                <w:rFonts w:cs="Arial"/>
                <w:sz w:val="20"/>
              </w:rPr>
              <w:t>Legal requirements</w:t>
            </w:r>
          </w:p>
        </w:tc>
        <w:tc>
          <w:tcPr>
            <w:tcW w:w="708" w:type="dxa"/>
          </w:tcPr>
          <w:p w:rsidR="00B51999" w:rsidRDefault="00B51999">
            <w:pPr>
              <w:pStyle w:val="BodyText"/>
              <w:jc w:val="center"/>
              <w:rPr>
                <w:rFonts w:cs="Arial"/>
                <w:sz w:val="20"/>
              </w:rPr>
            </w:pPr>
            <w:r>
              <w:rPr>
                <w:rFonts w:cs="Arial"/>
                <w:sz w:val="20"/>
              </w:rPr>
              <w:t>4</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4.3</w:t>
            </w:r>
          </w:p>
        </w:tc>
        <w:tc>
          <w:tcPr>
            <w:tcW w:w="7088" w:type="dxa"/>
          </w:tcPr>
          <w:p w:rsidR="00B51999" w:rsidRDefault="00B51999">
            <w:pPr>
              <w:pStyle w:val="BodyText"/>
              <w:jc w:val="left"/>
              <w:rPr>
                <w:rFonts w:cs="Arial"/>
                <w:sz w:val="20"/>
              </w:rPr>
            </w:pPr>
            <w:r>
              <w:rPr>
                <w:rFonts w:cs="Arial"/>
                <w:sz w:val="20"/>
              </w:rPr>
              <w:t>Structure and responsibilities</w:t>
            </w:r>
          </w:p>
        </w:tc>
        <w:tc>
          <w:tcPr>
            <w:tcW w:w="708" w:type="dxa"/>
          </w:tcPr>
          <w:p w:rsidR="00B51999" w:rsidRDefault="00B51999">
            <w:pPr>
              <w:pStyle w:val="BodyText"/>
              <w:jc w:val="center"/>
              <w:rPr>
                <w:rFonts w:cs="Arial"/>
                <w:sz w:val="20"/>
              </w:rPr>
            </w:pPr>
            <w:r>
              <w:rPr>
                <w:rFonts w:cs="Arial"/>
                <w:sz w:val="20"/>
              </w:rPr>
              <w:t>4</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4.4</w:t>
            </w:r>
          </w:p>
        </w:tc>
        <w:tc>
          <w:tcPr>
            <w:tcW w:w="7088" w:type="dxa"/>
          </w:tcPr>
          <w:p w:rsidR="00B51999" w:rsidRDefault="00B51999">
            <w:pPr>
              <w:pStyle w:val="BodyText"/>
              <w:jc w:val="left"/>
              <w:rPr>
                <w:rFonts w:cs="Arial"/>
                <w:sz w:val="20"/>
              </w:rPr>
            </w:pPr>
            <w:r>
              <w:rPr>
                <w:rFonts w:cs="Arial"/>
                <w:sz w:val="20"/>
              </w:rPr>
              <w:t>Mandataries</w:t>
            </w:r>
          </w:p>
        </w:tc>
        <w:tc>
          <w:tcPr>
            <w:tcW w:w="708" w:type="dxa"/>
          </w:tcPr>
          <w:p w:rsidR="00B51999" w:rsidRDefault="00B51999">
            <w:pPr>
              <w:pStyle w:val="BodyText"/>
              <w:jc w:val="center"/>
              <w:rPr>
                <w:rFonts w:cs="Arial"/>
                <w:sz w:val="20"/>
              </w:rPr>
            </w:pPr>
            <w:r>
              <w:rPr>
                <w:rFonts w:cs="Arial"/>
                <w:sz w:val="20"/>
              </w:rPr>
              <w:t>7</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4.5</w:t>
            </w:r>
          </w:p>
        </w:tc>
        <w:tc>
          <w:tcPr>
            <w:tcW w:w="7088" w:type="dxa"/>
          </w:tcPr>
          <w:p w:rsidR="00B51999" w:rsidRDefault="00B51999">
            <w:pPr>
              <w:pStyle w:val="BodyText"/>
              <w:jc w:val="left"/>
              <w:rPr>
                <w:rFonts w:cs="Arial"/>
                <w:sz w:val="20"/>
              </w:rPr>
            </w:pPr>
            <w:r>
              <w:rPr>
                <w:rFonts w:cs="Arial"/>
                <w:sz w:val="20"/>
              </w:rPr>
              <w:t>Administration controls and the occupational health and safety file</w:t>
            </w:r>
          </w:p>
        </w:tc>
        <w:tc>
          <w:tcPr>
            <w:tcW w:w="708" w:type="dxa"/>
          </w:tcPr>
          <w:p w:rsidR="00B51999" w:rsidRDefault="00B51999">
            <w:pPr>
              <w:pStyle w:val="BodyText"/>
              <w:jc w:val="center"/>
              <w:rPr>
                <w:rFonts w:cs="Arial"/>
                <w:sz w:val="20"/>
              </w:rPr>
            </w:pPr>
            <w:r>
              <w:rPr>
                <w:rFonts w:cs="Arial"/>
                <w:sz w:val="20"/>
              </w:rPr>
              <w:t>7</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4.6</w:t>
            </w:r>
          </w:p>
        </w:tc>
        <w:tc>
          <w:tcPr>
            <w:tcW w:w="7088" w:type="dxa"/>
          </w:tcPr>
          <w:p w:rsidR="00B51999" w:rsidRDefault="00B51999">
            <w:pPr>
              <w:pStyle w:val="BodyText"/>
              <w:jc w:val="left"/>
              <w:rPr>
                <w:rFonts w:cs="Arial"/>
                <w:sz w:val="20"/>
              </w:rPr>
            </w:pPr>
            <w:r>
              <w:rPr>
                <w:rFonts w:cs="Arial"/>
                <w:sz w:val="20"/>
              </w:rPr>
              <w:t>Occupational health and safety goals and objectives and arrangements for monitoring and review of occupational health and safety performance</w:t>
            </w:r>
          </w:p>
        </w:tc>
        <w:tc>
          <w:tcPr>
            <w:tcW w:w="708" w:type="dxa"/>
          </w:tcPr>
          <w:p w:rsidR="00B51999" w:rsidRDefault="00B51999">
            <w:pPr>
              <w:pStyle w:val="BodyText"/>
              <w:jc w:val="center"/>
              <w:rPr>
                <w:rFonts w:cs="Arial"/>
                <w:sz w:val="20"/>
              </w:rPr>
            </w:pPr>
            <w:r>
              <w:rPr>
                <w:rFonts w:cs="Arial"/>
                <w:sz w:val="20"/>
              </w:rPr>
              <w:t>8</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4.7</w:t>
            </w:r>
          </w:p>
        </w:tc>
        <w:tc>
          <w:tcPr>
            <w:tcW w:w="7088" w:type="dxa"/>
          </w:tcPr>
          <w:p w:rsidR="00B51999" w:rsidRDefault="00B51999">
            <w:pPr>
              <w:pStyle w:val="BodyText"/>
              <w:jc w:val="left"/>
              <w:rPr>
                <w:rFonts w:cs="Arial"/>
                <w:sz w:val="20"/>
              </w:rPr>
            </w:pPr>
            <w:r>
              <w:rPr>
                <w:rFonts w:cs="Arial"/>
                <w:sz w:val="20"/>
              </w:rPr>
              <w:t>Notification of construction work</w:t>
            </w:r>
          </w:p>
        </w:tc>
        <w:tc>
          <w:tcPr>
            <w:tcW w:w="708" w:type="dxa"/>
          </w:tcPr>
          <w:p w:rsidR="00B51999" w:rsidRDefault="00B51999">
            <w:pPr>
              <w:pStyle w:val="BodyText"/>
              <w:jc w:val="center"/>
              <w:rPr>
                <w:rFonts w:cs="Arial"/>
                <w:sz w:val="20"/>
              </w:rPr>
            </w:pPr>
            <w:r>
              <w:rPr>
                <w:rFonts w:cs="Arial"/>
                <w:sz w:val="20"/>
              </w:rPr>
              <w:t>9</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4.8</w:t>
            </w:r>
          </w:p>
        </w:tc>
        <w:tc>
          <w:tcPr>
            <w:tcW w:w="7088" w:type="dxa"/>
          </w:tcPr>
          <w:p w:rsidR="00B51999" w:rsidRDefault="00B51999">
            <w:pPr>
              <w:pStyle w:val="BodyText"/>
              <w:jc w:val="left"/>
              <w:rPr>
                <w:rFonts w:cs="Arial"/>
                <w:sz w:val="20"/>
              </w:rPr>
            </w:pPr>
            <w:r>
              <w:rPr>
                <w:rFonts w:cs="Arial"/>
                <w:sz w:val="20"/>
              </w:rPr>
              <w:t>Training, awareness and competence</w:t>
            </w:r>
          </w:p>
        </w:tc>
        <w:tc>
          <w:tcPr>
            <w:tcW w:w="708" w:type="dxa"/>
          </w:tcPr>
          <w:p w:rsidR="00B51999" w:rsidRDefault="00B51999">
            <w:pPr>
              <w:pStyle w:val="BodyText"/>
              <w:jc w:val="center"/>
              <w:rPr>
                <w:rFonts w:cs="Arial"/>
                <w:sz w:val="20"/>
              </w:rPr>
            </w:pPr>
            <w:r>
              <w:rPr>
                <w:rFonts w:cs="Arial"/>
                <w:sz w:val="20"/>
              </w:rPr>
              <w:t>9</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4.9</w:t>
            </w:r>
          </w:p>
        </w:tc>
        <w:tc>
          <w:tcPr>
            <w:tcW w:w="7088" w:type="dxa"/>
          </w:tcPr>
          <w:p w:rsidR="00B51999" w:rsidRDefault="00B51999">
            <w:pPr>
              <w:pStyle w:val="BodyText"/>
              <w:jc w:val="left"/>
              <w:rPr>
                <w:rFonts w:cs="Arial"/>
                <w:sz w:val="20"/>
              </w:rPr>
            </w:pPr>
            <w:r>
              <w:rPr>
                <w:rFonts w:cs="Arial"/>
                <w:sz w:val="20"/>
              </w:rPr>
              <w:t>Consultation, communication and liaison</w:t>
            </w:r>
          </w:p>
        </w:tc>
        <w:tc>
          <w:tcPr>
            <w:tcW w:w="708" w:type="dxa"/>
          </w:tcPr>
          <w:p w:rsidR="00B51999" w:rsidRDefault="00B51999">
            <w:pPr>
              <w:pStyle w:val="BodyText"/>
              <w:jc w:val="center"/>
              <w:rPr>
                <w:rFonts w:cs="Arial"/>
                <w:sz w:val="20"/>
              </w:rPr>
            </w:pPr>
            <w:r>
              <w:rPr>
                <w:rFonts w:cs="Arial"/>
                <w:sz w:val="20"/>
              </w:rPr>
              <w:t>10</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4.10</w:t>
            </w:r>
          </w:p>
        </w:tc>
        <w:tc>
          <w:tcPr>
            <w:tcW w:w="7088" w:type="dxa"/>
          </w:tcPr>
          <w:p w:rsidR="00B51999" w:rsidRDefault="00B51999">
            <w:pPr>
              <w:pStyle w:val="BodyText"/>
              <w:jc w:val="left"/>
              <w:rPr>
                <w:rFonts w:cs="Arial"/>
                <w:sz w:val="20"/>
              </w:rPr>
            </w:pPr>
            <w:r>
              <w:rPr>
                <w:rFonts w:cs="Arial"/>
                <w:sz w:val="20"/>
              </w:rPr>
              <w:t>Checking, reporting and corrective actions</w:t>
            </w:r>
          </w:p>
        </w:tc>
        <w:tc>
          <w:tcPr>
            <w:tcW w:w="708" w:type="dxa"/>
          </w:tcPr>
          <w:p w:rsidR="00B51999" w:rsidRDefault="00B51999">
            <w:pPr>
              <w:pStyle w:val="BodyText"/>
              <w:jc w:val="center"/>
              <w:rPr>
                <w:rFonts w:cs="Arial"/>
                <w:sz w:val="20"/>
              </w:rPr>
            </w:pPr>
            <w:r>
              <w:rPr>
                <w:rFonts w:cs="Arial"/>
                <w:sz w:val="20"/>
              </w:rPr>
              <w:t>11</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4.11</w:t>
            </w:r>
          </w:p>
        </w:tc>
        <w:tc>
          <w:tcPr>
            <w:tcW w:w="7088" w:type="dxa"/>
          </w:tcPr>
          <w:p w:rsidR="00B51999" w:rsidRDefault="00B51999">
            <w:pPr>
              <w:pStyle w:val="BodyText"/>
              <w:jc w:val="left"/>
              <w:rPr>
                <w:rFonts w:cs="Arial"/>
                <w:sz w:val="20"/>
              </w:rPr>
            </w:pPr>
            <w:r>
              <w:rPr>
                <w:rFonts w:cs="Arial"/>
                <w:sz w:val="20"/>
              </w:rPr>
              <w:t>Incident reporting and investigation</w:t>
            </w:r>
          </w:p>
        </w:tc>
        <w:tc>
          <w:tcPr>
            <w:tcW w:w="708" w:type="dxa"/>
          </w:tcPr>
          <w:p w:rsidR="00B51999" w:rsidRDefault="00B51999">
            <w:pPr>
              <w:pStyle w:val="BodyText"/>
              <w:jc w:val="center"/>
              <w:rPr>
                <w:rFonts w:cs="Arial"/>
                <w:sz w:val="20"/>
              </w:rPr>
            </w:pPr>
            <w:r>
              <w:rPr>
                <w:rFonts w:cs="Arial"/>
                <w:sz w:val="20"/>
              </w:rPr>
              <w:t>12</w:t>
            </w:r>
          </w:p>
        </w:tc>
      </w:tr>
      <w:tr w:rsidR="00B51999">
        <w:tc>
          <w:tcPr>
            <w:tcW w:w="422" w:type="dxa"/>
          </w:tcPr>
          <w:p w:rsidR="00B51999" w:rsidRDefault="00B51999">
            <w:pPr>
              <w:pStyle w:val="BodyText"/>
              <w:jc w:val="center"/>
              <w:rPr>
                <w:rFonts w:cs="Arial"/>
                <w:sz w:val="20"/>
              </w:rPr>
            </w:pPr>
            <w:r>
              <w:rPr>
                <w:rFonts w:cs="Arial"/>
                <w:sz w:val="20"/>
              </w:rPr>
              <w:t>5</w:t>
            </w:r>
          </w:p>
        </w:tc>
        <w:tc>
          <w:tcPr>
            <w:tcW w:w="854" w:type="dxa"/>
          </w:tcPr>
          <w:p w:rsidR="00B51999" w:rsidRDefault="00B51999">
            <w:pPr>
              <w:pStyle w:val="BodyText"/>
              <w:jc w:val="center"/>
              <w:rPr>
                <w:rFonts w:cs="Arial"/>
                <w:sz w:val="20"/>
              </w:rPr>
            </w:pPr>
          </w:p>
        </w:tc>
        <w:tc>
          <w:tcPr>
            <w:tcW w:w="7088" w:type="dxa"/>
          </w:tcPr>
          <w:p w:rsidR="00B51999" w:rsidRDefault="00B51999">
            <w:pPr>
              <w:pStyle w:val="BodyText"/>
              <w:jc w:val="left"/>
              <w:rPr>
                <w:rFonts w:cs="Arial"/>
                <w:sz w:val="20"/>
              </w:rPr>
            </w:pPr>
            <w:r>
              <w:rPr>
                <w:rFonts w:cs="Arial"/>
                <w:sz w:val="20"/>
              </w:rPr>
              <w:t>Operational control</w:t>
            </w:r>
          </w:p>
        </w:tc>
        <w:tc>
          <w:tcPr>
            <w:tcW w:w="708" w:type="dxa"/>
          </w:tcPr>
          <w:p w:rsidR="00B51999" w:rsidRDefault="00B51999">
            <w:pPr>
              <w:pStyle w:val="BodyText"/>
              <w:jc w:val="center"/>
              <w:rPr>
                <w:rFonts w:cs="Arial"/>
                <w:sz w:val="20"/>
              </w:rPr>
            </w:pPr>
            <w:r>
              <w:rPr>
                <w:rFonts w:cs="Arial"/>
                <w:sz w:val="20"/>
              </w:rPr>
              <w:t>14</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5.1</w:t>
            </w:r>
          </w:p>
        </w:tc>
        <w:tc>
          <w:tcPr>
            <w:tcW w:w="7088" w:type="dxa"/>
          </w:tcPr>
          <w:p w:rsidR="00B51999" w:rsidRDefault="00B51999">
            <w:pPr>
              <w:pStyle w:val="BodyText"/>
              <w:jc w:val="left"/>
              <w:rPr>
                <w:rFonts w:cs="Arial"/>
                <w:sz w:val="20"/>
              </w:rPr>
            </w:pPr>
            <w:r>
              <w:rPr>
                <w:rFonts w:cs="Arial"/>
                <w:sz w:val="20"/>
              </w:rPr>
              <w:t>Emergency preparedness, contingency planning and response</w:t>
            </w:r>
          </w:p>
        </w:tc>
        <w:tc>
          <w:tcPr>
            <w:tcW w:w="708" w:type="dxa"/>
          </w:tcPr>
          <w:p w:rsidR="00B51999" w:rsidRDefault="00B51999">
            <w:pPr>
              <w:pStyle w:val="BodyText"/>
              <w:jc w:val="center"/>
              <w:rPr>
                <w:rFonts w:cs="Arial"/>
                <w:sz w:val="20"/>
              </w:rPr>
            </w:pPr>
            <w:r>
              <w:rPr>
                <w:rFonts w:cs="Arial"/>
                <w:sz w:val="20"/>
              </w:rPr>
              <w:t>14</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5.2</w:t>
            </w:r>
          </w:p>
        </w:tc>
        <w:tc>
          <w:tcPr>
            <w:tcW w:w="7088" w:type="dxa"/>
          </w:tcPr>
          <w:p w:rsidR="00B51999" w:rsidRDefault="00B51999">
            <w:pPr>
              <w:pStyle w:val="BodyText"/>
              <w:jc w:val="left"/>
              <w:rPr>
                <w:rFonts w:cs="Arial"/>
                <w:sz w:val="20"/>
              </w:rPr>
            </w:pPr>
            <w:r>
              <w:rPr>
                <w:rFonts w:cs="Arial"/>
                <w:sz w:val="20"/>
              </w:rPr>
              <w:t>First-aid</w:t>
            </w:r>
          </w:p>
        </w:tc>
        <w:tc>
          <w:tcPr>
            <w:tcW w:w="708" w:type="dxa"/>
          </w:tcPr>
          <w:p w:rsidR="00B51999" w:rsidRDefault="00B51999">
            <w:pPr>
              <w:pStyle w:val="BodyText"/>
              <w:jc w:val="center"/>
              <w:rPr>
                <w:rFonts w:cs="Arial"/>
                <w:sz w:val="20"/>
              </w:rPr>
            </w:pPr>
            <w:r>
              <w:rPr>
                <w:rFonts w:cs="Arial"/>
                <w:sz w:val="20"/>
              </w:rPr>
              <w:t>14</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5.3</w:t>
            </w:r>
          </w:p>
        </w:tc>
        <w:tc>
          <w:tcPr>
            <w:tcW w:w="7088" w:type="dxa"/>
          </w:tcPr>
          <w:p w:rsidR="00B51999" w:rsidRDefault="00B51999">
            <w:pPr>
              <w:pStyle w:val="BodyText"/>
              <w:jc w:val="left"/>
              <w:rPr>
                <w:rFonts w:cs="Arial"/>
                <w:sz w:val="20"/>
              </w:rPr>
            </w:pPr>
            <w:r>
              <w:rPr>
                <w:rFonts w:cs="Arial"/>
                <w:sz w:val="20"/>
              </w:rPr>
              <w:t>Security</w:t>
            </w:r>
          </w:p>
        </w:tc>
        <w:tc>
          <w:tcPr>
            <w:tcW w:w="708" w:type="dxa"/>
          </w:tcPr>
          <w:p w:rsidR="00B51999" w:rsidRDefault="00B51999">
            <w:pPr>
              <w:pStyle w:val="BodyText"/>
              <w:jc w:val="center"/>
              <w:rPr>
                <w:rFonts w:cs="Arial"/>
                <w:sz w:val="20"/>
              </w:rPr>
            </w:pPr>
            <w:r>
              <w:rPr>
                <w:rFonts w:cs="Arial"/>
                <w:sz w:val="20"/>
              </w:rPr>
              <w:t>14</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5.4</w:t>
            </w:r>
          </w:p>
        </w:tc>
        <w:tc>
          <w:tcPr>
            <w:tcW w:w="7088" w:type="dxa"/>
          </w:tcPr>
          <w:p w:rsidR="00B51999" w:rsidRDefault="00B51999">
            <w:pPr>
              <w:pStyle w:val="BodyText"/>
              <w:jc w:val="left"/>
              <w:rPr>
                <w:rFonts w:cs="Arial"/>
                <w:sz w:val="20"/>
              </w:rPr>
            </w:pPr>
            <w:r>
              <w:rPr>
                <w:rFonts w:cs="Arial"/>
                <w:sz w:val="20"/>
              </w:rPr>
              <w:t>Fall protection</w:t>
            </w:r>
          </w:p>
        </w:tc>
        <w:tc>
          <w:tcPr>
            <w:tcW w:w="708" w:type="dxa"/>
          </w:tcPr>
          <w:p w:rsidR="00B51999" w:rsidRDefault="00B51999">
            <w:pPr>
              <w:pStyle w:val="BodyText"/>
              <w:jc w:val="center"/>
              <w:rPr>
                <w:rFonts w:cs="Arial"/>
                <w:sz w:val="20"/>
              </w:rPr>
            </w:pPr>
            <w:r>
              <w:rPr>
                <w:rFonts w:cs="Arial"/>
                <w:sz w:val="20"/>
              </w:rPr>
              <w:t>15</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5.5</w:t>
            </w:r>
          </w:p>
        </w:tc>
        <w:tc>
          <w:tcPr>
            <w:tcW w:w="7088" w:type="dxa"/>
          </w:tcPr>
          <w:p w:rsidR="00B51999" w:rsidRDefault="00B51999">
            <w:pPr>
              <w:pStyle w:val="BodyText"/>
              <w:jc w:val="left"/>
              <w:rPr>
                <w:rFonts w:cs="Arial"/>
                <w:sz w:val="20"/>
              </w:rPr>
            </w:pPr>
            <w:r>
              <w:rPr>
                <w:rFonts w:cs="Arial"/>
                <w:sz w:val="20"/>
              </w:rPr>
              <w:t>Structures</w:t>
            </w:r>
          </w:p>
        </w:tc>
        <w:tc>
          <w:tcPr>
            <w:tcW w:w="708" w:type="dxa"/>
          </w:tcPr>
          <w:p w:rsidR="00B51999" w:rsidRDefault="00B51999">
            <w:pPr>
              <w:pStyle w:val="BodyText"/>
              <w:jc w:val="center"/>
              <w:rPr>
                <w:rFonts w:cs="Arial"/>
                <w:sz w:val="20"/>
              </w:rPr>
            </w:pPr>
            <w:r>
              <w:rPr>
                <w:rFonts w:cs="Arial"/>
                <w:sz w:val="20"/>
              </w:rPr>
              <w:t>15</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5.6</w:t>
            </w:r>
          </w:p>
        </w:tc>
        <w:tc>
          <w:tcPr>
            <w:tcW w:w="7088" w:type="dxa"/>
          </w:tcPr>
          <w:p w:rsidR="00B51999" w:rsidRDefault="00B51999">
            <w:pPr>
              <w:pStyle w:val="BodyText"/>
              <w:jc w:val="left"/>
              <w:rPr>
                <w:rFonts w:cs="Arial"/>
                <w:sz w:val="20"/>
              </w:rPr>
            </w:pPr>
            <w:r>
              <w:rPr>
                <w:rFonts w:cs="Arial"/>
                <w:sz w:val="20"/>
              </w:rPr>
              <w:t>Access scaffolding</w:t>
            </w:r>
          </w:p>
        </w:tc>
        <w:tc>
          <w:tcPr>
            <w:tcW w:w="708" w:type="dxa"/>
          </w:tcPr>
          <w:p w:rsidR="00B51999" w:rsidRDefault="00B51999">
            <w:pPr>
              <w:pStyle w:val="BodyText"/>
              <w:jc w:val="center"/>
              <w:rPr>
                <w:rFonts w:cs="Arial"/>
                <w:sz w:val="20"/>
              </w:rPr>
            </w:pPr>
            <w:r>
              <w:rPr>
                <w:rFonts w:cs="Arial"/>
                <w:sz w:val="20"/>
              </w:rPr>
              <w:t>16</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5.7</w:t>
            </w:r>
          </w:p>
        </w:tc>
        <w:tc>
          <w:tcPr>
            <w:tcW w:w="7088" w:type="dxa"/>
          </w:tcPr>
          <w:p w:rsidR="00B51999" w:rsidRDefault="00B51999">
            <w:pPr>
              <w:pStyle w:val="BodyText"/>
              <w:jc w:val="left"/>
              <w:rPr>
                <w:rFonts w:cs="Arial"/>
                <w:sz w:val="20"/>
              </w:rPr>
            </w:pPr>
            <w:r>
              <w:rPr>
                <w:rFonts w:cs="Arial"/>
                <w:sz w:val="20"/>
              </w:rPr>
              <w:t>Explosive powered tools</w:t>
            </w:r>
          </w:p>
        </w:tc>
        <w:tc>
          <w:tcPr>
            <w:tcW w:w="708" w:type="dxa"/>
          </w:tcPr>
          <w:p w:rsidR="00B51999" w:rsidRDefault="00B51999">
            <w:pPr>
              <w:pStyle w:val="BodyText"/>
              <w:jc w:val="center"/>
              <w:rPr>
                <w:rFonts w:cs="Arial"/>
                <w:sz w:val="20"/>
              </w:rPr>
            </w:pPr>
            <w:r>
              <w:rPr>
                <w:rFonts w:cs="Arial"/>
                <w:sz w:val="20"/>
              </w:rPr>
              <w:t>16</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5.8</w:t>
            </w:r>
          </w:p>
        </w:tc>
        <w:tc>
          <w:tcPr>
            <w:tcW w:w="7088" w:type="dxa"/>
          </w:tcPr>
          <w:p w:rsidR="00B51999" w:rsidRDefault="00B51999">
            <w:pPr>
              <w:pStyle w:val="BodyText"/>
              <w:jc w:val="left"/>
              <w:rPr>
                <w:rFonts w:cs="Arial"/>
                <w:sz w:val="20"/>
              </w:rPr>
            </w:pPr>
            <w:r>
              <w:rPr>
                <w:rFonts w:cs="Arial"/>
                <w:sz w:val="20"/>
              </w:rPr>
              <w:t>Lifting equipment</w:t>
            </w:r>
          </w:p>
        </w:tc>
        <w:tc>
          <w:tcPr>
            <w:tcW w:w="708" w:type="dxa"/>
          </w:tcPr>
          <w:p w:rsidR="00B51999" w:rsidRDefault="00B51999">
            <w:pPr>
              <w:pStyle w:val="BodyText"/>
              <w:jc w:val="center"/>
              <w:rPr>
                <w:rFonts w:cs="Arial"/>
                <w:sz w:val="20"/>
              </w:rPr>
            </w:pPr>
            <w:r>
              <w:rPr>
                <w:rFonts w:cs="Arial"/>
                <w:sz w:val="20"/>
              </w:rPr>
              <w:t>17</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5.9</w:t>
            </w:r>
          </w:p>
        </w:tc>
        <w:tc>
          <w:tcPr>
            <w:tcW w:w="7088" w:type="dxa"/>
          </w:tcPr>
          <w:p w:rsidR="00B51999" w:rsidRDefault="00B51999">
            <w:pPr>
              <w:pStyle w:val="BodyText"/>
              <w:jc w:val="left"/>
              <w:rPr>
                <w:rFonts w:cs="Arial"/>
                <w:sz w:val="20"/>
              </w:rPr>
            </w:pPr>
            <w:r>
              <w:rPr>
                <w:rFonts w:cs="Arial"/>
                <w:sz w:val="20"/>
              </w:rPr>
              <w:t>Lifting tackle</w:t>
            </w:r>
          </w:p>
        </w:tc>
        <w:tc>
          <w:tcPr>
            <w:tcW w:w="708" w:type="dxa"/>
          </w:tcPr>
          <w:p w:rsidR="00B51999" w:rsidRDefault="00B51999">
            <w:pPr>
              <w:pStyle w:val="BodyText"/>
              <w:jc w:val="center"/>
              <w:rPr>
                <w:rFonts w:cs="Arial"/>
                <w:sz w:val="20"/>
              </w:rPr>
            </w:pPr>
            <w:r>
              <w:rPr>
                <w:rFonts w:cs="Arial"/>
                <w:sz w:val="20"/>
              </w:rPr>
              <w:t>18</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5.10</w:t>
            </w:r>
          </w:p>
        </w:tc>
        <w:tc>
          <w:tcPr>
            <w:tcW w:w="7088" w:type="dxa"/>
          </w:tcPr>
          <w:p w:rsidR="00B51999" w:rsidRDefault="00B51999">
            <w:pPr>
              <w:pStyle w:val="BodyText"/>
              <w:jc w:val="left"/>
              <w:rPr>
                <w:rFonts w:cs="Arial"/>
                <w:sz w:val="20"/>
              </w:rPr>
            </w:pPr>
            <w:r>
              <w:rPr>
                <w:rFonts w:cs="Arial"/>
                <w:sz w:val="20"/>
              </w:rPr>
              <w:t>Machine operators</w:t>
            </w:r>
          </w:p>
        </w:tc>
        <w:tc>
          <w:tcPr>
            <w:tcW w:w="708" w:type="dxa"/>
          </w:tcPr>
          <w:p w:rsidR="00B51999" w:rsidRDefault="00B51999">
            <w:pPr>
              <w:pStyle w:val="BodyText"/>
              <w:jc w:val="center"/>
              <w:rPr>
                <w:rFonts w:cs="Arial"/>
                <w:sz w:val="20"/>
              </w:rPr>
            </w:pPr>
            <w:r>
              <w:rPr>
                <w:rFonts w:cs="Arial"/>
                <w:sz w:val="20"/>
              </w:rPr>
              <w:t>18</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5.11</w:t>
            </w:r>
          </w:p>
        </w:tc>
        <w:tc>
          <w:tcPr>
            <w:tcW w:w="7088" w:type="dxa"/>
          </w:tcPr>
          <w:p w:rsidR="00B51999" w:rsidRDefault="00B51999">
            <w:pPr>
              <w:pStyle w:val="BodyText"/>
              <w:jc w:val="left"/>
              <w:rPr>
                <w:rFonts w:cs="Arial"/>
                <w:sz w:val="20"/>
              </w:rPr>
            </w:pPr>
            <w:r>
              <w:rPr>
                <w:rFonts w:cs="Arial"/>
                <w:sz w:val="20"/>
              </w:rPr>
              <w:t>Construction vehicles and mobile plant</w:t>
            </w:r>
          </w:p>
        </w:tc>
        <w:tc>
          <w:tcPr>
            <w:tcW w:w="708" w:type="dxa"/>
          </w:tcPr>
          <w:p w:rsidR="00B51999" w:rsidRDefault="00B51999">
            <w:pPr>
              <w:pStyle w:val="BodyText"/>
              <w:jc w:val="center"/>
              <w:rPr>
                <w:rFonts w:cs="Arial"/>
                <w:sz w:val="20"/>
              </w:rPr>
            </w:pPr>
            <w:r>
              <w:rPr>
                <w:rFonts w:cs="Arial"/>
                <w:sz w:val="20"/>
              </w:rPr>
              <w:t>18</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5.12</w:t>
            </w:r>
          </w:p>
        </w:tc>
        <w:tc>
          <w:tcPr>
            <w:tcW w:w="7088" w:type="dxa"/>
          </w:tcPr>
          <w:p w:rsidR="00B51999" w:rsidRDefault="00B51999">
            <w:pPr>
              <w:pStyle w:val="BodyText"/>
              <w:jc w:val="left"/>
              <w:rPr>
                <w:rFonts w:cs="Arial"/>
                <w:sz w:val="20"/>
              </w:rPr>
            </w:pPr>
            <w:r>
              <w:rPr>
                <w:rFonts w:cs="Arial"/>
                <w:sz w:val="20"/>
              </w:rPr>
              <w:t>Electrical installations</w:t>
            </w:r>
          </w:p>
        </w:tc>
        <w:tc>
          <w:tcPr>
            <w:tcW w:w="708" w:type="dxa"/>
          </w:tcPr>
          <w:p w:rsidR="00B51999" w:rsidRDefault="00B51999">
            <w:pPr>
              <w:pStyle w:val="BodyText"/>
              <w:jc w:val="center"/>
              <w:rPr>
                <w:rFonts w:cs="Arial"/>
                <w:sz w:val="20"/>
              </w:rPr>
            </w:pPr>
            <w:r>
              <w:rPr>
                <w:rFonts w:cs="Arial"/>
                <w:sz w:val="20"/>
              </w:rPr>
              <w:t>19</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5.13</w:t>
            </w:r>
          </w:p>
        </w:tc>
        <w:tc>
          <w:tcPr>
            <w:tcW w:w="7088" w:type="dxa"/>
          </w:tcPr>
          <w:p w:rsidR="00B51999" w:rsidRDefault="00B51999">
            <w:pPr>
              <w:pStyle w:val="BodyText"/>
              <w:jc w:val="left"/>
              <w:rPr>
                <w:rFonts w:cs="Arial"/>
                <w:sz w:val="20"/>
              </w:rPr>
            </w:pPr>
            <w:r>
              <w:rPr>
                <w:rFonts w:cs="Arial"/>
                <w:sz w:val="20"/>
              </w:rPr>
              <w:t>Electrical and mechanical lockout</w:t>
            </w:r>
          </w:p>
        </w:tc>
        <w:tc>
          <w:tcPr>
            <w:tcW w:w="708" w:type="dxa"/>
          </w:tcPr>
          <w:p w:rsidR="00B51999" w:rsidRDefault="00B51999">
            <w:pPr>
              <w:pStyle w:val="BodyText"/>
              <w:jc w:val="center"/>
              <w:rPr>
                <w:rFonts w:cs="Arial"/>
                <w:sz w:val="20"/>
              </w:rPr>
            </w:pPr>
            <w:r>
              <w:rPr>
                <w:rFonts w:cs="Arial"/>
                <w:sz w:val="20"/>
              </w:rPr>
              <w:t>20</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5.14</w:t>
            </w:r>
          </w:p>
        </w:tc>
        <w:tc>
          <w:tcPr>
            <w:tcW w:w="7088" w:type="dxa"/>
          </w:tcPr>
          <w:p w:rsidR="00B51999" w:rsidRDefault="00B51999">
            <w:pPr>
              <w:pStyle w:val="BodyText"/>
              <w:jc w:val="left"/>
              <w:rPr>
                <w:rFonts w:cs="Arial"/>
                <w:sz w:val="20"/>
              </w:rPr>
            </w:pPr>
            <w:r>
              <w:rPr>
                <w:rFonts w:cs="Arial"/>
                <w:sz w:val="20"/>
              </w:rPr>
              <w:t>Use and storage of flammables</w:t>
            </w:r>
          </w:p>
        </w:tc>
        <w:tc>
          <w:tcPr>
            <w:tcW w:w="708" w:type="dxa"/>
          </w:tcPr>
          <w:p w:rsidR="00B51999" w:rsidRDefault="00B51999">
            <w:pPr>
              <w:pStyle w:val="BodyText"/>
              <w:jc w:val="center"/>
              <w:rPr>
                <w:rFonts w:cs="Arial"/>
                <w:sz w:val="20"/>
              </w:rPr>
            </w:pPr>
            <w:r>
              <w:rPr>
                <w:rFonts w:cs="Arial"/>
                <w:sz w:val="20"/>
              </w:rPr>
              <w:t>20</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5.15</w:t>
            </w:r>
          </w:p>
        </w:tc>
        <w:tc>
          <w:tcPr>
            <w:tcW w:w="7088" w:type="dxa"/>
          </w:tcPr>
          <w:p w:rsidR="00B51999" w:rsidRDefault="00B51999">
            <w:pPr>
              <w:pStyle w:val="BodyText"/>
              <w:jc w:val="left"/>
              <w:rPr>
                <w:rFonts w:cs="Arial"/>
                <w:sz w:val="20"/>
              </w:rPr>
            </w:pPr>
            <w:r>
              <w:rPr>
                <w:rFonts w:cs="Arial"/>
                <w:sz w:val="20"/>
              </w:rPr>
              <w:t>Housekeeping</w:t>
            </w:r>
          </w:p>
        </w:tc>
        <w:tc>
          <w:tcPr>
            <w:tcW w:w="708" w:type="dxa"/>
          </w:tcPr>
          <w:p w:rsidR="00B51999" w:rsidRDefault="00B51999">
            <w:pPr>
              <w:pStyle w:val="BodyText"/>
              <w:jc w:val="center"/>
              <w:rPr>
                <w:rFonts w:cs="Arial"/>
                <w:sz w:val="20"/>
              </w:rPr>
            </w:pPr>
            <w:r>
              <w:rPr>
                <w:rFonts w:cs="Arial"/>
                <w:sz w:val="20"/>
              </w:rPr>
              <w:t>21</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5.16</w:t>
            </w:r>
          </w:p>
        </w:tc>
        <w:tc>
          <w:tcPr>
            <w:tcW w:w="7088" w:type="dxa"/>
          </w:tcPr>
          <w:p w:rsidR="00B51999" w:rsidRDefault="00B51999">
            <w:pPr>
              <w:pStyle w:val="BodyText"/>
              <w:jc w:val="left"/>
              <w:rPr>
                <w:rFonts w:cs="Arial"/>
                <w:sz w:val="20"/>
              </w:rPr>
            </w:pPr>
            <w:r>
              <w:rPr>
                <w:rFonts w:cs="Arial"/>
                <w:sz w:val="20"/>
              </w:rPr>
              <w:t>Stacking and storage</w:t>
            </w:r>
          </w:p>
        </w:tc>
        <w:tc>
          <w:tcPr>
            <w:tcW w:w="708" w:type="dxa"/>
          </w:tcPr>
          <w:p w:rsidR="00B51999" w:rsidRDefault="00B51999">
            <w:pPr>
              <w:pStyle w:val="BodyText"/>
              <w:jc w:val="center"/>
              <w:rPr>
                <w:rFonts w:cs="Arial"/>
                <w:sz w:val="20"/>
              </w:rPr>
            </w:pPr>
            <w:r>
              <w:rPr>
                <w:rFonts w:cs="Arial"/>
                <w:sz w:val="20"/>
              </w:rPr>
              <w:t>22</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5.17</w:t>
            </w:r>
          </w:p>
        </w:tc>
        <w:tc>
          <w:tcPr>
            <w:tcW w:w="7088" w:type="dxa"/>
          </w:tcPr>
          <w:p w:rsidR="00B51999" w:rsidRDefault="00B51999">
            <w:pPr>
              <w:pStyle w:val="BodyText"/>
              <w:jc w:val="left"/>
              <w:rPr>
                <w:rFonts w:cs="Arial"/>
                <w:sz w:val="20"/>
              </w:rPr>
            </w:pPr>
            <w:r>
              <w:rPr>
                <w:rFonts w:cs="Arial"/>
                <w:sz w:val="20"/>
              </w:rPr>
              <w:t>Storage of flammable and hazardous chemicals</w:t>
            </w:r>
          </w:p>
        </w:tc>
        <w:tc>
          <w:tcPr>
            <w:tcW w:w="708" w:type="dxa"/>
          </w:tcPr>
          <w:p w:rsidR="00B51999" w:rsidRDefault="00B51999">
            <w:pPr>
              <w:pStyle w:val="BodyText"/>
              <w:jc w:val="center"/>
              <w:rPr>
                <w:rFonts w:cs="Arial"/>
                <w:sz w:val="20"/>
              </w:rPr>
            </w:pPr>
            <w:r>
              <w:rPr>
                <w:rFonts w:cs="Arial"/>
                <w:sz w:val="20"/>
              </w:rPr>
              <w:t>22</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5.18</w:t>
            </w:r>
          </w:p>
        </w:tc>
        <w:tc>
          <w:tcPr>
            <w:tcW w:w="7088" w:type="dxa"/>
          </w:tcPr>
          <w:p w:rsidR="00B51999" w:rsidRDefault="00B51999">
            <w:pPr>
              <w:pStyle w:val="BodyText"/>
              <w:jc w:val="left"/>
              <w:rPr>
                <w:rFonts w:cs="Arial"/>
                <w:sz w:val="20"/>
              </w:rPr>
            </w:pPr>
            <w:r>
              <w:rPr>
                <w:rFonts w:cs="Arial"/>
                <w:sz w:val="20"/>
              </w:rPr>
              <w:t>Fire prevention and protection</w:t>
            </w:r>
          </w:p>
        </w:tc>
        <w:tc>
          <w:tcPr>
            <w:tcW w:w="708" w:type="dxa"/>
          </w:tcPr>
          <w:p w:rsidR="00B51999" w:rsidRDefault="00B51999">
            <w:pPr>
              <w:pStyle w:val="BodyText"/>
              <w:jc w:val="center"/>
              <w:rPr>
                <w:rFonts w:cs="Arial"/>
                <w:sz w:val="20"/>
              </w:rPr>
            </w:pPr>
            <w:r>
              <w:rPr>
                <w:rFonts w:cs="Arial"/>
                <w:sz w:val="20"/>
              </w:rPr>
              <w:t>22</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5.19</w:t>
            </w:r>
          </w:p>
        </w:tc>
        <w:tc>
          <w:tcPr>
            <w:tcW w:w="7088" w:type="dxa"/>
          </w:tcPr>
          <w:p w:rsidR="00B51999" w:rsidRDefault="00B51999">
            <w:pPr>
              <w:pStyle w:val="BodyText"/>
              <w:jc w:val="left"/>
              <w:rPr>
                <w:rFonts w:cs="Arial"/>
                <w:sz w:val="20"/>
              </w:rPr>
            </w:pPr>
            <w:r>
              <w:rPr>
                <w:rFonts w:cs="Arial"/>
                <w:sz w:val="20"/>
              </w:rPr>
              <w:t>Eating, changing, washing and toilet facilities</w:t>
            </w:r>
          </w:p>
        </w:tc>
        <w:tc>
          <w:tcPr>
            <w:tcW w:w="708" w:type="dxa"/>
          </w:tcPr>
          <w:p w:rsidR="00B51999" w:rsidRDefault="00B51999">
            <w:pPr>
              <w:pStyle w:val="BodyText"/>
              <w:jc w:val="center"/>
              <w:rPr>
                <w:rFonts w:cs="Arial"/>
                <w:sz w:val="20"/>
              </w:rPr>
            </w:pPr>
            <w:r>
              <w:rPr>
                <w:rFonts w:cs="Arial"/>
                <w:sz w:val="20"/>
              </w:rPr>
              <w:t>23</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5.20</w:t>
            </w:r>
          </w:p>
        </w:tc>
        <w:tc>
          <w:tcPr>
            <w:tcW w:w="7088" w:type="dxa"/>
          </w:tcPr>
          <w:p w:rsidR="00B51999" w:rsidRDefault="00B51999">
            <w:pPr>
              <w:pStyle w:val="BodyText"/>
              <w:jc w:val="left"/>
              <w:rPr>
                <w:rFonts w:cs="Arial"/>
                <w:sz w:val="20"/>
              </w:rPr>
            </w:pPr>
            <w:r>
              <w:rPr>
                <w:rFonts w:cs="Arial"/>
                <w:sz w:val="20"/>
              </w:rPr>
              <w:t>Personal and other protective equipment</w:t>
            </w:r>
          </w:p>
        </w:tc>
        <w:tc>
          <w:tcPr>
            <w:tcW w:w="708" w:type="dxa"/>
          </w:tcPr>
          <w:p w:rsidR="00B51999" w:rsidRDefault="00B51999">
            <w:pPr>
              <w:pStyle w:val="BodyText"/>
              <w:jc w:val="center"/>
              <w:rPr>
                <w:rFonts w:cs="Arial"/>
                <w:sz w:val="20"/>
              </w:rPr>
            </w:pPr>
            <w:r>
              <w:rPr>
                <w:rFonts w:cs="Arial"/>
                <w:sz w:val="20"/>
              </w:rPr>
              <w:t>24</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5.21</w:t>
            </w:r>
          </w:p>
        </w:tc>
        <w:tc>
          <w:tcPr>
            <w:tcW w:w="7088" w:type="dxa"/>
          </w:tcPr>
          <w:p w:rsidR="00B51999" w:rsidRDefault="00B51999">
            <w:pPr>
              <w:pStyle w:val="BodyText"/>
              <w:jc w:val="left"/>
              <w:rPr>
                <w:rFonts w:cs="Arial"/>
                <w:sz w:val="20"/>
              </w:rPr>
            </w:pPr>
            <w:r>
              <w:rPr>
                <w:rFonts w:cs="Arial"/>
                <w:sz w:val="20"/>
              </w:rPr>
              <w:t>Portable electrical tools and equipment</w:t>
            </w:r>
          </w:p>
        </w:tc>
        <w:tc>
          <w:tcPr>
            <w:tcW w:w="708" w:type="dxa"/>
          </w:tcPr>
          <w:p w:rsidR="00B51999" w:rsidRDefault="00B51999">
            <w:pPr>
              <w:pStyle w:val="BodyText"/>
              <w:jc w:val="center"/>
              <w:rPr>
                <w:rFonts w:cs="Arial"/>
                <w:sz w:val="20"/>
              </w:rPr>
            </w:pPr>
            <w:r>
              <w:rPr>
                <w:rFonts w:cs="Arial"/>
                <w:sz w:val="20"/>
              </w:rPr>
              <w:t>25</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5.22</w:t>
            </w:r>
          </w:p>
        </w:tc>
        <w:tc>
          <w:tcPr>
            <w:tcW w:w="7088" w:type="dxa"/>
          </w:tcPr>
          <w:p w:rsidR="00B51999" w:rsidRDefault="00B51999">
            <w:pPr>
              <w:pStyle w:val="BodyText"/>
              <w:jc w:val="left"/>
              <w:rPr>
                <w:rFonts w:cs="Arial"/>
                <w:sz w:val="20"/>
              </w:rPr>
            </w:pPr>
            <w:r>
              <w:rPr>
                <w:rFonts w:cs="Arial"/>
                <w:sz w:val="20"/>
              </w:rPr>
              <w:t>Portable lights</w:t>
            </w:r>
          </w:p>
        </w:tc>
        <w:tc>
          <w:tcPr>
            <w:tcW w:w="708" w:type="dxa"/>
          </w:tcPr>
          <w:p w:rsidR="00B51999" w:rsidRDefault="00B51999">
            <w:pPr>
              <w:pStyle w:val="BodyText"/>
              <w:jc w:val="center"/>
              <w:rPr>
                <w:rFonts w:cs="Arial"/>
                <w:sz w:val="20"/>
              </w:rPr>
            </w:pPr>
            <w:r>
              <w:rPr>
                <w:rFonts w:cs="Arial"/>
                <w:sz w:val="20"/>
              </w:rPr>
              <w:t>25</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5.23</w:t>
            </w:r>
          </w:p>
        </w:tc>
        <w:tc>
          <w:tcPr>
            <w:tcW w:w="7088" w:type="dxa"/>
          </w:tcPr>
          <w:p w:rsidR="00B51999" w:rsidRDefault="00B51999">
            <w:pPr>
              <w:pStyle w:val="BodyText"/>
              <w:jc w:val="left"/>
              <w:rPr>
                <w:rFonts w:cs="Arial"/>
                <w:sz w:val="20"/>
              </w:rPr>
            </w:pPr>
            <w:r>
              <w:rPr>
                <w:rFonts w:cs="Arial"/>
                <w:sz w:val="20"/>
              </w:rPr>
              <w:t>Public health and safety</w:t>
            </w:r>
          </w:p>
        </w:tc>
        <w:tc>
          <w:tcPr>
            <w:tcW w:w="708" w:type="dxa"/>
          </w:tcPr>
          <w:p w:rsidR="00B51999" w:rsidRDefault="00B51999">
            <w:pPr>
              <w:pStyle w:val="BodyText"/>
              <w:jc w:val="center"/>
              <w:rPr>
                <w:rFonts w:cs="Arial"/>
                <w:sz w:val="20"/>
              </w:rPr>
            </w:pPr>
            <w:r>
              <w:rPr>
                <w:rFonts w:cs="Arial"/>
                <w:sz w:val="20"/>
              </w:rPr>
              <w:t>26</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5.24</w:t>
            </w:r>
          </w:p>
        </w:tc>
        <w:tc>
          <w:tcPr>
            <w:tcW w:w="7088" w:type="dxa"/>
          </w:tcPr>
          <w:p w:rsidR="00B51999" w:rsidRDefault="00B51999">
            <w:pPr>
              <w:pStyle w:val="BodyText"/>
              <w:jc w:val="left"/>
              <w:rPr>
                <w:rFonts w:cs="Arial"/>
                <w:sz w:val="20"/>
              </w:rPr>
            </w:pPr>
            <w:r>
              <w:rPr>
                <w:rFonts w:cs="Arial"/>
                <w:sz w:val="20"/>
              </w:rPr>
              <w:t>Hazardous chemical substances</w:t>
            </w:r>
          </w:p>
        </w:tc>
        <w:tc>
          <w:tcPr>
            <w:tcW w:w="708" w:type="dxa"/>
          </w:tcPr>
          <w:p w:rsidR="00B51999" w:rsidRDefault="00B51999">
            <w:pPr>
              <w:pStyle w:val="BodyText"/>
              <w:jc w:val="center"/>
              <w:rPr>
                <w:rFonts w:cs="Arial"/>
                <w:sz w:val="20"/>
              </w:rPr>
            </w:pPr>
            <w:r>
              <w:rPr>
                <w:rFonts w:cs="Arial"/>
                <w:sz w:val="20"/>
              </w:rPr>
              <w:t>26</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5.25</w:t>
            </w:r>
          </w:p>
        </w:tc>
        <w:tc>
          <w:tcPr>
            <w:tcW w:w="7088" w:type="dxa"/>
          </w:tcPr>
          <w:p w:rsidR="00B51999" w:rsidRDefault="00B51999">
            <w:pPr>
              <w:pStyle w:val="BodyText"/>
              <w:jc w:val="left"/>
              <w:rPr>
                <w:rFonts w:cs="Arial"/>
                <w:sz w:val="20"/>
              </w:rPr>
            </w:pPr>
            <w:r>
              <w:rPr>
                <w:rFonts w:cs="Arial"/>
                <w:sz w:val="20"/>
              </w:rPr>
              <w:t>Excavations (including piling)</w:t>
            </w:r>
          </w:p>
        </w:tc>
        <w:tc>
          <w:tcPr>
            <w:tcW w:w="708" w:type="dxa"/>
          </w:tcPr>
          <w:p w:rsidR="00B51999" w:rsidRDefault="00B51999">
            <w:pPr>
              <w:pStyle w:val="BodyText"/>
              <w:jc w:val="center"/>
              <w:rPr>
                <w:rFonts w:cs="Arial"/>
                <w:sz w:val="20"/>
              </w:rPr>
            </w:pPr>
            <w:r>
              <w:rPr>
                <w:rFonts w:cs="Arial"/>
                <w:sz w:val="20"/>
              </w:rPr>
              <w:t>27</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5.26</w:t>
            </w:r>
          </w:p>
        </w:tc>
        <w:tc>
          <w:tcPr>
            <w:tcW w:w="7088" w:type="dxa"/>
          </w:tcPr>
          <w:p w:rsidR="00B51999" w:rsidRDefault="00B51999">
            <w:pPr>
              <w:pStyle w:val="BodyText"/>
              <w:jc w:val="left"/>
              <w:rPr>
                <w:rFonts w:cs="Arial"/>
                <w:sz w:val="20"/>
              </w:rPr>
            </w:pPr>
            <w:r>
              <w:rPr>
                <w:rFonts w:cs="Arial"/>
                <w:sz w:val="20"/>
              </w:rPr>
              <w:t>Demolition Work</w:t>
            </w:r>
          </w:p>
        </w:tc>
        <w:tc>
          <w:tcPr>
            <w:tcW w:w="708" w:type="dxa"/>
          </w:tcPr>
          <w:p w:rsidR="00B51999" w:rsidRDefault="00B51999">
            <w:pPr>
              <w:pStyle w:val="BodyText"/>
              <w:jc w:val="center"/>
              <w:rPr>
                <w:rFonts w:cs="Arial"/>
                <w:sz w:val="20"/>
              </w:rPr>
            </w:pPr>
            <w:r>
              <w:rPr>
                <w:rFonts w:cs="Arial"/>
                <w:sz w:val="20"/>
              </w:rPr>
              <w:t>29</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5.27</w:t>
            </w:r>
          </w:p>
        </w:tc>
        <w:tc>
          <w:tcPr>
            <w:tcW w:w="7088" w:type="dxa"/>
          </w:tcPr>
          <w:p w:rsidR="00B51999" w:rsidRDefault="00B51999">
            <w:pPr>
              <w:pStyle w:val="BodyText"/>
              <w:jc w:val="left"/>
              <w:rPr>
                <w:rFonts w:cs="Arial"/>
                <w:sz w:val="20"/>
              </w:rPr>
            </w:pPr>
            <w:r>
              <w:rPr>
                <w:rFonts w:cs="Arial"/>
                <w:sz w:val="20"/>
              </w:rPr>
              <w:t>Working in confined spaces</w:t>
            </w:r>
          </w:p>
        </w:tc>
        <w:tc>
          <w:tcPr>
            <w:tcW w:w="708" w:type="dxa"/>
          </w:tcPr>
          <w:p w:rsidR="00B51999" w:rsidRDefault="00B51999">
            <w:pPr>
              <w:pStyle w:val="BodyText"/>
              <w:jc w:val="center"/>
              <w:rPr>
                <w:rFonts w:cs="Arial"/>
                <w:sz w:val="20"/>
              </w:rPr>
            </w:pPr>
            <w:r>
              <w:rPr>
                <w:rFonts w:cs="Arial"/>
                <w:sz w:val="20"/>
              </w:rPr>
              <w:t>30</w:t>
            </w:r>
          </w:p>
        </w:tc>
      </w:tr>
      <w:tr w:rsidR="00B51999">
        <w:tc>
          <w:tcPr>
            <w:tcW w:w="422" w:type="dxa"/>
          </w:tcPr>
          <w:p w:rsidR="00B51999" w:rsidRDefault="00B51999">
            <w:pPr>
              <w:pStyle w:val="BodyText"/>
              <w:jc w:val="center"/>
              <w:rPr>
                <w:rFonts w:cs="Arial"/>
                <w:sz w:val="20"/>
              </w:rPr>
            </w:pPr>
            <w:r>
              <w:rPr>
                <w:rFonts w:cs="Arial"/>
                <w:sz w:val="20"/>
              </w:rPr>
              <w:t>6</w:t>
            </w:r>
          </w:p>
        </w:tc>
        <w:tc>
          <w:tcPr>
            <w:tcW w:w="854" w:type="dxa"/>
          </w:tcPr>
          <w:p w:rsidR="00B51999" w:rsidRDefault="00B51999">
            <w:pPr>
              <w:pStyle w:val="BodyText"/>
              <w:jc w:val="left"/>
              <w:rPr>
                <w:rFonts w:cs="Arial"/>
                <w:sz w:val="20"/>
              </w:rPr>
            </w:pPr>
          </w:p>
        </w:tc>
        <w:tc>
          <w:tcPr>
            <w:tcW w:w="7088" w:type="dxa"/>
          </w:tcPr>
          <w:p w:rsidR="00B51999" w:rsidRDefault="00B51999">
            <w:pPr>
              <w:pStyle w:val="BodyText"/>
              <w:jc w:val="left"/>
              <w:rPr>
                <w:rFonts w:cs="Arial"/>
                <w:bCs/>
                <w:sz w:val="20"/>
              </w:rPr>
            </w:pPr>
            <w:r>
              <w:rPr>
                <w:rFonts w:cs="Arial"/>
                <w:bCs/>
                <w:sz w:val="20"/>
              </w:rPr>
              <w:t>Cost for health and safety measures during the construction process</w:t>
            </w:r>
          </w:p>
        </w:tc>
        <w:tc>
          <w:tcPr>
            <w:tcW w:w="708" w:type="dxa"/>
          </w:tcPr>
          <w:p w:rsidR="00B51999" w:rsidRDefault="00B51999">
            <w:pPr>
              <w:pStyle w:val="BodyText"/>
              <w:jc w:val="center"/>
              <w:rPr>
                <w:rFonts w:cs="Arial"/>
                <w:sz w:val="20"/>
              </w:rPr>
            </w:pPr>
            <w:r>
              <w:rPr>
                <w:rFonts w:cs="Arial"/>
                <w:sz w:val="20"/>
              </w:rPr>
              <w:t>35</w:t>
            </w:r>
          </w:p>
        </w:tc>
      </w:tr>
      <w:tr w:rsidR="00B51999">
        <w:tc>
          <w:tcPr>
            <w:tcW w:w="422" w:type="dxa"/>
          </w:tcPr>
          <w:p w:rsidR="00B51999" w:rsidRDefault="00B51999">
            <w:pPr>
              <w:pStyle w:val="BodyText"/>
              <w:jc w:val="center"/>
              <w:rPr>
                <w:rFonts w:cs="Arial"/>
                <w:sz w:val="20"/>
              </w:rPr>
            </w:pPr>
            <w:r>
              <w:rPr>
                <w:rFonts w:cs="Arial"/>
                <w:sz w:val="20"/>
              </w:rPr>
              <w:t>7</w:t>
            </w:r>
          </w:p>
        </w:tc>
        <w:tc>
          <w:tcPr>
            <w:tcW w:w="854" w:type="dxa"/>
          </w:tcPr>
          <w:p w:rsidR="00B51999" w:rsidRDefault="00B51999">
            <w:pPr>
              <w:pStyle w:val="BodyText"/>
              <w:jc w:val="left"/>
              <w:rPr>
                <w:rFonts w:cs="Arial"/>
                <w:sz w:val="20"/>
              </w:rPr>
            </w:pPr>
          </w:p>
        </w:tc>
        <w:tc>
          <w:tcPr>
            <w:tcW w:w="7088" w:type="dxa"/>
          </w:tcPr>
          <w:p w:rsidR="00B51999" w:rsidRDefault="00B51999">
            <w:pPr>
              <w:pStyle w:val="BodyText"/>
              <w:jc w:val="left"/>
              <w:rPr>
                <w:rFonts w:cs="Arial"/>
                <w:bCs/>
                <w:sz w:val="20"/>
              </w:rPr>
            </w:pPr>
            <w:r>
              <w:rPr>
                <w:rFonts w:cs="Arial"/>
                <w:bCs/>
                <w:sz w:val="20"/>
              </w:rPr>
              <w:t>Overview of Annexures</w:t>
            </w:r>
          </w:p>
        </w:tc>
        <w:tc>
          <w:tcPr>
            <w:tcW w:w="708" w:type="dxa"/>
          </w:tcPr>
          <w:p w:rsidR="00B51999" w:rsidRDefault="00B51999">
            <w:pPr>
              <w:pStyle w:val="BodyText"/>
              <w:jc w:val="center"/>
              <w:rPr>
                <w:rFonts w:cs="Arial"/>
                <w:sz w:val="20"/>
              </w:rPr>
            </w:pPr>
            <w:r>
              <w:rPr>
                <w:rFonts w:cs="Arial"/>
                <w:sz w:val="20"/>
              </w:rPr>
              <w:t>36</w:t>
            </w:r>
          </w:p>
        </w:tc>
      </w:tr>
      <w:tr w:rsidR="00B51999">
        <w:tc>
          <w:tcPr>
            <w:tcW w:w="1276" w:type="dxa"/>
            <w:gridSpan w:val="2"/>
          </w:tcPr>
          <w:p w:rsidR="00B51999" w:rsidRDefault="00B51999">
            <w:pPr>
              <w:pStyle w:val="BodyText"/>
              <w:jc w:val="left"/>
              <w:rPr>
                <w:rFonts w:cs="Arial"/>
                <w:sz w:val="20"/>
              </w:rPr>
            </w:pPr>
          </w:p>
        </w:tc>
        <w:tc>
          <w:tcPr>
            <w:tcW w:w="7088" w:type="dxa"/>
          </w:tcPr>
          <w:p w:rsidR="00B51999" w:rsidRDefault="00B51999">
            <w:pPr>
              <w:pStyle w:val="BodyText"/>
              <w:jc w:val="left"/>
              <w:rPr>
                <w:rFonts w:cs="Arial"/>
                <w:bCs/>
                <w:sz w:val="20"/>
              </w:rPr>
            </w:pPr>
          </w:p>
        </w:tc>
        <w:tc>
          <w:tcPr>
            <w:tcW w:w="708" w:type="dxa"/>
          </w:tcPr>
          <w:p w:rsidR="00B51999" w:rsidRDefault="00B51999">
            <w:pPr>
              <w:pStyle w:val="BodyText"/>
              <w:jc w:val="center"/>
              <w:rPr>
                <w:rFonts w:cs="Arial"/>
                <w:sz w:val="20"/>
              </w:rPr>
            </w:pPr>
          </w:p>
        </w:tc>
      </w:tr>
      <w:tr w:rsidR="00B51999">
        <w:tc>
          <w:tcPr>
            <w:tcW w:w="1276" w:type="dxa"/>
            <w:gridSpan w:val="2"/>
          </w:tcPr>
          <w:p w:rsidR="00B51999" w:rsidRDefault="00B51999">
            <w:pPr>
              <w:pStyle w:val="BodyText"/>
              <w:jc w:val="left"/>
              <w:rPr>
                <w:rFonts w:cs="Arial"/>
                <w:sz w:val="20"/>
              </w:rPr>
            </w:pPr>
            <w:r>
              <w:rPr>
                <w:rFonts w:cs="Arial"/>
                <w:sz w:val="20"/>
              </w:rPr>
              <w:t>Annexure 1</w:t>
            </w:r>
          </w:p>
        </w:tc>
        <w:tc>
          <w:tcPr>
            <w:tcW w:w="7088" w:type="dxa"/>
          </w:tcPr>
          <w:p w:rsidR="00B51999" w:rsidRDefault="00B51999">
            <w:pPr>
              <w:pStyle w:val="BodyText"/>
              <w:jc w:val="left"/>
              <w:rPr>
                <w:rFonts w:cs="Arial"/>
                <w:sz w:val="20"/>
              </w:rPr>
            </w:pPr>
            <w:r>
              <w:rPr>
                <w:rFonts w:cs="Arial"/>
                <w:bCs/>
                <w:sz w:val="20"/>
              </w:rPr>
              <w:t>Specified framework for the principal contractor’s occupational health and safety plan</w:t>
            </w:r>
          </w:p>
        </w:tc>
        <w:tc>
          <w:tcPr>
            <w:tcW w:w="708" w:type="dxa"/>
          </w:tcPr>
          <w:p w:rsidR="00B51999" w:rsidRDefault="00B51999">
            <w:pPr>
              <w:pStyle w:val="BodyText"/>
              <w:jc w:val="center"/>
              <w:rPr>
                <w:rFonts w:cs="Arial"/>
                <w:sz w:val="20"/>
              </w:rPr>
            </w:pPr>
            <w:r>
              <w:rPr>
                <w:rFonts w:cs="Arial"/>
                <w:sz w:val="20"/>
              </w:rPr>
              <w:t>37</w:t>
            </w:r>
          </w:p>
        </w:tc>
      </w:tr>
      <w:tr w:rsidR="00B51999">
        <w:tc>
          <w:tcPr>
            <w:tcW w:w="1276" w:type="dxa"/>
            <w:gridSpan w:val="2"/>
          </w:tcPr>
          <w:p w:rsidR="00B51999" w:rsidRDefault="00B51999">
            <w:pPr>
              <w:pStyle w:val="BodyText"/>
              <w:jc w:val="left"/>
              <w:rPr>
                <w:rFonts w:cs="Arial"/>
                <w:sz w:val="20"/>
              </w:rPr>
            </w:pPr>
            <w:r>
              <w:rPr>
                <w:rFonts w:cs="Arial"/>
                <w:sz w:val="20"/>
              </w:rPr>
              <w:t>Annexure 2</w:t>
            </w:r>
          </w:p>
        </w:tc>
        <w:tc>
          <w:tcPr>
            <w:tcW w:w="7088" w:type="dxa"/>
          </w:tcPr>
          <w:p w:rsidR="00B51999" w:rsidRDefault="00B51999">
            <w:pPr>
              <w:pStyle w:val="BodyText"/>
              <w:jc w:val="left"/>
              <w:rPr>
                <w:rFonts w:cs="Arial"/>
                <w:sz w:val="20"/>
              </w:rPr>
            </w:pPr>
            <w:r>
              <w:rPr>
                <w:rFonts w:cs="Arial"/>
                <w:bCs/>
                <w:sz w:val="20"/>
                <w:lang w:val="en-ZA"/>
              </w:rPr>
              <w:t>Safety, health and environment:  contractor’s monthly safety report and risk assessment checklist</w:t>
            </w:r>
          </w:p>
        </w:tc>
        <w:tc>
          <w:tcPr>
            <w:tcW w:w="708" w:type="dxa"/>
          </w:tcPr>
          <w:p w:rsidR="00B51999" w:rsidRDefault="00B51999">
            <w:pPr>
              <w:pStyle w:val="BodyText"/>
              <w:jc w:val="center"/>
              <w:rPr>
                <w:rFonts w:cs="Arial"/>
                <w:sz w:val="20"/>
              </w:rPr>
            </w:pPr>
            <w:r>
              <w:rPr>
                <w:rFonts w:cs="Arial"/>
                <w:sz w:val="20"/>
              </w:rPr>
              <w:t>44</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p>
        </w:tc>
        <w:tc>
          <w:tcPr>
            <w:tcW w:w="7088" w:type="dxa"/>
          </w:tcPr>
          <w:p w:rsidR="00B51999" w:rsidRDefault="00B51999">
            <w:pPr>
              <w:pStyle w:val="BodyText"/>
              <w:jc w:val="left"/>
              <w:rPr>
                <w:rFonts w:cs="Arial"/>
                <w:sz w:val="20"/>
              </w:rPr>
            </w:pPr>
          </w:p>
        </w:tc>
        <w:tc>
          <w:tcPr>
            <w:tcW w:w="708" w:type="dxa"/>
          </w:tcPr>
          <w:p w:rsidR="00B51999" w:rsidRDefault="00B51999">
            <w:pPr>
              <w:pStyle w:val="BodyText"/>
              <w:jc w:val="center"/>
              <w:rPr>
                <w:rFonts w:cs="Arial"/>
                <w:sz w:val="20"/>
              </w:rPr>
            </w:pPr>
          </w:p>
        </w:tc>
      </w:tr>
    </w:tbl>
    <w:p w:rsidR="00F46BA0" w:rsidRDefault="00F46BA0">
      <w:r>
        <w:br w:type="page"/>
      </w:r>
    </w:p>
    <w:tbl>
      <w:tblPr>
        <w:tblW w:w="9072" w:type="dxa"/>
        <w:tblInd w:w="108" w:type="dxa"/>
        <w:tblLook w:val="0000" w:firstRow="0" w:lastRow="0" w:firstColumn="0" w:lastColumn="0" w:noHBand="0" w:noVBand="0"/>
      </w:tblPr>
      <w:tblGrid>
        <w:gridCol w:w="422"/>
        <w:gridCol w:w="854"/>
        <w:gridCol w:w="7088"/>
        <w:gridCol w:w="708"/>
      </w:tblGrid>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p>
        </w:tc>
        <w:tc>
          <w:tcPr>
            <w:tcW w:w="7088" w:type="dxa"/>
          </w:tcPr>
          <w:p w:rsidR="00B51999" w:rsidRDefault="00B51999">
            <w:pPr>
              <w:pStyle w:val="BodyText"/>
              <w:jc w:val="left"/>
              <w:rPr>
                <w:rFonts w:cs="Arial"/>
                <w:b/>
                <w:sz w:val="20"/>
              </w:rPr>
            </w:pPr>
            <w:r>
              <w:rPr>
                <w:rFonts w:cs="Arial"/>
                <w:b/>
                <w:sz w:val="20"/>
              </w:rPr>
              <w:t>Environmental Management Plan</w:t>
            </w:r>
          </w:p>
        </w:tc>
        <w:tc>
          <w:tcPr>
            <w:tcW w:w="708" w:type="dxa"/>
          </w:tcPr>
          <w:p w:rsidR="00B51999" w:rsidRDefault="00B51999">
            <w:pPr>
              <w:pStyle w:val="BodyText"/>
              <w:jc w:val="center"/>
              <w:rPr>
                <w:rFonts w:cs="Arial"/>
                <w:sz w:val="20"/>
              </w:rPr>
            </w:pPr>
          </w:p>
        </w:tc>
      </w:tr>
      <w:tr w:rsidR="00B51999">
        <w:tc>
          <w:tcPr>
            <w:tcW w:w="422" w:type="dxa"/>
          </w:tcPr>
          <w:p w:rsidR="00B51999" w:rsidRDefault="00B51999">
            <w:pPr>
              <w:pStyle w:val="BodyText"/>
              <w:jc w:val="center"/>
              <w:rPr>
                <w:rFonts w:cs="Arial"/>
                <w:sz w:val="20"/>
              </w:rPr>
            </w:pPr>
            <w:r>
              <w:rPr>
                <w:rFonts w:cs="Arial"/>
                <w:sz w:val="20"/>
              </w:rPr>
              <w:t>1</w:t>
            </w:r>
          </w:p>
        </w:tc>
        <w:tc>
          <w:tcPr>
            <w:tcW w:w="854" w:type="dxa"/>
          </w:tcPr>
          <w:p w:rsidR="00B51999" w:rsidRDefault="00B51999">
            <w:pPr>
              <w:pStyle w:val="BodyText"/>
              <w:jc w:val="center"/>
              <w:rPr>
                <w:rFonts w:cs="Arial"/>
                <w:sz w:val="20"/>
              </w:rPr>
            </w:pPr>
          </w:p>
        </w:tc>
        <w:tc>
          <w:tcPr>
            <w:tcW w:w="7088" w:type="dxa"/>
          </w:tcPr>
          <w:p w:rsidR="00B51999" w:rsidRDefault="00B51999">
            <w:pPr>
              <w:pStyle w:val="BodyText"/>
              <w:jc w:val="left"/>
              <w:rPr>
                <w:rFonts w:cs="Arial"/>
                <w:sz w:val="20"/>
              </w:rPr>
            </w:pPr>
            <w:r>
              <w:rPr>
                <w:rFonts w:cs="Arial"/>
                <w:sz w:val="20"/>
              </w:rPr>
              <w:t>Introduction; categories of concern</w:t>
            </w:r>
          </w:p>
        </w:tc>
        <w:tc>
          <w:tcPr>
            <w:tcW w:w="708" w:type="dxa"/>
          </w:tcPr>
          <w:p w:rsidR="00B51999" w:rsidRDefault="00B51999">
            <w:pPr>
              <w:pStyle w:val="BodyText"/>
              <w:jc w:val="center"/>
              <w:rPr>
                <w:rFonts w:cs="Arial"/>
                <w:sz w:val="20"/>
              </w:rPr>
            </w:pPr>
            <w:r>
              <w:rPr>
                <w:rFonts w:cs="Arial"/>
                <w:sz w:val="20"/>
              </w:rPr>
              <w:t>71</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1.1</w:t>
            </w:r>
          </w:p>
        </w:tc>
        <w:tc>
          <w:tcPr>
            <w:tcW w:w="7088" w:type="dxa"/>
          </w:tcPr>
          <w:p w:rsidR="00B51999" w:rsidRDefault="00B51999">
            <w:pPr>
              <w:pStyle w:val="BodyText"/>
              <w:jc w:val="left"/>
              <w:rPr>
                <w:rFonts w:cs="Arial"/>
                <w:sz w:val="20"/>
              </w:rPr>
            </w:pPr>
            <w:r>
              <w:rPr>
                <w:rFonts w:cs="Arial"/>
                <w:sz w:val="20"/>
              </w:rPr>
              <w:t>Soil</w:t>
            </w:r>
          </w:p>
        </w:tc>
        <w:tc>
          <w:tcPr>
            <w:tcW w:w="708" w:type="dxa"/>
          </w:tcPr>
          <w:p w:rsidR="00B51999" w:rsidRDefault="00B51999">
            <w:pPr>
              <w:pStyle w:val="BodyText"/>
              <w:jc w:val="center"/>
              <w:rPr>
                <w:rFonts w:cs="Arial"/>
                <w:sz w:val="20"/>
              </w:rPr>
            </w:pPr>
            <w:r>
              <w:rPr>
                <w:rFonts w:cs="Arial"/>
                <w:sz w:val="20"/>
              </w:rPr>
              <w:t>71</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1.2</w:t>
            </w:r>
          </w:p>
        </w:tc>
        <w:tc>
          <w:tcPr>
            <w:tcW w:w="7088" w:type="dxa"/>
          </w:tcPr>
          <w:p w:rsidR="00B51999" w:rsidRDefault="00B51999">
            <w:pPr>
              <w:pStyle w:val="BodyText"/>
              <w:jc w:val="left"/>
              <w:rPr>
                <w:rFonts w:cs="Arial"/>
                <w:sz w:val="20"/>
              </w:rPr>
            </w:pPr>
            <w:r>
              <w:rPr>
                <w:rFonts w:cs="Arial"/>
                <w:sz w:val="20"/>
              </w:rPr>
              <w:t>Water</w:t>
            </w:r>
          </w:p>
        </w:tc>
        <w:tc>
          <w:tcPr>
            <w:tcW w:w="708" w:type="dxa"/>
          </w:tcPr>
          <w:p w:rsidR="00B51999" w:rsidRDefault="00B51999">
            <w:pPr>
              <w:pStyle w:val="BodyText"/>
              <w:jc w:val="center"/>
              <w:rPr>
                <w:rFonts w:cs="Arial"/>
                <w:sz w:val="20"/>
              </w:rPr>
            </w:pPr>
            <w:r>
              <w:rPr>
                <w:rFonts w:cs="Arial"/>
                <w:sz w:val="20"/>
              </w:rPr>
              <w:t>72</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1.3</w:t>
            </w:r>
          </w:p>
        </w:tc>
        <w:tc>
          <w:tcPr>
            <w:tcW w:w="7088" w:type="dxa"/>
          </w:tcPr>
          <w:p w:rsidR="00B51999" w:rsidRDefault="00B51999">
            <w:pPr>
              <w:pStyle w:val="BodyText"/>
              <w:jc w:val="left"/>
              <w:rPr>
                <w:rFonts w:cs="Arial"/>
                <w:sz w:val="20"/>
              </w:rPr>
            </w:pPr>
            <w:r>
              <w:rPr>
                <w:rFonts w:cs="Arial"/>
                <w:sz w:val="20"/>
              </w:rPr>
              <w:t>Air</w:t>
            </w:r>
          </w:p>
        </w:tc>
        <w:tc>
          <w:tcPr>
            <w:tcW w:w="708" w:type="dxa"/>
          </w:tcPr>
          <w:p w:rsidR="00B51999" w:rsidRDefault="00B51999">
            <w:pPr>
              <w:pStyle w:val="BodyText"/>
              <w:jc w:val="center"/>
              <w:rPr>
                <w:rFonts w:cs="Arial"/>
                <w:sz w:val="20"/>
              </w:rPr>
            </w:pPr>
            <w:r>
              <w:rPr>
                <w:rFonts w:cs="Arial"/>
                <w:sz w:val="20"/>
              </w:rPr>
              <w:t>73</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1.4</w:t>
            </w:r>
          </w:p>
        </w:tc>
        <w:tc>
          <w:tcPr>
            <w:tcW w:w="7088" w:type="dxa"/>
          </w:tcPr>
          <w:p w:rsidR="00B51999" w:rsidRDefault="00B51999">
            <w:pPr>
              <w:pStyle w:val="BodyText"/>
              <w:jc w:val="left"/>
              <w:rPr>
                <w:rFonts w:cs="Arial"/>
                <w:sz w:val="20"/>
              </w:rPr>
            </w:pPr>
            <w:r>
              <w:rPr>
                <w:rFonts w:cs="Arial"/>
                <w:sz w:val="20"/>
              </w:rPr>
              <w:t>Social and cultural</w:t>
            </w:r>
          </w:p>
        </w:tc>
        <w:tc>
          <w:tcPr>
            <w:tcW w:w="708" w:type="dxa"/>
          </w:tcPr>
          <w:p w:rsidR="00B51999" w:rsidRDefault="00B51999">
            <w:pPr>
              <w:pStyle w:val="BodyText"/>
              <w:jc w:val="center"/>
              <w:rPr>
                <w:rFonts w:cs="Arial"/>
                <w:sz w:val="20"/>
              </w:rPr>
            </w:pPr>
            <w:r>
              <w:rPr>
                <w:rFonts w:cs="Arial"/>
                <w:sz w:val="20"/>
              </w:rPr>
              <w:t>73</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1.5</w:t>
            </w:r>
          </w:p>
        </w:tc>
        <w:tc>
          <w:tcPr>
            <w:tcW w:w="7088" w:type="dxa"/>
          </w:tcPr>
          <w:p w:rsidR="00B51999" w:rsidRDefault="00B51999">
            <w:pPr>
              <w:pStyle w:val="BodyText"/>
              <w:jc w:val="left"/>
              <w:rPr>
                <w:rFonts w:cs="Arial"/>
                <w:sz w:val="20"/>
              </w:rPr>
            </w:pPr>
            <w:r>
              <w:rPr>
                <w:rFonts w:cs="Arial"/>
                <w:sz w:val="20"/>
              </w:rPr>
              <w:t>Aesthetics</w:t>
            </w:r>
          </w:p>
        </w:tc>
        <w:tc>
          <w:tcPr>
            <w:tcW w:w="708" w:type="dxa"/>
          </w:tcPr>
          <w:p w:rsidR="00B51999" w:rsidRDefault="00B51999">
            <w:pPr>
              <w:pStyle w:val="BodyText"/>
              <w:jc w:val="center"/>
              <w:rPr>
                <w:rFonts w:cs="Arial"/>
                <w:sz w:val="20"/>
              </w:rPr>
            </w:pPr>
            <w:r>
              <w:rPr>
                <w:rFonts w:cs="Arial"/>
                <w:sz w:val="20"/>
              </w:rPr>
              <w:t>74</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1.6</w:t>
            </w:r>
          </w:p>
        </w:tc>
        <w:tc>
          <w:tcPr>
            <w:tcW w:w="7088" w:type="dxa"/>
          </w:tcPr>
          <w:p w:rsidR="00B51999" w:rsidRDefault="00B51999">
            <w:pPr>
              <w:pStyle w:val="BodyText"/>
              <w:jc w:val="left"/>
              <w:rPr>
                <w:rFonts w:cs="Arial"/>
                <w:sz w:val="20"/>
              </w:rPr>
            </w:pPr>
            <w:r>
              <w:rPr>
                <w:rFonts w:cs="Arial"/>
                <w:sz w:val="20"/>
              </w:rPr>
              <w:t>Archeology and cultural sites</w:t>
            </w:r>
          </w:p>
        </w:tc>
        <w:tc>
          <w:tcPr>
            <w:tcW w:w="708" w:type="dxa"/>
          </w:tcPr>
          <w:p w:rsidR="00B51999" w:rsidRDefault="00B51999">
            <w:pPr>
              <w:pStyle w:val="BodyText"/>
              <w:jc w:val="center"/>
              <w:rPr>
                <w:rFonts w:cs="Arial"/>
                <w:sz w:val="20"/>
              </w:rPr>
            </w:pPr>
            <w:r>
              <w:rPr>
                <w:rFonts w:cs="Arial"/>
                <w:sz w:val="20"/>
              </w:rPr>
              <w:t>75</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1.7</w:t>
            </w:r>
          </w:p>
        </w:tc>
        <w:tc>
          <w:tcPr>
            <w:tcW w:w="7088" w:type="dxa"/>
          </w:tcPr>
          <w:p w:rsidR="00B51999" w:rsidRDefault="00B51999">
            <w:pPr>
              <w:pStyle w:val="BodyText"/>
              <w:jc w:val="left"/>
              <w:rPr>
                <w:rFonts w:cs="Arial"/>
                <w:sz w:val="20"/>
              </w:rPr>
            </w:pPr>
            <w:r>
              <w:rPr>
                <w:rFonts w:cs="Arial"/>
                <w:sz w:val="20"/>
              </w:rPr>
              <w:t>Flora</w:t>
            </w:r>
          </w:p>
        </w:tc>
        <w:tc>
          <w:tcPr>
            <w:tcW w:w="708" w:type="dxa"/>
          </w:tcPr>
          <w:p w:rsidR="00B51999" w:rsidRDefault="00B51999">
            <w:pPr>
              <w:pStyle w:val="BodyText"/>
              <w:jc w:val="center"/>
              <w:rPr>
                <w:rFonts w:cs="Arial"/>
                <w:sz w:val="20"/>
              </w:rPr>
            </w:pPr>
            <w:r>
              <w:rPr>
                <w:rFonts w:cs="Arial"/>
                <w:sz w:val="20"/>
              </w:rPr>
              <w:t>75</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1.8</w:t>
            </w:r>
          </w:p>
        </w:tc>
        <w:tc>
          <w:tcPr>
            <w:tcW w:w="7088" w:type="dxa"/>
          </w:tcPr>
          <w:p w:rsidR="00B51999" w:rsidRDefault="00B51999">
            <w:pPr>
              <w:pStyle w:val="BodyText"/>
              <w:jc w:val="left"/>
              <w:rPr>
                <w:rFonts w:cs="Arial"/>
                <w:sz w:val="20"/>
              </w:rPr>
            </w:pPr>
            <w:r>
              <w:rPr>
                <w:rFonts w:cs="Arial"/>
                <w:sz w:val="20"/>
              </w:rPr>
              <w:t>Fauna</w:t>
            </w:r>
          </w:p>
        </w:tc>
        <w:tc>
          <w:tcPr>
            <w:tcW w:w="708" w:type="dxa"/>
          </w:tcPr>
          <w:p w:rsidR="00B51999" w:rsidRDefault="00B51999">
            <w:pPr>
              <w:pStyle w:val="BodyText"/>
              <w:jc w:val="center"/>
              <w:rPr>
                <w:rFonts w:cs="Arial"/>
                <w:sz w:val="20"/>
              </w:rPr>
            </w:pPr>
            <w:r>
              <w:rPr>
                <w:rFonts w:cs="Arial"/>
                <w:sz w:val="20"/>
              </w:rPr>
              <w:t>76</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1.9</w:t>
            </w:r>
          </w:p>
        </w:tc>
        <w:tc>
          <w:tcPr>
            <w:tcW w:w="7088" w:type="dxa"/>
          </w:tcPr>
          <w:p w:rsidR="00B51999" w:rsidRDefault="00B51999">
            <w:pPr>
              <w:pStyle w:val="BodyText"/>
              <w:jc w:val="left"/>
              <w:rPr>
                <w:rFonts w:cs="Arial"/>
                <w:sz w:val="20"/>
              </w:rPr>
            </w:pPr>
            <w:r>
              <w:rPr>
                <w:rFonts w:cs="Arial"/>
                <w:sz w:val="20"/>
              </w:rPr>
              <w:t>Infrastructure</w:t>
            </w:r>
          </w:p>
        </w:tc>
        <w:tc>
          <w:tcPr>
            <w:tcW w:w="708" w:type="dxa"/>
          </w:tcPr>
          <w:p w:rsidR="00B51999" w:rsidRDefault="00B51999">
            <w:pPr>
              <w:pStyle w:val="BodyText"/>
              <w:jc w:val="center"/>
              <w:rPr>
                <w:rFonts w:cs="Arial"/>
                <w:sz w:val="20"/>
              </w:rPr>
            </w:pPr>
            <w:r>
              <w:rPr>
                <w:rFonts w:cs="Arial"/>
                <w:sz w:val="20"/>
              </w:rPr>
              <w:t>76</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1.10</w:t>
            </w:r>
          </w:p>
        </w:tc>
        <w:tc>
          <w:tcPr>
            <w:tcW w:w="7088" w:type="dxa"/>
          </w:tcPr>
          <w:p w:rsidR="00B51999" w:rsidRDefault="00B51999">
            <w:pPr>
              <w:pStyle w:val="BodyText"/>
              <w:jc w:val="left"/>
              <w:rPr>
                <w:rFonts w:cs="Arial"/>
                <w:sz w:val="20"/>
              </w:rPr>
            </w:pPr>
            <w:r>
              <w:rPr>
                <w:rFonts w:cs="Arial"/>
                <w:sz w:val="20"/>
              </w:rPr>
              <w:t>Safety</w:t>
            </w:r>
          </w:p>
        </w:tc>
        <w:tc>
          <w:tcPr>
            <w:tcW w:w="708" w:type="dxa"/>
          </w:tcPr>
          <w:p w:rsidR="00B51999" w:rsidRDefault="00B51999">
            <w:pPr>
              <w:pStyle w:val="BodyText"/>
              <w:jc w:val="center"/>
              <w:rPr>
                <w:rFonts w:cs="Arial"/>
                <w:sz w:val="20"/>
              </w:rPr>
            </w:pPr>
            <w:r>
              <w:rPr>
                <w:rFonts w:cs="Arial"/>
                <w:sz w:val="20"/>
              </w:rPr>
              <w:t>77</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1.11</w:t>
            </w:r>
          </w:p>
        </w:tc>
        <w:tc>
          <w:tcPr>
            <w:tcW w:w="7088" w:type="dxa"/>
          </w:tcPr>
          <w:p w:rsidR="00B51999" w:rsidRDefault="00B51999">
            <w:pPr>
              <w:pStyle w:val="BodyText"/>
              <w:jc w:val="left"/>
              <w:rPr>
                <w:rFonts w:cs="Arial"/>
                <w:sz w:val="20"/>
              </w:rPr>
            </w:pPr>
            <w:r>
              <w:rPr>
                <w:rFonts w:cs="Arial"/>
                <w:sz w:val="20"/>
              </w:rPr>
              <w:t>Waste</w:t>
            </w:r>
          </w:p>
        </w:tc>
        <w:tc>
          <w:tcPr>
            <w:tcW w:w="708" w:type="dxa"/>
          </w:tcPr>
          <w:p w:rsidR="00B51999" w:rsidRDefault="00B51999">
            <w:pPr>
              <w:pStyle w:val="BodyText"/>
              <w:jc w:val="center"/>
              <w:rPr>
                <w:rFonts w:cs="Arial"/>
                <w:sz w:val="20"/>
              </w:rPr>
            </w:pPr>
            <w:r>
              <w:rPr>
                <w:rFonts w:cs="Arial"/>
                <w:sz w:val="20"/>
              </w:rPr>
              <w:t>78</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1.12</w:t>
            </w:r>
          </w:p>
        </w:tc>
        <w:tc>
          <w:tcPr>
            <w:tcW w:w="7088" w:type="dxa"/>
          </w:tcPr>
          <w:p w:rsidR="00B51999" w:rsidRDefault="00B51999">
            <w:pPr>
              <w:pStyle w:val="BodyText"/>
              <w:jc w:val="left"/>
              <w:rPr>
                <w:rFonts w:cs="Arial"/>
                <w:sz w:val="20"/>
              </w:rPr>
            </w:pPr>
            <w:r>
              <w:rPr>
                <w:rFonts w:cs="Arial"/>
                <w:sz w:val="20"/>
              </w:rPr>
              <w:t>Rehabilitation</w:t>
            </w:r>
          </w:p>
        </w:tc>
        <w:tc>
          <w:tcPr>
            <w:tcW w:w="708" w:type="dxa"/>
          </w:tcPr>
          <w:p w:rsidR="00B51999" w:rsidRDefault="00B51999">
            <w:pPr>
              <w:pStyle w:val="BodyText"/>
              <w:jc w:val="center"/>
              <w:rPr>
                <w:rFonts w:cs="Arial"/>
                <w:sz w:val="20"/>
              </w:rPr>
            </w:pPr>
            <w:r>
              <w:rPr>
                <w:rFonts w:cs="Arial"/>
                <w:sz w:val="20"/>
              </w:rPr>
              <w:t>79</w:t>
            </w:r>
          </w:p>
        </w:tc>
      </w:tr>
      <w:tr w:rsidR="00B51999">
        <w:tc>
          <w:tcPr>
            <w:tcW w:w="422" w:type="dxa"/>
          </w:tcPr>
          <w:p w:rsidR="00B51999" w:rsidRDefault="00B51999">
            <w:pPr>
              <w:pStyle w:val="BodyText"/>
              <w:jc w:val="center"/>
              <w:rPr>
                <w:rFonts w:cs="Arial"/>
                <w:sz w:val="20"/>
              </w:rPr>
            </w:pPr>
            <w:r>
              <w:rPr>
                <w:rFonts w:cs="Arial"/>
                <w:sz w:val="20"/>
              </w:rPr>
              <w:t>2</w:t>
            </w:r>
          </w:p>
        </w:tc>
        <w:tc>
          <w:tcPr>
            <w:tcW w:w="854" w:type="dxa"/>
          </w:tcPr>
          <w:p w:rsidR="00B51999" w:rsidRDefault="00B51999">
            <w:pPr>
              <w:pStyle w:val="BodyText"/>
              <w:rPr>
                <w:rFonts w:cs="Arial"/>
                <w:sz w:val="20"/>
              </w:rPr>
            </w:pPr>
          </w:p>
        </w:tc>
        <w:tc>
          <w:tcPr>
            <w:tcW w:w="7088" w:type="dxa"/>
          </w:tcPr>
          <w:p w:rsidR="00B51999" w:rsidRDefault="00B51999">
            <w:pPr>
              <w:pStyle w:val="BodyText"/>
              <w:jc w:val="left"/>
              <w:rPr>
                <w:rFonts w:cs="Arial"/>
                <w:sz w:val="20"/>
              </w:rPr>
            </w:pPr>
            <w:r>
              <w:rPr>
                <w:rFonts w:cs="Arial"/>
                <w:sz w:val="20"/>
              </w:rPr>
              <w:t>Monitoring</w:t>
            </w:r>
          </w:p>
        </w:tc>
        <w:tc>
          <w:tcPr>
            <w:tcW w:w="708" w:type="dxa"/>
          </w:tcPr>
          <w:p w:rsidR="00B51999" w:rsidRDefault="00B51999">
            <w:pPr>
              <w:pStyle w:val="BodyText"/>
              <w:jc w:val="center"/>
              <w:rPr>
                <w:rFonts w:cs="Arial"/>
                <w:sz w:val="20"/>
              </w:rPr>
            </w:pPr>
            <w:r>
              <w:rPr>
                <w:rFonts w:cs="Arial"/>
                <w:sz w:val="20"/>
              </w:rPr>
              <w:t>79</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2.1</w:t>
            </w:r>
          </w:p>
        </w:tc>
        <w:tc>
          <w:tcPr>
            <w:tcW w:w="7088" w:type="dxa"/>
          </w:tcPr>
          <w:p w:rsidR="00B51999" w:rsidRDefault="00B51999">
            <w:pPr>
              <w:pStyle w:val="BodyText"/>
              <w:jc w:val="left"/>
              <w:rPr>
                <w:rFonts w:cs="Arial"/>
                <w:sz w:val="20"/>
              </w:rPr>
            </w:pPr>
            <w:r>
              <w:rPr>
                <w:rFonts w:cs="Arial"/>
                <w:sz w:val="20"/>
              </w:rPr>
              <w:t>Construction Phase</w:t>
            </w:r>
          </w:p>
        </w:tc>
        <w:tc>
          <w:tcPr>
            <w:tcW w:w="708" w:type="dxa"/>
          </w:tcPr>
          <w:p w:rsidR="00B51999" w:rsidRDefault="00B51999">
            <w:pPr>
              <w:pStyle w:val="BodyText"/>
              <w:jc w:val="center"/>
              <w:rPr>
                <w:rFonts w:cs="Arial"/>
                <w:sz w:val="20"/>
              </w:rPr>
            </w:pPr>
            <w:r>
              <w:rPr>
                <w:rFonts w:cs="Arial"/>
                <w:sz w:val="20"/>
              </w:rPr>
              <w:t>80</w:t>
            </w:r>
          </w:p>
        </w:tc>
      </w:tr>
      <w:tr w:rsidR="00B51999">
        <w:tc>
          <w:tcPr>
            <w:tcW w:w="422" w:type="dxa"/>
          </w:tcPr>
          <w:p w:rsidR="00B51999" w:rsidRDefault="00B51999">
            <w:pPr>
              <w:pStyle w:val="BodyText"/>
              <w:jc w:val="center"/>
              <w:rPr>
                <w:rFonts w:cs="Arial"/>
                <w:sz w:val="20"/>
              </w:rPr>
            </w:pPr>
            <w:r>
              <w:rPr>
                <w:rFonts w:cs="Arial"/>
                <w:sz w:val="20"/>
              </w:rPr>
              <w:t>3</w:t>
            </w:r>
          </w:p>
        </w:tc>
        <w:tc>
          <w:tcPr>
            <w:tcW w:w="854" w:type="dxa"/>
          </w:tcPr>
          <w:p w:rsidR="00B51999" w:rsidRDefault="00B51999">
            <w:pPr>
              <w:pStyle w:val="BodyText"/>
              <w:jc w:val="center"/>
              <w:rPr>
                <w:rFonts w:cs="Arial"/>
                <w:sz w:val="20"/>
              </w:rPr>
            </w:pPr>
          </w:p>
        </w:tc>
        <w:tc>
          <w:tcPr>
            <w:tcW w:w="7088" w:type="dxa"/>
          </w:tcPr>
          <w:p w:rsidR="00B51999" w:rsidRDefault="00B51999">
            <w:pPr>
              <w:pStyle w:val="BodyText"/>
              <w:jc w:val="left"/>
              <w:rPr>
                <w:rFonts w:cs="Arial"/>
                <w:sz w:val="20"/>
              </w:rPr>
            </w:pPr>
            <w:r>
              <w:rPr>
                <w:rFonts w:cs="Arial"/>
                <w:sz w:val="20"/>
              </w:rPr>
              <w:t>Forms for completion</w:t>
            </w:r>
          </w:p>
        </w:tc>
        <w:tc>
          <w:tcPr>
            <w:tcW w:w="708" w:type="dxa"/>
          </w:tcPr>
          <w:p w:rsidR="00B51999" w:rsidRDefault="00B51999">
            <w:pPr>
              <w:pStyle w:val="BodyText"/>
              <w:jc w:val="center"/>
              <w:rPr>
                <w:rFonts w:cs="Arial"/>
                <w:sz w:val="20"/>
              </w:rPr>
            </w:pPr>
            <w:r>
              <w:rPr>
                <w:rFonts w:cs="Arial"/>
                <w:sz w:val="20"/>
              </w:rPr>
              <w:t>81</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p>
        </w:tc>
        <w:tc>
          <w:tcPr>
            <w:tcW w:w="7088" w:type="dxa"/>
          </w:tcPr>
          <w:p w:rsidR="00B51999" w:rsidRDefault="00B51999">
            <w:pPr>
              <w:pStyle w:val="BodyText"/>
              <w:jc w:val="left"/>
              <w:rPr>
                <w:rFonts w:cs="Arial"/>
                <w:sz w:val="20"/>
              </w:rPr>
            </w:pPr>
          </w:p>
        </w:tc>
        <w:tc>
          <w:tcPr>
            <w:tcW w:w="708" w:type="dxa"/>
          </w:tcPr>
          <w:p w:rsidR="00B51999" w:rsidRDefault="00B51999">
            <w:pPr>
              <w:pStyle w:val="BodyText"/>
              <w:jc w:val="center"/>
              <w:rPr>
                <w:rFonts w:cs="Arial"/>
                <w:sz w:val="20"/>
              </w:rPr>
            </w:pP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p>
        </w:tc>
        <w:tc>
          <w:tcPr>
            <w:tcW w:w="7088" w:type="dxa"/>
          </w:tcPr>
          <w:p w:rsidR="00B51999" w:rsidRDefault="00B51999">
            <w:pPr>
              <w:pStyle w:val="BodyText"/>
              <w:jc w:val="left"/>
              <w:rPr>
                <w:rFonts w:cs="Arial"/>
                <w:sz w:val="20"/>
              </w:rPr>
            </w:pPr>
          </w:p>
        </w:tc>
        <w:tc>
          <w:tcPr>
            <w:tcW w:w="708" w:type="dxa"/>
          </w:tcPr>
          <w:p w:rsidR="00B51999" w:rsidRDefault="00B51999">
            <w:pPr>
              <w:pStyle w:val="BodyText"/>
              <w:jc w:val="center"/>
              <w:rPr>
                <w:rFonts w:cs="Arial"/>
                <w:sz w:val="20"/>
              </w:rPr>
            </w:pP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p>
        </w:tc>
        <w:tc>
          <w:tcPr>
            <w:tcW w:w="7088" w:type="dxa"/>
          </w:tcPr>
          <w:p w:rsidR="00B51999" w:rsidRDefault="00B51999">
            <w:pPr>
              <w:pStyle w:val="BodyText"/>
              <w:jc w:val="left"/>
              <w:rPr>
                <w:rFonts w:cs="Arial"/>
                <w:sz w:val="20"/>
              </w:rPr>
            </w:pPr>
          </w:p>
        </w:tc>
        <w:tc>
          <w:tcPr>
            <w:tcW w:w="708" w:type="dxa"/>
          </w:tcPr>
          <w:p w:rsidR="00B51999" w:rsidRDefault="00B51999">
            <w:pPr>
              <w:pStyle w:val="BodyText"/>
              <w:jc w:val="center"/>
              <w:rPr>
                <w:rFonts w:cs="Arial"/>
                <w:sz w:val="20"/>
              </w:rPr>
            </w:pPr>
          </w:p>
        </w:tc>
      </w:tr>
    </w:tbl>
    <w:p w:rsidR="00B51999" w:rsidRDefault="00B51999">
      <w:pPr>
        <w:pStyle w:val="BodyText2"/>
        <w:jc w:val="left"/>
        <w:rPr>
          <w:sz w:val="22"/>
        </w:rPr>
        <w:sectPr w:rsidR="00B51999" w:rsidSect="0025443B">
          <w:headerReference w:type="even" r:id="rId13"/>
          <w:headerReference w:type="default" r:id="rId14"/>
          <w:footerReference w:type="even" r:id="rId15"/>
          <w:pgSz w:w="11909" w:h="16834" w:code="9"/>
          <w:pgMar w:top="1440" w:right="1440" w:bottom="1440" w:left="1440" w:header="567" w:footer="567" w:gutter="0"/>
          <w:pgNumType w:start="3"/>
          <w:cols w:space="720"/>
        </w:sectPr>
      </w:pPr>
    </w:p>
    <w:p w:rsidR="00B51999" w:rsidRDefault="00B51999">
      <w:pPr>
        <w:pStyle w:val="BodyText2"/>
        <w:jc w:val="left"/>
        <w:rPr>
          <w:sz w:val="22"/>
        </w:rPr>
      </w:pPr>
    </w:p>
    <w:p w:rsidR="00B51999" w:rsidRDefault="00B51999">
      <w:pPr>
        <w:pStyle w:val="BodyText2"/>
        <w:jc w:val="left"/>
        <w:rPr>
          <w:sz w:val="22"/>
        </w:rPr>
      </w:pPr>
    </w:p>
    <w:p w:rsidR="00B51999" w:rsidRDefault="00B51999">
      <w:pPr>
        <w:pStyle w:val="BodyText2"/>
        <w:jc w:val="left"/>
        <w:rPr>
          <w:rStyle w:val="Strong"/>
          <w:rFonts w:cs="Arial"/>
          <w:b w:val="0"/>
          <w:bCs w:val="0"/>
          <w:sz w:val="24"/>
          <w:szCs w:val="24"/>
        </w:rPr>
      </w:pPr>
      <w:r>
        <w:rPr>
          <w:sz w:val="22"/>
        </w:rPr>
        <w:br w:type="page"/>
      </w:r>
      <w:r>
        <w:rPr>
          <w:b/>
          <w:sz w:val="24"/>
          <w:szCs w:val="24"/>
        </w:rPr>
        <w:lastRenderedPageBreak/>
        <w:t>Occupational Health and Safety Specification</w:t>
      </w:r>
    </w:p>
    <w:p w:rsidR="00B51999" w:rsidRDefault="00B51999">
      <w:pPr>
        <w:pStyle w:val="BodyText2"/>
        <w:rPr>
          <w:rStyle w:val="Strong"/>
          <w:rFonts w:cs="Arial"/>
          <w:b w:val="0"/>
          <w:bCs w:val="0"/>
          <w:sz w:val="22"/>
        </w:rPr>
      </w:pPr>
    </w:p>
    <w:p w:rsidR="00B51999" w:rsidRDefault="00B51999">
      <w:pPr>
        <w:pStyle w:val="BodyText2"/>
        <w:rPr>
          <w:rFonts w:cs="Arial"/>
          <w:sz w:val="22"/>
          <w:lang w:val="en-ZA"/>
        </w:rPr>
      </w:pPr>
    </w:p>
    <w:p w:rsidR="00B51999" w:rsidRDefault="00B51999">
      <w:pPr>
        <w:pStyle w:val="Header"/>
        <w:tabs>
          <w:tab w:val="clear" w:pos="4320"/>
          <w:tab w:val="clear" w:pos="8640"/>
        </w:tabs>
        <w:jc w:val="both"/>
        <w:rPr>
          <w:rFonts w:ascii="Arial" w:hAnsi="Arial" w:cs="Arial"/>
          <w:b/>
          <w:sz w:val="22"/>
        </w:rPr>
      </w:pPr>
      <w:r>
        <w:rPr>
          <w:rFonts w:ascii="Arial" w:hAnsi="Arial" w:cs="Arial"/>
          <w:b/>
          <w:sz w:val="22"/>
        </w:rPr>
        <w:t>1.</w:t>
      </w:r>
      <w:r>
        <w:rPr>
          <w:rFonts w:ascii="Arial" w:hAnsi="Arial" w:cs="Arial"/>
          <w:b/>
          <w:sz w:val="22"/>
        </w:rPr>
        <w:tab/>
        <w:t>Definitions</w:t>
      </w:r>
    </w:p>
    <w:p w:rsidR="00B51999" w:rsidRDefault="00B51999">
      <w:pPr>
        <w:pStyle w:val="Header"/>
        <w:tabs>
          <w:tab w:val="clear" w:pos="4320"/>
          <w:tab w:val="clear" w:pos="8640"/>
        </w:tabs>
        <w:ind w:left="720"/>
        <w:jc w:val="both"/>
        <w:rPr>
          <w:rFonts w:ascii="Arial" w:hAnsi="Arial" w:cs="Arial"/>
          <w:bCs/>
          <w:sz w:val="22"/>
        </w:rPr>
      </w:pPr>
    </w:p>
    <w:p w:rsidR="00B51999" w:rsidRDefault="00B51999">
      <w:pPr>
        <w:pStyle w:val="Header"/>
        <w:ind w:left="720"/>
        <w:jc w:val="both"/>
        <w:rPr>
          <w:rFonts w:ascii="Arial" w:hAnsi="Arial" w:cs="Arial"/>
          <w:sz w:val="22"/>
        </w:rPr>
      </w:pPr>
      <w:r>
        <w:rPr>
          <w:rFonts w:ascii="Arial" w:hAnsi="Arial" w:cs="Arial"/>
          <w:sz w:val="22"/>
        </w:rPr>
        <w:t>In this document unless the context otherwise indicates:</w:t>
      </w:r>
    </w:p>
    <w:p w:rsidR="00B51999" w:rsidRDefault="00B51999">
      <w:pPr>
        <w:pStyle w:val="Header"/>
        <w:ind w:left="720"/>
        <w:jc w:val="both"/>
        <w:rPr>
          <w:rFonts w:ascii="Arial" w:hAnsi="Arial" w:cs="Arial"/>
          <w:bCs/>
          <w:sz w:val="22"/>
        </w:rPr>
      </w:pPr>
    </w:p>
    <w:p w:rsidR="00B51999" w:rsidRDefault="00B51999">
      <w:pPr>
        <w:pStyle w:val="Header"/>
        <w:tabs>
          <w:tab w:val="clear" w:pos="4320"/>
          <w:tab w:val="clear" w:pos="8640"/>
        </w:tabs>
        <w:ind w:left="1418" w:hanging="709"/>
        <w:jc w:val="both"/>
        <w:rPr>
          <w:rFonts w:ascii="Arial" w:hAnsi="Arial" w:cs="Arial"/>
          <w:bCs/>
          <w:sz w:val="22"/>
        </w:rPr>
      </w:pPr>
      <w:r>
        <w:rPr>
          <w:rFonts w:ascii="Arial" w:hAnsi="Arial" w:cs="Arial"/>
          <w:b/>
          <w:bCs/>
          <w:sz w:val="22"/>
        </w:rPr>
        <w:t>1.1</w:t>
      </w:r>
      <w:r>
        <w:rPr>
          <w:rFonts w:ascii="Arial" w:hAnsi="Arial" w:cs="Arial"/>
          <w:bCs/>
          <w:sz w:val="22"/>
        </w:rPr>
        <w:tab/>
      </w:r>
      <w:r>
        <w:rPr>
          <w:rFonts w:ascii="Arial" w:hAnsi="Arial" w:cs="Arial"/>
          <w:b/>
          <w:sz w:val="22"/>
        </w:rPr>
        <w:t>Client</w:t>
      </w:r>
      <w:r>
        <w:rPr>
          <w:rFonts w:ascii="Arial" w:hAnsi="Arial" w:cs="Arial"/>
          <w:bCs/>
          <w:sz w:val="22"/>
        </w:rPr>
        <w:t xml:space="preserve"> means any person for whom construction work is being performed and/or undertaken [i.e. </w:t>
      </w:r>
      <w:r w:rsidR="00822C8F">
        <w:rPr>
          <w:rFonts w:ascii="Arial" w:hAnsi="Arial" w:cs="Arial"/>
          <w:bCs/>
          <w:sz w:val="22"/>
        </w:rPr>
        <w:t>Emfuleni Local Municipality</w:t>
      </w:r>
      <w:r>
        <w:rPr>
          <w:rFonts w:ascii="Arial" w:hAnsi="Arial" w:cs="Arial"/>
          <w:bCs/>
          <w:sz w:val="22"/>
        </w:rPr>
        <w:t xml:space="preserve"> for purpose of this specification];</w:t>
      </w:r>
    </w:p>
    <w:p w:rsidR="00B51999" w:rsidRDefault="00B51999">
      <w:pPr>
        <w:pStyle w:val="Header"/>
        <w:tabs>
          <w:tab w:val="clear" w:pos="4320"/>
          <w:tab w:val="clear" w:pos="8640"/>
        </w:tabs>
        <w:ind w:left="1418" w:hanging="709"/>
        <w:jc w:val="both"/>
        <w:rPr>
          <w:rFonts w:ascii="Arial" w:hAnsi="Arial" w:cs="Arial"/>
          <w:bCs/>
          <w:sz w:val="22"/>
        </w:rPr>
      </w:pPr>
      <w:r>
        <w:rPr>
          <w:rFonts w:ascii="Arial" w:hAnsi="Arial" w:cs="Arial"/>
          <w:b/>
          <w:bCs/>
          <w:sz w:val="22"/>
        </w:rPr>
        <w:t>1.2</w:t>
      </w:r>
      <w:r>
        <w:rPr>
          <w:rFonts w:ascii="Arial" w:hAnsi="Arial" w:cs="Arial"/>
          <w:bCs/>
          <w:sz w:val="22"/>
        </w:rPr>
        <w:tab/>
      </w:r>
      <w:r>
        <w:rPr>
          <w:rFonts w:ascii="Arial" w:hAnsi="Arial" w:cs="Arial"/>
          <w:b/>
          <w:sz w:val="22"/>
        </w:rPr>
        <w:t xml:space="preserve">Construction Regulations </w:t>
      </w:r>
      <w:r>
        <w:rPr>
          <w:rFonts w:ascii="Arial" w:hAnsi="Arial" w:cs="Arial"/>
          <w:bCs/>
          <w:sz w:val="22"/>
        </w:rPr>
        <w:t>means Regulation GN No R1010, 18 July 2003, applicable under the Occupational Health and Safety Act, No 85 of 1993;</w:t>
      </w:r>
    </w:p>
    <w:p w:rsidR="00B51999" w:rsidRDefault="00B51999">
      <w:pPr>
        <w:pStyle w:val="Header"/>
        <w:tabs>
          <w:tab w:val="clear" w:pos="4320"/>
          <w:tab w:val="clear" w:pos="8640"/>
        </w:tabs>
        <w:ind w:left="1418" w:hanging="709"/>
        <w:jc w:val="both"/>
        <w:rPr>
          <w:rFonts w:ascii="Arial" w:hAnsi="Arial" w:cs="Arial"/>
          <w:bCs/>
          <w:sz w:val="22"/>
        </w:rPr>
      </w:pPr>
      <w:r>
        <w:rPr>
          <w:rFonts w:ascii="Arial" w:hAnsi="Arial" w:cs="Arial"/>
          <w:b/>
          <w:bCs/>
          <w:sz w:val="22"/>
        </w:rPr>
        <w:t>1.3</w:t>
      </w:r>
      <w:r>
        <w:rPr>
          <w:rFonts w:ascii="Arial" w:hAnsi="Arial" w:cs="Arial"/>
          <w:bCs/>
          <w:sz w:val="22"/>
        </w:rPr>
        <w:tab/>
      </w:r>
      <w:r>
        <w:rPr>
          <w:rFonts w:ascii="Arial" w:hAnsi="Arial" w:cs="Arial"/>
          <w:b/>
          <w:bCs/>
          <w:sz w:val="22"/>
        </w:rPr>
        <w:t>Employer</w:t>
      </w:r>
      <w:r>
        <w:rPr>
          <w:rFonts w:ascii="Arial" w:hAnsi="Arial" w:cs="Arial"/>
          <w:bCs/>
          <w:sz w:val="22"/>
        </w:rPr>
        <w:t xml:space="preserve"> means any person who employs or provides work for any person and remunerates that person or expressly or tacitly undertakes to remunerate him, but excludes a labour broker as defined in Section 1(1) of the Labour Relations Act, 1956 (Act No 28 of 1956);</w:t>
      </w:r>
    </w:p>
    <w:p w:rsidR="00B51999" w:rsidRDefault="00B51999">
      <w:pPr>
        <w:pStyle w:val="Header"/>
        <w:tabs>
          <w:tab w:val="clear" w:pos="4320"/>
          <w:tab w:val="clear" w:pos="8640"/>
        </w:tabs>
        <w:ind w:left="1418" w:hanging="709"/>
        <w:jc w:val="both"/>
        <w:rPr>
          <w:rFonts w:ascii="Arial" w:hAnsi="Arial" w:cs="Arial"/>
          <w:bCs/>
          <w:sz w:val="22"/>
        </w:rPr>
      </w:pPr>
      <w:r>
        <w:rPr>
          <w:rFonts w:ascii="Arial" w:hAnsi="Arial" w:cs="Arial"/>
          <w:b/>
          <w:bCs/>
          <w:sz w:val="22"/>
        </w:rPr>
        <w:t>1.4</w:t>
      </w:r>
      <w:r>
        <w:rPr>
          <w:rFonts w:ascii="Arial" w:hAnsi="Arial" w:cs="Arial"/>
          <w:bCs/>
          <w:sz w:val="22"/>
        </w:rPr>
        <w:tab/>
      </w:r>
      <w:r>
        <w:rPr>
          <w:rFonts w:ascii="Arial" w:hAnsi="Arial" w:cs="Arial"/>
          <w:b/>
          <w:bCs/>
          <w:sz w:val="22"/>
        </w:rPr>
        <w:t xml:space="preserve">Mandatary </w:t>
      </w:r>
      <w:r>
        <w:rPr>
          <w:rFonts w:ascii="Arial" w:hAnsi="Arial" w:cs="Arial"/>
          <w:bCs/>
          <w:sz w:val="22"/>
        </w:rPr>
        <w:t xml:space="preserve">includes an agent, a contractor or a subcontractor for work, but without derogating from his status in his own right as an employer or </w:t>
      </w:r>
      <w:r>
        <w:rPr>
          <w:rFonts w:ascii="Arial" w:hAnsi="Arial" w:cs="Arial"/>
          <w:b/>
          <w:bCs/>
          <w:sz w:val="22"/>
        </w:rPr>
        <w:t>user</w:t>
      </w:r>
      <w:r>
        <w:rPr>
          <w:rFonts w:ascii="Arial" w:hAnsi="Arial" w:cs="Arial"/>
          <w:bCs/>
          <w:sz w:val="22"/>
        </w:rPr>
        <w:t xml:space="preserve">; </w:t>
      </w:r>
    </w:p>
    <w:p w:rsidR="00B51999" w:rsidRDefault="00B51999">
      <w:pPr>
        <w:pStyle w:val="Header"/>
        <w:tabs>
          <w:tab w:val="clear" w:pos="4320"/>
          <w:tab w:val="clear" w:pos="8640"/>
        </w:tabs>
        <w:ind w:left="1418" w:hanging="709"/>
        <w:jc w:val="both"/>
        <w:rPr>
          <w:rFonts w:ascii="Arial" w:hAnsi="Arial" w:cs="Arial"/>
          <w:bCs/>
          <w:sz w:val="22"/>
        </w:rPr>
      </w:pPr>
      <w:r>
        <w:rPr>
          <w:rFonts w:ascii="Arial" w:hAnsi="Arial" w:cs="Arial"/>
          <w:b/>
          <w:bCs/>
          <w:sz w:val="22"/>
        </w:rPr>
        <w:t>1.5</w:t>
      </w:r>
      <w:r>
        <w:rPr>
          <w:rFonts w:ascii="Arial" w:hAnsi="Arial" w:cs="Arial"/>
          <w:bCs/>
          <w:sz w:val="22"/>
        </w:rPr>
        <w:tab/>
      </w:r>
      <w:r>
        <w:rPr>
          <w:rFonts w:ascii="Arial" w:hAnsi="Arial" w:cs="Arial"/>
          <w:b/>
          <w:sz w:val="22"/>
        </w:rPr>
        <w:t>Occupational health and safety plan</w:t>
      </w:r>
      <w:r>
        <w:rPr>
          <w:rFonts w:ascii="Arial" w:hAnsi="Arial" w:cs="Arial"/>
          <w:bCs/>
          <w:sz w:val="22"/>
        </w:rPr>
        <w:t xml:space="preserve"> means a documented plan which addresses hazards identified and includes safe working procedures to mitigate, reduce or control the hazards identified;</w:t>
      </w:r>
    </w:p>
    <w:p w:rsidR="00B51999" w:rsidRDefault="00B51999">
      <w:pPr>
        <w:pStyle w:val="Header"/>
        <w:tabs>
          <w:tab w:val="clear" w:pos="4320"/>
          <w:tab w:val="clear" w:pos="8640"/>
        </w:tabs>
        <w:ind w:left="1418" w:hanging="709"/>
        <w:jc w:val="both"/>
        <w:rPr>
          <w:rFonts w:ascii="Arial" w:hAnsi="Arial" w:cs="Arial"/>
          <w:bCs/>
          <w:sz w:val="22"/>
        </w:rPr>
      </w:pPr>
      <w:r>
        <w:rPr>
          <w:rFonts w:ascii="Arial" w:hAnsi="Arial" w:cs="Arial"/>
          <w:b/>
          <w:bCs/>
          <w:sz w:val="22"/>
        </w:rPr>
        <w:t>1.6</w:t>
      </w:r>
      <w:r>
        <w:rPr>
          <w:rFonts w:ascii="Arial" w:hAnsi="Arial" w:cs="Arial"/>
          <w:bCs/>
          <w:sz w:val="22"/>
        </w:rPr>
        <w:tab/>
      </w:r>
      <w:r>
        <w:rPr>
          <w:rFonts w:ascii="Arial" w:hAnsi="Arial" w:cs="Arial"/>
          <w:b/>
          <w:sz w:val="22"/>
        </w:rPr>
        <w:t xml:space="preserve">Occupational health and safety specification </w:t>
      </w:r>
      <w:r>
        <w:rPr>
          <w:rFonts w:ascii="Arial" w:hAnsi="Arial" w:cs="Arial"/>
          <w:bCs/>
          <w:sz w:val="22"/>
        </w:rPr>
        <w:t>means a documented specification of all health and safety requirements pertaining to the associated works on a construction site, so as to ensure the health and safety of persons working and/or visiting the site;</w:t>
      </w:r>
    </w:p>
    <w:p w:rsidR="00B51999" w:rsidRDefault="00B51999">
      <w:pPr>
        <w:pStyle w:val="Header"/>
        <w:tabs>
          <w:tab w:val="clear" w:pos="4320"/>
          <w:tab w:val="clear" w:pos="8640"/>
        </w:tabs>
        <w:ind w:left="1418" w:hanging="709"/>
        <w:jc w:val="both"/>
        <w:rPr>
          <w:rFonts w:ascii="Arial" w:hAnsi="Arial" w:cs="Arial"/>
          <w:bCs/>
          <w:sz w:val="22"/>
        </w:rPr>
      </w:pPr>
      <w:r>
        <w:rPr>
          <w:rFonts w:ascii="Arial" w:hAnsi="Arial" w:cs="Arial"/>
          <w:b/>
          <w:sz w:val="22"/>
        </w:rPr>
        <w:t>1.7</w:t>
      </w:r>
      <w:r>
        <w:rPr>
          <w:rFonts w:ascii="Arial" w:hAnsi="Arial" w:cs="Arial"/>
          <w:sz w:val="22"/>
        </w:rPr>
        <w:tab/>
      </w:r>
      <w:r>
        <w:rPr>
          <w:rFonts w:ascii="Arial" w:hAnsi="Arial" w:cs="Arial"/>
          <w:b/>
          <w:sz w:val="22"/>
        </w:rPr>
        <w:t>OHSACT</w:t>
      </w:r>
      <w:r>
        <w:rPr>
          <w:rFonts w:ascii="Arial" w:hAnsi="Arial" w:cs="Arial"/>
          <w:sz w:val="22"/>
        </w:rPr>
        <w:t xml:space="preserve"> means the Occupational Health and Safety Act, No 85 of 1993, as amended</w:t>
      </w:r>
      <w:r>
        <w:rPr>
          <w:rFonts w:ascii="Arial" w:hAnsi="Arial" w:cs="Arial"/>
          <w:bCs/>
          <w:sz w:val="22"/>
        </w:rPr>
        <w:t>; and</w:t>
      </w:r>
    </w:p>
    <w:p w:rsidR="00B51999" w:rsidRDefault="00B51999">
      <w:pPr>
        <w:pStyle w:val="Header"/>
        <w:tabs>
          <w:tab w:val="clear" w:pos="4320"/>
          <w:tab w:val="clear" w:pos="8640"/>
        </w:tabs>
        <w:ind w:left="1418" w:hanging="709"/>
        <w:jc w:val="both"/>
        <w:rPr>
          <w:rFonts w:ascii="Arial" w:hAnsi="Arial" w:cs="Arial"/>
          <w:sz w:val="22"/>
        </w:rPr>
      </w:pPr>
      <w:r>
        <w:rPr>
          <w:rFonts w:ascii="Arial" w:hAnsi="Arial" w:cs="Arial"/>
          <w:b/>
          <w:sz w:val="22"/>
        </w:rPr>
        <w:t>1.8</w:t>
      </w:r>
      <w:r>
        <w:rPr>
          <w:rFonts w:ascii="Arial" w:hAnsi="Arial" w:cs="Arial"/>
          <w:sz w:val="22"/>
        </w:rPr>
        <w:tab/>
      </w:r>
      <w:r>
        <w:rPr>
          <w:rFonts w:ascii="Arial" w:hAnsi="Arial" w:cs="Arial"/>
          <w:b/>
          <w:bCs/>
          <w:sz w:val="22"/>
        </w:rPr>
        <w:t>Principal Contractor</w:t>
      </w:r>
      <w:r>
        <w:rPr>
          <w:rFonts w:ascii="Arial" w:hAnsi="Arial" w:cs="Arial"/>
          <w:sz w:val="22"/>
        </w:rPr>
        <w:t xml:space="preserve"> means an</w:t>
      </w:r>
      <w:r>
        <w:rPr>
          <w:rFonts w:ascii="Arial" w:hAnsi="Arial" w:cs="Arial"/>
          <w:b/>
          <w:sz w:val="22"/>
        </w:rPr>
        <w:t xml:space="preserve"> employer</w:t>
      </w:r>
      <w:r>
        <w:rPr>
          <w:rFonts w:ascii="Arial" w:hAnsi="Arial" w:cs="Arial"/>
          <w:sz w:val="22"/>
        </w:rPr>
        <w:t xml:space="preserve"> who performs construction work and is appointed by the Client to be in overall control and management of the construction works.</w:t>
      </w:r>
    </w:p>
    <w:p w:rsidR="00B51999" w:rsidRDefault="00B51999">
      <w:pPr>
        <w:pStyle w:val="Header"/>
        <w:tabs>
          <w:tab w:val="clear" w:pos="4320"/>
          <w:tab w:val="clear" w:pos="8640"/>
        </w:tabs>
        <w:ind w:left="1418" w:hanging="709"/>
        <w:jc w:val="both"/>
        <w:rPr>
          <w:rFonts w:ascii="Arial" w:hAnsi="Arial" w:cs="Arial"/>
          <w:sz w:val="22"/>
        </w:rPr>
      </w:pPr>
      <w:r>
        <w:rPr>
          <w:rFonts w:ascii="Arial" w:hAnsi="Arial" w:cs="Arial"/>
          <w:b/>
          <w:sz w:val="22"/>
        </w:rPr>
        <w:t>1.9</w:t>
      </w:r>
      <w:r>
        <w:rPr>
          <w:rFonts w:ascii="Arial" w:hAnsi="Arial" w:cs="Arial"/>
          <w:sz w:val="22"/>
        </w:rPr>
        <w:tab/>
      </w:r>
      <w:r>
        <w:rPr>
          <w:rFonts w:ascii="Arial" w:hAnsi="Arial" w:cs="Arial"/>
          <w:b/>
          <w:sz w:val="22"/>
        </w:rPr>
        <w:t>User</w:t>
      </w:r>
      <w:r>
        <w:rPr>
          <w:rFonts w:ascii="Arial" w:hAnsi="Arial" w:cs="Arial"/>
          <w:sz w:val="22"/>
        </w:rPr>
        <w:t>, in relation to plant or machinery, means the person who uses plant or machinery for his own benefit or who has the right of control over the use of plant or machinery, but does not include a lessor of, or any person employed in connection with that plant or machinery;</w:t>
      </w:r>
    </w:p>
    <w:p w:rsidR="00B51999" w:rsidRDefault="00B51999">
      <w:pPr>
        <w:pStyle w:val="Header"/>
        <w:tabs>
          <w:tab w:val="clear" w:pos="4320"/>
          <w:tab w:val="clear" w:pos="8640"/>
        </w:tabs>
        <w:ind w:left="1418" w:hanging="709"/>
        <w:jc w:val="both"/>
        <w:rPr>
          <w:rFonts w:ascii="Arial" w:hAnsi="Arial" w:cs="Arial"/>
          <w:sz w:val="22"/>
          <w:lang w:val="en-ZA"/>
        </w:rPr>
      </w:pPr>
      <w:r>
        <w:rPr>
          <w:rFonts w:ascii="Arial" w:hAnsi="Arial" w:cs="Arial"/>
          <w:b/>
          <w:sz w:val="22"/>
        </w:rPr>
        <w:t>1.10</w:t>
      </w:r>
      <w:r>
        <w:rPr>
          <w:rFonts w:ascii="Arial" w:hAnsi="Arial" w:cs="Arial"/>
          <w:sz w:val="22"/>
        </w:rPr>
        <w:tab/>
      </w:r>
      <w:r>
        <w:rPr>
          <w:rFonts w:ascii="Arial" w:hAnsi="Arial" w:cs="Arial"/>
          <w:b/>
          <w:sz w:val="22"/>
        </w:rPr>
        <w:t xml:space="preserve">Work </w:t>
      </w:r>
      <w:r>
        <w:rPr>
          <w:rFonts w:ascii="Arial" w:hAnsi="Arial" w:cs="Arial"/>
          <w:sz w:val="22"/>
        </w:rPr>
        <w:t>means work as an employee or as a self-employed person, and for such purpose and employee is deemed to be at work during the time that he is in the course of his employment, and a self-employed person is deemed to be at work during such that as he devotes to work as a self-employed person.</w:t>
      </w:r>
    </w:p>
    <w:p w:rsidR="00B51999" w:rsidRDefault="00B51999">
      <w:pPr>
        <w:jc w:val="both"/>
        <w:rPr>
          <w:rFonts w:ascii="Arial" w:hAnsi="Arial" w:cs="Arial"/>
          <w:sz w:val="22"/>
          <w:lang w:val="en-ZA"/>
        </w:rPr>
      </w:pPr>
    </w:p>
    <w:p w:rsidR="00B51999" w:rsidRDefault="00B51999">
      <w:pPr>
        <w:jc w:val="both"/>
        <w:rPr>
          <w:rFonts w:ascii="Arial" w:hAnsi="Arial" w:cs="Arial"/>
          <w:sz w:val="22"/>
          <w:lang w:val="en-ZA"/>
        </w:rPr>
      </w:pPr>
    </w:p>
    <w:p w:rsidR="00B51999" w:rsidRDefault="00B51999">
      <w:pPr>
        <w:pStyle w:val="BodyText2"/>
        <w:rPr>
          <w:rFonts w:cs="Arial"/>
          <w:b/>
          <w:bCs/>
          <w:sz w:val="22"/>
          <w:lang w:val="en-ZA"/>
        </w:rPr>
      </w:pPr>
      <w:r>
        <w:rPr>
          <w:rFonts w:cs="Arial"/>
          <w:b/>
          <w:bCs/>
          <w:sz w:val="22"/>
          <w:szCs w:val="22"/>
          <w:lang w:val="en-ZA"/>
        </w:rPr>
        <w:t>2.</w:t>
      </w:r>
      <w:r>
        <w:rPr>
          <w:rFonts w:cs="Arial"/>
          <w:b/>
          <w:bCs/>
          <w:sz w:val="22"/>
          <w:szCs w:val="22"/>
          <w:lang w:val="en-ZA"/>
        </w:rPr>
        <w:tab/>
        <w:t>Introduction</w:t>
      </w:r>
    </w:p>
    <w:p w:rsidR="00B51999" w:rsidRDefault="00B51999">
      <w:pPr>
        <w:pStyle w:val="BodyText2"/>
        <w:ind w:left="720"/>
        <w:rPr>
          <w:rFonts w:cs="Arial"/>
          <w:sz w:val="22"/>
          <w:lang w:val="en-ZA"/>
        </w:rPr>
      </w:pPr>
    </w:p>
    <w:p w:rsidR="00B51999" w:rsidRDefault="00B51999">
      <w:pPr>
        <w:pStyle w:val="BodyText2"/>
        <w:ind w:left="720"/>
        <w:rPr>
          <w:rFonts w:cs="Arial"/>
          <w:sz w:val="22"/>
          <w:lang w:val="en-ZA"/>
        </w:rPr>
      </w:pPr>
      <w:r>
        <w:rPr>
          <w:rFonts w:cs="Arial"/>
          <w:sz w:val="22"/>
          <w:lang w:val="en-ZA"/>
        </w:rPr>
        <w:t>In terms of Construction Regulations 4 (1) (a), the Client is required to compile an occupational health and safety specification for any intended project and to provide the specification to prospective tenderers.</w:t>
      </w:r>
    </w:p>
    <w:p w:rsidR="00B51999" w:rsidRDefault="00B51999">
      <w:pPr>
        <w:pStyle w:val="BodyText2"/>
        <w:ind w:left="720"/>
        <w:rPr>
          <w:rFonts w:cs="Arial"/>
          <w:sz w:val="22"/>
          <w:lang w:val="en-ZA"/>
        </w:rPr>
      </w:pPr>
    </w:p>
    <w:p w:rsidR="00B51999" w:rsidRDefault="00B51999">
      <w:pPr>
        <w:pStyle w:val="BodyText2"/>
        <w:ind w:left="720"/>
        <w:rPr>
          <w:rFonts w:cs="Arial"/>
          <w:sz w:val="22"/>
          <w:lang w:val="en-ZA"/>
        </w:rPr>
      </w:pPr>
      <w:r>
        <w:rPr>
          <w:rFonts w:cs="Arial"/>
          <w:sz w:val="22"/>
          <w:lang w:val="en-ZA"/>
        </w:rPr>
        <w:t xml:space="preserve">The objective of this specification is to ensure that the principal contractor entering into a contract with </w:t>
      </w:r>
      <w:r>
        <w:rPr>
          <w:rFonts w:cs="Arial"/>
          <w:bCs/>
          <w:sz w:val="22"/>
          <w:lang w:val="en-ZA"/>
        </w:rPr>
        <w:t>the Client achieves</w:t>
      </w:r>
      <w:r>
        <w:rPr>
          <w:rFonts w:cs="Arial"/>
          <w:sz w:val="22"/>
          <w:lang w:val="en-ZA"/>
        </w:rPr>
        <w:t xml:space="preserve"> and maintains an acceptable level of occupational health and safety performance.</w:t>
      </w:r>
    </w:p>
    <w:p w:rsidR="00B51999" w:rsidRDefault="00B51999">
      <w:pPr>
        <w:pStyle w:val="BodyText2"/>
        <w:ind w:left="720"/>
        <w:rPr>
          <w:rFonts w:cs="Arial"/>
          <w:sz w:val="22"/>
          <w:lang w:val="en-ZA"/>
        </w:rPr>
      </w:pPr>
    </w:p>
    <w:p w:rsidR="00B51999" w:rsidRDefault="00B51999">
      <w:pPr>
        <w:pStyle w:val="BodyText2"/>
        <w:ind w:left="720"/>
        <w:rPr>
          <w:rFonts w:cs="Arial"/>
          <w:sz w:val="22"/>
          <w:lang w:val="en-ZA"/>
        </w:rPr>
      </w:pPr>
      <w:r>
        <w:rPr>
          <w:rFonts w:cs="Arial"/>
          <w:sz w:val="22"/>
          <w:lang w:val="en-ZA"/>
        </w:rPr>
        <w:t xml:space="preserve">This document forms an integral part of the </w:t>
      </w:r>
      <w:r>
        <w:rPr>
          <w:rFonts w:cs="Arial"/>
          <w:b/>
          <w:sz w:val="22"/>
          <w:lang w:val="en-ZA"/>
        </w:rPr>
        <w:t>Contract Specification</w:t>
      </w:r>
      <w:r>
        <w:rPr>
          <w:rFonts w:cs="Arial"/>
          <w:sz w:val="22"/>
          <w:lang w:val="en-ZA"/>
        </w:rPr>
        <w:t xml:space="preserve"> and, in particular, shall be a part of the </w:t>
      </w:r>
      <w:r>
        <w:rPr>
          <w:rFonts w:cs="Arial"/>
          <w:b/>
          <w:sz w:val="22"/>
          <w:szCs w:val="22"/>
        </w:rPr>
        <w:t>HEALTH AND SAFETY SPECIFICATION FOR CONSTRUCTION WORK</w:t>
      </w:r>
      <w:r>
        <w:rPr>
          <w:rFonts w:cs="Arial"/>
          <w:sz w:val="22"/>
          <w:szCs w:val="22"/>
          <w:lang w:val="en-ZA"/>
        </w:rPr>
        <w:t>. The Contract Specification is contained in Volume 1 of the contract documents. The principal and other contractors shall ensure that this specification is included with any contract</w:t>
      </w:r>
      <w:r>
        <w:rPr>
          <w:rFonts w:cs="Arial"/>
          <w:sz w:val="22"/>
          <w:lang w:val="en-ZA"/>
        </w:rPr>
        <w:t>/s that they may have with other contractors and/or suppliers that are engaged for the provision of labour, goods or services for this project.</w:t>
      </w:r>
    </w:p>
    <w:p w:rsidR="00B51999" w:rsidRDefault="00B51999">
      <w:pPr>
        <w:pStyle w:val="BodyText2"/>
        <w:ind w:left="720"/>
        <w:rPr>
          <w:rFonts w:cs="Arial"/>
          <w:sz w:val="22"/>
          <w:lang w:val="en-ZA"/>
        </w:rPr>
      </w:pPr>
    </w:p>
    <w:p w:rsidR="00B51999" w:rsidRDefault="00B51999">
      <w:pPr>
        <w:pStyle w:val="BodyText2"/>
        <w:ind w:left="720"/>
        <w:rPr>
          <w:rFonts w:cs="Arial"/>
          <w:sz w:val="22"/>
          <w:lang w:val="en-ZA"/>
        </w:rPr>
      </w:pPr>
      <w:r>
        <w:rPr>
          <w:rFonts w:cs="Arial"/>
          <w:sz w:val="22"/>
          <w:lang w:val="en-ZA"/>
        </w:rPr>
        <w:t>Compliance with this specification does not absolve the principal contractor from complying with any other minimum legal requirement and the principal contractor remains responsible for the health and safety of his employees, those of his mandataries as well as any persons on adjacent properties.</w:t>
      </w:r>
    </w:p>
    <w:p w:rsidR="00B51999" w:rsidRDefault="00B51999">
      <w:pPr>
        <w:pStyle w:val="BodyText2"/>
        <w:ind w:left="720"/>
        <w:rPr>
          <w:rFonts w:cs="Arial"/>
          <w:sz w:val="22"/>
          <w:lang w:val="en-ZA"/>
        </w:rPr>
      </w:pPr>
    </w:p>
    <w:p w:rsidR="00B51999" w:rsidRDefault="00B51999">
      <w:pPr>
        <w:pStyle w:val="BodyText2"/>
        <w:ind w:left="720"/>
        <w:rPr>
          <w:rFonts w:cs="Arial"/>
          <w:sz w:val="22"/>
          <w:lang w:val="en-ZA"/>
        </w:rPr>
      </w:pPr>
    </w:p>
    <w:p w:rsidR="00B51999" w:rsidRDefault="00B51999">
      <w:pPr>
        <w:pStyle w:val="BodyText2"/>
        <w:rPr>
          <w:rFonts w:cs="Arial"/>
          <w:b/>
          <w:bCs/>
          <w:sz w:val="22"/>
        </w:rPr>
      </w:pPr>
      <w:r>
        <w:rPr>
          <w:rFonts w:cs="Arial"/>
          <w:b/>
          <w:bCs/>
          <w:sz w:val="22"/>
        </w:rPr>
        <w:t>3.</w:t>
      </w:r>
      <w:r>
        <w:rPr>
          <w:rFonts w:cs="Arial"/>
          <w:b/>
          <w:bCs/>
          <w:sz w:val="22"/>
        </w:rPr>
        <w:tab/>
      </w:r>
      <w:r>
        <w:rPr>
          <w:rFonts w:cs="Arial"/>
          <w:b/>
          <w:bCs/>
          <w:sz w:val="22"/>
          <w:szCs w:val="22"/>
        </w:rPr>
        <w:t>Scope</w:t>
      </w:r>
    </w:p>
    <w:p w:rsidR="00B51999" w:rsidRDefault="00B51999">
      <w:pPr>
        <w:pStyle w:val="BodyText2"/>
        <w:ind w:left="720"/>
        <w:rPr>
          <w:rFonts w:cs="Arial"/>
          <w:sz w:val="22"/>
        </w:rPr>
      </w:pPr>
    </w:p>
    <w:p w:rsidR="00B51999" w:rsidRDefault="00B51999">
      <w:pPr>
        <w:pStyle w:val="BodyText2"/>
        <w:ind w:left="720"/>
        <w:rPr>
          <w:rFonts w:cs="Arial"/>
          <w:sz w:val="22"/>
        </w:rPr>
      </w:pPr>
      <w:r>
        <w:rPr>
          <w:rFonts w:cs="Arial"/>
          <w:sz w:val="22"/>
        </w:rPr>
        <w:t>The scope of this occupational health and safety specification is to address the reasonable and foreseeable aspects of occupational health and safety which will be affected by the contract work.</w:t>
      </w:r>
    </w:p>
    <w:p w:rsidR="00B51999" w:rsidRDefault="00B51999">
      <w:pPr>
        <w:pStyle w:val="BodyText2"/>
        <w:ind w:left="720"/>
        <w:rPr>
          <w:rFonts w:cs="Arial"/>
          <w:sz w:val="22"/>
        </w:rPr>
      </w:pPr>
    </w:p>
    <w:p w:rsidR="00B51999" w:rsidRDefault="00B51999">
      <w:pPr>
        <w:pStyle w:val="BodyText2"/>
        <w:ind w:left="720"/>
        <w:rPr>
          <w:rFonts w:cs="Arial"/>
          <w:sz w:val="22"/>
        </w:rPr>
      </w:pPr>
      <w:r>
        <w:rPr>
          <w:rFonts w:cs="Arial"/>
          <w:sz w:val="22"/>
        </w:rPr>
        <w:t>The specification will provide the requirements that the principal contractor and other contractors shall comply with in order to reduce the risks associated with the contract work, and that may lead to incidents causing injury and/or ill health, to a level as low as reasonably practicable and possible.</w:t>
      </w:r>
    </w:p>
    <w:p w:rsidR="00B51999" w:rsidRDefault="00B51999">
      <w:pPr>
        <w:pStyle w:val="BodyText2"/>
        <w:ind w:left="720"/>
        <w:rPr>
          <w:rFonts w:cs="Arial"/>
          <w:sz w:val="22"/>
        </w:rPr>
      </w:pPr>
    </w:p>
    <w:p w:rsidR="00B51999" w:rsidRDefault="00B51999">
      <w:pPr>
        <w:pStyle w:val="BodyText2"/>
        <w:ind w:left="720"/>
        <w:rPr>
          <w:rFonts w:cs="Arial"/>
          <w:sz w:val="22"/>
        </w:rPr>
      </w:pPr>
      <w:r>
        <w:rPr>
          <w:rFonts w:cs="Arial"/>
          <w:sz w:val="22"/>
        </w:rPr>
        <w:t>Any contractor submitting a bid in response to the client’s formal tender for any construction project, shall prepare and include, in his tender submission, a draft occupational health and safety plan based on this specification and the OHSACT.  The client will evaluate this plan as part of the formal tender adjudication processes to ensure compliance with Construction Regulation 4. And, in particular, the client will ensure that he shall not appoint any contractor unless he is reasonably satisfied that the contractor which he intends to appoint has the necessary competencies and resources to carry out the work for safely.</w:t>
      </w:r>
    </w:p>
    <w:p w:rsidR="00B51999" w:rsidRDefault="00B51999">
      <w:pPr>
        <w:pStyle w:val="BodyText2"/>
        <w:rPr>
          <w:rFonts w:cs="Arial"/>
          <w:sz w:val="22"/>
        </w:rPr>
      </w:pPr>
    </w:p>
    <w:p w:rsidR="00B51999" w:rsidRDefault="00B51999">
      <w:pPr>
        <w:pStyle w:val="BodyText2"/>
        <w:rPr>
          <w:rFonts w:cs="Arial"/>
          <w:sz w:val="22"/>
        </w:rPr>
      </w:pPr>
    </w:p>
    <w:p w:rsidR="00B51999" w:rsidRDefault="00B51999">
      <w:pPr>
        <w:pStyle w:val="BodyText2"/>
        <w:rPr>
          <w:rFonts w:cs="Arial"/>
          <w:sz w:val="22"/>
          <w:szCs w:val="22"/>
        </w:rPr>
      </w:pPr>
      <w:r>
        <w:rPr>
          <w:rFonts w:cs="Arial"/>
          <w:b/>
          <w:sz w:val="22"/>
          <w:szCs w:val="22"/>
        </w:rPr>
        <w:t>4.</w:t>
      </w:r>
      <w:r>
        <w:rPr>
          <w:rFonts w:cs="Arial"/>
          <w:b/>
          <w:sz w:val="22"/>
          <w:szCs w:val="22"/>
        </w:rPr>
        <w:tab/>
        <w:t>General occupational health and safety provisions</w:t>
      </w:r>
    </w:p>
    <w:p w:rsidR="00B51999" w:rsidRDefault="00B51999">
      <w:pPr>
        <w:pStyle w:val="BodyText2"/>
        <w:ind w:left="720"/>
        <w:rPr>
          <w:rFonts w:cs="Arial"/>
          <w:sz w:val="22"/>
        </w:rPr>
      </w:pPr>
    </w:p>
    <w:p w:rsidR="00B51999" w:rsidRDefault="00B51999">
      <w:pPr>
        <w:pStyle w:val="BodyText2"/>
        <w:ind w:left="720"/>
        <w:rPr>
          <w:rFonts w:cs="Arial"/>
          <w:b/>
          <w:sz w:val="22"/>
          <w:szCs w:val="22"/>
        </w:rPr>
      </w:pPr>
      <w:r>
        <w:rPr>
          <w:rFonts w:cs="Arial"/>
          <w:b/>
          <w:sz w:val="22"/>
          <w:szCs w:val="22"/>
        </w:rPr>
        <w:t>4.1</w:t>
      </w:r>
      <w:r>
        <w:rPr>
          <w:rFonts w:cs="Arial"/>
          <w:b/>
          <w:sz w:val="22"/>
          <w:szCs w:val="22"/>
        </w:rPr>
        <w:tab/>
        <w:t xml:space="preserve">Hazard identification and risk assessment </w:t>
      </w:r>
      <w:r>
        <w:rPr>
          <w:rFonts w:cs="Arial"/>
          <w:b/>
          <w:sz w:val="22"/>
        </w:rPr>
        <w:t>(Construction Regulation 7)</w:t>
      </w:r>
    </w:p>
    <w:p w:rsidR="00B51999" w:rsidRDefault="00B51999">
      <w:pPr>
        <w:pStyle w:val="BodyText2"/>
        <w:ind w:left="1440"/>
        <w:rPr>
          <w:rFonts w:cs="Arial"/>
          <w:bCs/>
          <w:sz w:val="22"/>
        </w:rPr>
      </w:pPr>
    </w:p>
    <w:p w:rsidR="00B51999" w:rsidRDefault="00B51999">
      <w:pPr>
        <w:pStyle w:val="BodyText2"/>
        <w:ind w:left="2127" w:hanging="687"/>
        <w:rPr>
          <w:rFonts w:cs="Arial"/>
          <w:b/>
          <w:bCs/>
          <w:sz w:val="22"/>
        </w:rPr>
      </w:pPr>
      <w:r>
        <w:rPr>
          <w:rFonts w:cs="Arial"/>
          <w:b/>
          <w:bCs/>
          <w:sz w:val="22"/>
        </w:rPr>
        <w:t>4.1.1</w:t>
      </w:r>
      <w:r>
        <w:rPr>
          <w:rFonts w:cs="Arial"/>
          <w:b/>
          <w:bCs/>
          <w:sz w:val="22"/>
        </w:rPr>
        <w:tab/>
        <w:t>Risk assessments</w:t>
      </w:r>
    </w:p>
    <w:p w:rsidR="00B51999" w:rsidRDefault="00B51999">
      <w:pPr>
        <w:pStyle w:val="BodyText2"/>
        <w:ind w:left="2127"/>
        <w:rPr>
          <w:rFonts w:cs="Arial"/>
          <w:sz w:val="22"/>
        </w:rPr>
      </w:pPr>
    </w:p>
    <w:p w:rsidR="00B51999" w:rsidRDefault="00B51999">
      <w:pPr>
        <w:pStyle w:val="BodyText2"/>
        <w:ind w:left="2127"/>
        <w:rPr>
          <w:rFonts w:cs="Arial"/>
          <w:sz w:val="22"/>
        </w:rPr>
      </w:pPr>
      <w:r>
        <w:rPr>
          <w:rFonts w:cs="Arial"/>
          <w:sz w:val="22"/>
        </w:rPr>
        <w:t>The contract specification, in Volume 1, contains</w:t>
      </w:r>
      <w:r>
        <w:rPr>
          <w:rFonts w:cs="Arial"/>
          <w:sz w:val="22"/>
          <w:szCs w:val="22"/>
        </w:rPr>
        <w:t xml:space="preserve"> the health and safety specification for construction work. This includes an assessment of site specific health and safety issues and </w:t>
      </w:r>
      <w:r>
        <w:rPr>
          <w:rFonts w:cs="Arial"/>
          <w:sz w:val="22"/>
        </w:rPr>
        <w:t>a list of risk assessment headings that have been identified by the client as possibly applicable to the contract work for this project.  It is by no means exhaustive and is offered as assistance to the tenderers and contractors.</w:t>
      </w:r>
    </w:p>
    <w:p w:rsidR="00B51999" w:rsidRDefault="00B51999">
      <w:pPr>
        <w:pStyle w:val="BodyText2"/>
        <w:ind w:left="1440"/>
        <w:rPr>
          <w:rFonts w:cs="Arial"/>
          <w:sz w:val="22"/>
        </w:rPr>
      </w:pPr>
    </w:p>
    <w:p w:rsidR="00B51999" w:rsidRDefault="00B51999">
      <w:pPr>
        <w:pStyle w:val="BodyText2"/>
        <w:ind w:left="2127" w:hanging="687"/>
        <w:rPr>
          <w:rFonts w:cs="Arial"/>
          <w:b/>
          <w:bCs/>
          <w:iCs/>
          <w:sz w:val="22"/>
          <w:szCs w:val="24"/>
        </w:rPr>
      </w:pPr>
      <w:r>
        <w:rPr>
          <w:rFonts w:cs="Arial"/>
          <w:b/>
          <w:bCs/>
          <w:iCs/>
          <w:sz w:val="22"/>
          <w:szCs w:val="24"/>
        </w:rPr>
        <w:lastRenderedPageBreak/>
        <w:t>4.1.2</w:t>
      </w:r>
      <w:r>
        <w:rPr>
          <w:rFonts w:cs="Arial"/>
          <w:b/>
          <w:bCs/>
          <w:iCs/>
          <w:sz w:val="22"/>
          <w:szCs w:val="24"/>
        </w:rPr>
        <w:tab/>
        <w:t>Development of risk assessments</w:t>
      </w:r>
    </w:p>
    <w:p w:rsidR="00B51999" w:rsidRDefault="00B51999">
      <w:pPr>
        <w:pStyle w:val="BodyText2"/>
        <w:ind w:left="2127"/>
        <w:rPr>
          <w:rFonts w:cs="Arial"/>
          <w:sz w:val="22"/>
        </w:rPr>
      </w:pPr>
    </w:p>
    <w:p w:rsidR="00B51999" w:rsidRDefault="00B51999">
      <w:pPr>
        <w:pStyle w:val="BodyText2"/>
        <w:ind w:left="2127"/>
        <w:rPr>
          <w:rFonts w:cs="Arial"/>
          <w:sz w:val="22"/>
        </w:rPr>
      </w:pPr>
      <w:r>
        <w:rPr>
          <w:rFonts w:cs="Arial"/>
          <w:sz w:val="22"/>
        </w:rPr>
        <w:t xml:space="preserve">Every contractor performing construction work shall, before the commencement of any construction work or work associated with the construction work, and during construction work, ensure that a risk assessment is undertaken by a competent person, appointed in writing, and the risk assessment shall form part of the health and safety plan to be applied on the site. </w:t>
      </w:r>
    </w:p>
    <w:p w:rsidR="00B51999" w:rsidRDefault="00B51999">
      <w:pPr>
        <w:pStyle w:val="BodyText2"/>
        <w:ind w:left="2127"/>
        <w:rPr>
          <w:rFonts w:cs="Arial"/>
          <w:sz w:val="22"/>
        </w:rPr>
      </w:pPr>
    </w:p>
    <w:p w:rsidR="00B51999" w:rsidRDefault="00B51999">
      <w:pPr>
        <w:pStyle w:val="BodyText2"/>
        <w:ind w:left="2127"/>
        <w:rPr>
          <w:rFonts w:cs="Arial"/>
          <w:sz w:val="22"/>
        </w:rPr>
      </w:pPr>
      <w:r>
        <w:rPr>
          <w:rFonts w:cs="Arial"/>
          <w:sz w:val="22"/>
        </w:rPr>
        <w:t>In terms of Regulation 5(1), a principal contractor shall provide and demonstrate to the client a suitable and sufficiently documented health and safety plan, based on the client’s documented health and safety specifications, which shall be applied from the date of commencement of and for the duration of the construction work.</w:t>
      </w:r>
    </w:p>
    <w:p w:rsidR="00B51999" w:rsidRDefault="00B51999">
      <w:pPr>
        <w:pStyle w:val="BodyText2"/>
        <w:ind w:left="2127"/>
        <w:rPr>
          <w:rFonts w:cs="Arial"/>
          <w:sz w:val="22"/>
        </w:rPr>
      </w:pPr>
    </w:p>
    <w:p w:rsidR="00B51999" w:rsidRDefault="00B51999">
      <w:pPr>
        <w:pStyle w:val="BodyText2"/>
        <w:ind w:left="2127"/>
        <w:rPr>
          <w:rFonts w:cs="Arial"/>
          <w:sz w:val="22"/>
        </w:rPr>
      </w:pPr>
      <w:r>
        <w:rPr>
          <w:rFonts w:cs="Arial"/>
          <w:sz w:val="22"/>
        </w:rPr>
        <w:t>The risk assessment shall include, at least:</w:t>
      </w:r>
    </w:p>
    <w:p w:rsidR="00B51999" w:rsidRDefault="00B51999">
      <w:pPr>
        <w:pStyle w:val="BodyText2"/>
        <w:numPr>
          <w:ilvl w:val="0"/>
          <w:numId w:val="10"/>
        </w:numPr>
        <w:tabs>
          <w:tab w:val="clear" w:pos="720"/>
        </w:tabs>
        <w:ind w:left="2552" w:hanging="425"/>
        <w:rPr>
          <w:rFonts w:cs="Arial"/>
          <w:sz w:val="22"/>
        </w:rPr>
      </w:pPr>
      <w:r>
        <w:rPr>
          <w:rFonts w:cs="Arial"/>
          <w:sz w:val="22"/>
        </w:rPr>
        <w:t>The identification of the risks and hazards to which persons may be exposed to;</w:t>
      </w:r>
    </w:p>
    <w:p w:rsidR="00B51999" w:rsidRDefault="00B51999">
      <w:pPr>
        <w:pStyle w:val="BodyText2"/>
        <w:numPr>
          <w:ilvl w:val="0"/>
          <w:numId w:val="10"/>
        </w:numPr>
        <w:tabs>
          <w:tab w:val="clear" w:pos="720"/>
        </w:tabs>
        <w:ind w:left="2552" w:hanging="425"/>
        <w:rPr>
          <w:rFonts w:cs="Arial"/>
          <w:sz w:val="22"/>
        </w:rPr>
      </w:pPr>
      <w:r>
        <w:rPr>
          <w:rFonts w:cs="Arial"/>
          <w:sz w:val="22"/>
        </w:rPr>
        <w:t>The analysis and evaluation of the risks and hazards identified;</w:t>
      </w:r>
    </w:p>
    <w:p w:rsidR="00B51999" w:rsidRDefault="00B51999">
      <w:pPr>
        <w:pStyle w:val="BodyText2"/>
        <w:numPr>
          <w:ilvl w:val="0"/>
          <w:numId w:val="10"/>
        </w:numPr>
        <w:tabs>
          <w:tab w:val="clear" w:pos="720"/>
        </w:tabs>
        <w:ind w:left="2552" w:hanging="425"/>
        <w:rPr>
          <w:rFonts w:cs="Arial"/>
          <w:sz w:val="22"/>
        </w:rPr>
      </w:pPr>
      <w:r>
        <w:rPr>
          <w:rFonts w:cs="Arial"/>
          <w:sz w:val="22"/>
        </w:rPr>
        <w:t>A documented plan of safe working procedures (SWP) and any method statements to mitigate, reduce or control the risks and hazards that have been identified;</w:t>
      </w:r>
    </w:p>
    <w:p w:rsidR="00B51999" w:rsidRDefault="00B51999">
      <w:pPr>
        <w:pStyle w:val="BodyText2"/>
        <w:numPr>
          <w:ilvl w:val="0"/>
          <w:numId w:val="10"/>
        </w:numPr>
        <w:tabs>
          <w:tab w:val="clear" w:pos="720"/>
        </w:tabs>
        <w:ind w:left="2552" w:hanging="425"/>
        <w:rPr>
          <w:rFonts w:cs="Arial"/>
          <w:sz w:val="22"/>
        </w:rPr>
      </w:pPr>
      <w:r>
        <w:rPr>
          <w:rFonts w:cs="Arial"/>
          <w:sz w:val="22"/>
        </w:rPr>
        <w:t>A plan to monitor the application of the SWPs; and</w:t>
      </w:r>
    </w:p>
    <w:p w:rsidR="00B51999" w:rsidRDefault="00B51999">
      <w:pPr>
        <w:pStyle w:val="BodyText2"/>
        <w:numPr>
          <w:ilvl w:val="0"/>
          <w:numId w:val="10"/>
        </w:numPr>
        <w:tabs>
          <w:tab w:val="clear" w:pos="720"/>
        </w:tabs>
        <w:ind w:left="2552" w:hanging="425"/>
        <w:rPr>
          <w:rFonts w:cs="Arial"/>
          <w:sz w:val="22"/>
        </w:rPr>
      </w:pPr>
      <w:r>
        <w:rPr>
          <w:rFonts w:cs="Arial"/>
          <w:sz w:val="22"/>
        </w:rPr>
        <w:t>A plan to review the risk assessments as the work progresses and changes are introduced.</w:t>
      </w:r>
    </w:p>
    <w:p w:rsidR="00B51999" w:rsidRDefault="00B51999">
      <w:pPr>
        <w:pStyle w:val="BodyText2"/>
        <w:ind w:left="2127"/>
        <w:rPr>
          <w:rFonts w:cs="Arial"/>
          <w:sz w:val="22"/>
        </w:rPr>
      </w:pPr>
    </w:p>
    <w:p w:rsidR="00B51999" w:rsidRDefault="00B51999">
      <w:pPr>
        <w:pStyle w:val="BodyText2"/>
        <w:ind w:left="2127"/>
        <w:rPr>
          <w:rFonts w:cs="Arial"/>
          <w:sz w:val="22"/>
        </w:rPr>
      </w:pPr>
      <w:r>
        <w:rPr>
          <w:rFonts w:cs="Arial"/>
          <w:sz w:val="22"/>
        </w:rPr>
        <w:t>Based on the risk assessments, the principal contractor must develop a set of site-specific occupational health and safety rules that will be applied to regulate the occupational health and safety aspects of the construction.</w:t>
      </w:r>
    </w:p>
    <w:p w:rsidR="00B51999" w:rsidRDefault="00B51999">
      <w:pPr>
        <w:pStyle w:val="BodyText2"/>
        <w:ind w:left="2127"/>
        <w:rPr>
          <w:rFonts w:cs="Arial"/>
          <w:sz w:val="22"/>
        </w:rPr>
      </w:pPr>
    </w:p>
    <w:p w:rsidR="00B51999" w:rsidRDefault="00B51999">
      <w:pPr>
        <w:pStyle w:val="BodyText2"/>
        <w:ind w:left="2127"/>
        <w:rPr>
          <w:rFonts w:cs="Arial"/>
          <w:sz w:val="22"/>
        </w:rPr>
      </w:pPr>
      <w:r>
        <w:rPr>
          <w:rFonts w:cs="Arial"/>
          <w:sz w:val="22"/>
        </w:rPr>
        <w:t>The risk assessments, together with the site-specific occupational health and safety rules, must be submitted to the client before mobilisation on site commences. These will be included in the health and safety plan.</w:t>
      </w:r>
    </w:p>
    <w:p w:rsidR="00B51999" w:rsidRDefault="00B51999">
      <w:pPr>
        <w:pStyle w:val="BodyText2"/>
        <w:rPr>
          <w:rFonts w:cs="Arial"/>
          <w:sz w:val="22"/>
        </w:rPr>
      </w:pPr>
    </w:p>
    <w:p w:rsidR="00B51999" w:rsidRDefault="00B51999">
      <w:pPr>
        <w:pStyle w:val="BodyText2"/>
        <w:ind w:left="2127"/>
        <w:rPr>
          <w:rFonts w:cs="Arial"/>
          <w:sz w:val="22"/>
        </w:rPr>
      </w:pPr>
      <w:r>
        <w:rPr>
          <w:rFonts w:cs="Arial"/>
          <w:sz w:val="22"/>
        </w:rPr>
        <w:t>Over and above the risk assessment based on the client’s identified site specific risks listed in the project specification, the principal contractor is required to conduct a total risk assessment. The total risk assessment will identify all possible risks and hazard identification associated with the construction works. The total risk assessment will include the risk assessment based on the client’s identified site specific risks and will include the SWPs and the applicable method statements developed from the risk assessments.</w:t>
      </w:r>
    </w:p>
    <w:p w:rsidR="00B51999" w:rsidRDefault="00B51999">
      <w:pPr>
        <w:pStyle w:val="BodyText2"/>
        <w:ind w:left="1440"/>
        <w:rPr>
          <w:rFonts w:cs="Arial"/>
          <w:sz w:val="22"/>
        </w:rPr>
      </w:pPr>
    </w:p>
    <w:p w:rsidR="00B51999" w:rsidRDefault="00B51999">
      <w:pPr>
        <w:pStyle w:val="BodyText2"/>
        <w:ind w:left="2127" w:hanging="687"/>
        <w:rPr>
          <w:rFonts w:cs="Arial"/>
          <w:b/>
          <w:bCs/>
          <w:sz w:val="22"/>
        </w:rPr>
      </w:pPr>
      <w:r>
        <w:rPr>
          <w:rFonts w:cs="Arial"/>
          <w:b/>
          <w:bCs/>
          <w:sz w:val="22"/>
        </w:rPr>
        <w:t>4.1.3</w:t>
      </w:r>
      <w:r>
        <w:rPr>
          <w:rFonts w:cs="Arial"/>
          <w:b/>
          <w:bCs/>
          <w:sz w:val="22"/>
        </w:rPr>
        <w:tab/>
        <w:t>Review of risk assessments</w:t>
      </w:r>
    </w:p>
    <w:p w:rsidR="00B51999" w:rsidRDefault="00B51999">
      <w:pPr>
        <w:pStyle w:val="BodyText2"/>
        <w:ind w:left="2127"/>
        <w:rPr>
          <w:rFonts w:cs="Arial"/>
          <w:sz w:val="22"/>
        </w:rPr>
      </w:pPr>
    </w:p>
    <w:p w:rsidR="00B51999" w:rsidRDefault="00B51999">
      <w:pPr>
        <w:pStyle w:val="BodyText2"/>
        <w:ind w:left="2127"/>
        <w:rPr>
          <w:rFonts w:cs="Arial"/>
          <w:sz w:val="22"/>
        </w:rPr>
      </w:pPr>
      <w:r>
        <w:rPr>
          <w:rFonts w:cs="Arial"/>
          <w:sz w:val="22"/>
        </w:rPr>
        <w:t xml:space="preserve">The principal contractor is to review the hazards identified, the risk assessments and the SWPs at each production planning and progress meeting as the contract work develops and progresses and </w:t>
      </w:r>
      <w:r>
        <w:rPr>
          <w:rFonts w:cs="Arial"/>
          <w:sz w:val="22"/>
        </w:rPr>
        <w:lastRenderedPageBreak/>
        <w:t>each time changes are made to the designs, plans and construction methods and/or processes.</w:t>
      </w:r>
    </w:p>
    <w:p w:rsidR="00B51999" w:rsidRDefault="00B51999">
      <w:pPr>
        <w:pStyle w:val="BodyText2"/>
        <w:ind w:left="2127"/>
        <w:rPr>
          <w:rFonts w:cs="Arial"/>
          <w:sz w:val="22"/>
        </w:rPr>
      </w:pPr>
    </w:p>
    <w:p w:rsidR="00B51999" w:rsidRDefault="00B51999">
      <w:pPr>
        <w:pStyle w:val="BodyText2"/>
        <w:ind w:left="2127"/>
        <w:rPr>
          <w:rFonts w:cs="Arial"/>
          <w:sz w:val="22"/>
        </w:rPr>
      </w:pPr>
      <w:r>
        <w:rPr>
          <w:rFonts w:cs="Arial"/>
          <w:sz w:val="22"/>
        </w:rPr>
        <w:t>The principal contractor must provide the client, other contractors and all other concerned or affected parties with copies of any changes, alterations or amendments to risk assessments and SWPs within 14 days of such changes.</w:t>
      </w:r>
    </w:p>
    <w:p w:rsidR="00B51999" w:rsidRDefault="00B51999">
      <w:pPr>
        <w:pStyle w:val="BodyText2"/>
        <w:ind w:left="1530" w:hanging="810"/>
        <w:rPr>
          <w:rFonts w:cs="Arial"/>
          <w:sz w:val="22"/>
        </w:rPr>
      </w:pPr>
    </w:p>
    <w:p w:rsidR="00B51999" w:rsidRDefault="00B51999">
      <w:pPr>
        <w:pStyle w:val="BodyText2"/>
        <w:ind w:left="720"/>
        <w:rPr>
          <w:rFonts w:cs="Arial"/>
          <w:b/>
          <w:sz w:val="22"/>
          <w:szCs w:val="22"/>
        </w:rPr>
      </w:pPr>
      <w:r>
        <w:rPr>
          <w:rFonts w:cs="Arial"/>
          <w:b/>
          <w:sz w:val="22"/>
          <w:szCs w:val="22"/>
        </w:rPr>
        <w:t>4.2</w:t>
      </w:r>
      <w:r>
        <w:rPr>
          <w:rFonts w:cs="Arial"/>
          <w:b/>
          <w:sz w:val="22"/>
          <w:szCs w:val="22"/>
        </w:rPr>
        <w:tab/>
        <w:t>Legal Requirements</w:t>
      </w:r>
    </w:p>
    <w:p w:rsidR="00B51999" w:rsidRDefault="00B51999">
      <w:pPr>
        <w:pStyle w:val="BodyText2"/>
        <w:ind w:left="2250" w:hanging="810"/>
        <w:rPr>
          <w:rFonts w:cs="Arial"/>
          <w:sz w:val="22"/>
        </w:rPr>
      </w:pPr>
    </w:p>
    <w:p w:rsidR="00B51999" w:rsidRDefault="00B51999">
      <w:pPr>
        <w:pStyle w:val="BodyText2"/>
        <w:ind w:left="1440"/>
        <w:rPr>
          <w:rFonts w:cs="Arial"/>
          <w:sz w:val="22"/>
        </w:rPr>
      </w:pPr>
      <w:r>
        <w:rPr>
          <w:rFonts w:cs="Arial"/>
          <w:sz w:val="22"/>
        </w:rPr>
        <w:t>All Contractors entering into a contract with the client shall, as a minimum, comply with the -</w:t>
      </w:r>
    </w:p>
    <w:p w:rsidR="00B51999" w:rsidRDefault="00B51999">
      <w:pPr>
        <w:pStyle w:val="BodyText2"/>
        <w:ind w:left="1440"/>
        <w:rPr>
          <w:rFonts w:cs="Arial"/>
          <w:sz w:val="22"/>
        </w:rPr>
      </w:pPr>
    </w:p>
    <w:p w:rsidR="00B51999" w:rsidRDefault="00B51999">
      <w:pPr>
        <w:pStyle w:val="BodyText2"/>
        <w:numPr>
          <w:ilvl w:val="0"/>
          <w:numId w:val="11"/>
        </w:numPr>
        <w:tabs>
          <w:tab w:val="clear" w:pos="360"/>
        </w:tabs>
        <w:ind w:left="1843" w:hanging="425"/>
        <w:rPr>
          <w:rFonts w:cs="Arial"/>
          <w:sz w:val="22"/>
        </w:rPr>
      </w:pPr>
      <w:r>
        <w:rPr>
          <w:rFonts w:cs="Arial"/>
          <w:sz w:val="22"/>
        </w:rPr>
        <w:t>OHSACT and a current, up-to-date copy of the OHSACT and its regulations must be available on site at all times;</w:t>
      </w:r>
    </w:p>
    <w:p w:rsidR="00B51999" w:rsidRDefault="00B51999">
      <w:pPr>
        <w:pStyle w:val="BodyText2"/>
        <w:numPr>
          <w:ilvl w:val="0"/>
          <w:numId w:val="11"/>
        </w:numPr>
        <w:tabs>
          <w:tab w:val="clear" w:pos="360"/>
        </w:tabs>
        <w:ind w:left="1843" w:hanging="425"/>
        <w:rPr>
          <w:rFonts w:cs="Arial"/>
          <w:sz w:val="22"/>
        </w:rPr>
      </w:pPr>
      <w:r>
        <w:rPr>
          <w:rFonts w:cs="Arial"/>
          <w:sz w:val="22"/>
        </w:rPr>
        <w:t>Compensation for Occupational Injuries and Diseases Act, No 130 of 1993 (COIDAct).  The principal contractor will be required to submit a letter of registration and “good-standing” from the Compensation Commissioner or compensation insurer before being awarded the contract.  A current, up-to-date copy of the COIDAct must be available on site at all times; and</w:t>
      </w:r>
    </w:p>
    <w:p w:rsidR="00B51999" w:rsidRDefault="00B51999">
      <w:pPr>
        <w:pStyle w:val="BodyText2"/>
        <w:numPr>
          <w:ilvl w:val="0"/>
          <w:numId w:val="11"/>
        </w:numPr>
        <w:tabs>
          <w:tab w:val="clear" w:pos="360"/>
        </w:tabs>
        <w:ind w:left="1843" w:hanging="425"/>
        <w:rPr>
          <w:rFonts w:cs="Arial"/>
          <w:sz w:val="22"/>
        </w:rPr>
      </w:pPr>
      <w:r>
        <w:rPr>
          <w:rFonts w:cs="Arial"/>
          <w:sz w:val="22"/>
        </w:rPr>
        <w:t>Where work is being carried out on mine premises, the contractor will comply with the Mine Health and Safety Act and Regulations (Act. 29 of 1996), the Minerals Act and Regulations (Act 50 of 1991) and any other occupational health and safety requirements that the mine may specify.  Current, up-to-date copies of the latter two acts must be available on site at all times.</w:t>
      </w:r>
    </w:p>
    <w:p w:rsidR="00B51999" w:rsidRDefault="00B51999">
      <w:pPr>
        <w:pStyle w:val="BodyText2"/>
        <w:ind w:left="720"/>
        <w:rPr>
          <w:rFonts w:cs="Arial"/>
          <w:sz w:val="22"/>
        </w:rPr>
      </w:pPr>
    </w:p>
    <w:p w:rsidR="00B51999" w:rsidRDefault="00B51999">
      <w:pPr>
        <w:pStyle w:val="BodyText2"/>
        <w:ind w:left="720"/>
        <w:rPr>
          <w:rFonts w:cs="Arial"/>
          <w:sz w:val="22"/>
        </w:rPr>
      </w:pPr>
    </w:p>
    <w:p w:rsidR="00B51999" w:rsidRDefault="00B51999">
      <w:pPr>
        <w:pStyle w:val="BodyText2"/>
        <w:ind w:left="720"/>
        <w:rPr>
          <w:rFonts w:cs="Arial"/>
          <w:sz w:val="22"/>
        </w:rPr>
      </w:pPr>
    </w:p>
    <w:p w:rsidR="00B51999" w:rsidRDefault="00B51999">
      <w:pPr>
        <w:pStyle w:val="BodyText2"/>
        <w:ind w:left="720"/>
        <w:rPr>
          <w:rFonts w:cs="Arial"/>
          <w:sz w:val="22"/>
          <w:szCs w:val="22"/>
        </w:rPr>
      </w:pPr>
      <w:r>
        <w:rPr>
          <w:rFonts w:cs="Arial"/>
          <w:b/>
          <w:sz w:val="22"/>
          <w:szCs w:val="22"/>
        </w:rPr>
        <w:t>4.3</w:t>
      </w:r>
      <w:r>
        <w:rPr>
          <w:rFonts w:cs="Arial"/>
          <w:b/>
          <w:sz w:val="22"/>
          <w:szCs w:val="22"/>
        </w:rPr>
        <w:tab/>
        <w:t>Structure and responsibilities</w:t>
      </w:r>
    </w:p>
    <w:p w:rsidR="00B51999" w:rsidRDefault="00B51999">
      <w:pPr>
        <w:pStyle w:val="BodyText2"/>
        <w:ind w:left="2250" w:hanging="810"/>
        <w:rPr>
          <w:rFonts w:cs="Arial"/>
          <w:sz w:val="22"/>
        </w:rPr>
      </w:pPr>
    </w:p>
    <w:p w:rsidR="00B51999" w:rsidRDefault="00B51999">
      <w:pPr>
        <w:pStyle w:val="BodyText2"/>
        <w:ind w:left="2127" w:hanging="687"/>
        <w:rPr>
          <w:rFonts w:cs="Arial"/>
          <w:b/>
          <w:bCs/>
          <w:i/>
          <w:iCs/>
          <w:sz w:val="22"/>
        </w:rPr>
      </w:pPr>
      <w:r>
        <w:rPr>
          <w:rFonts w:cs="Arial"/>
          <w:b/>
          <w:bCs/>
          <w:sz w:val="22"/>
        </w:rPr>
        <w:t>4.3.1</w:t>
      </w:r>
      <w:r>
        <w:rPr>
          <w:rFonts w:cs="Arial"/>
          <w:b/>
          <w:bCs/>
          <w:sz w:val="22"/>
        </w:rPr>
        <w:tab/>
      </w:r>
      <w:r>
        <w:rPr>
          <w:rFonts w:cs="Arial"/>
          <w:b/>
          <w:bCs/>
          <w:sz w:val="22"/>
          <w:szCs w:val="24"/>
        </w:rPr>
        <w:t>Overall supervision and responsibility for occupational health and safety</w:t>
      </w:r>
    </w:p>
    <w:p w:rsidR="00B51999" w:rsidRDefault="00B51999">
      <w:pPr>
        <w:pStyle w:val="BodyText2"/>
        <w:ind w:left="2970" w:hanging="810"/>
        <w:rPr>
          <w:rFonts w:cs="Arial"/>
          <w:sz w:val="22"/>
        </w:rPr>
      </w:pPr>
    </w:p>
    <w:p w:rsidR="00B51999" w:rsidRDefault="00B51999">
      <w:pPr>
        <w:pStyle w:val="BodyText2"/>
        <w:numPr>
          <w:ilvl w:val="0"/>
          <w:numId w:val="27"/>
        </w:numPr>
        <w:rPr>
          <w:rFonts w:cs="Arial"/>
          <w:sz w:val="22"/>
        </w:rPr>
      </w:pPr>
      <w:r>
        <w:rPr>
          <w:rFonts w:cs="Arial"/>
          <w:sz w:val="22"/>
        </w:rPr>
        <w:t>The principal contractor, appointed in terms of Construction Regulation 4(1) (c), is responsible for implementing and maintaining the occupational health and safety plan approved by the client.</w:t>
      </w:r>
    </w:p>
    <w:p w:rsidR="00B51999" w:rsidRDefault="00B51999">
      <w:pPr>
        <w:pStyle w:val="BodyText2"/>
        <w:numPr>
          <w:ilvl w:val="0"/>
          <w:numId w:val="27"/>
        </w:numPr>
        <w:rPr>
          <w:rFonts w:cs="Arial"/>
          <w:sz w:val="22"/>
        </w:rPr>
      </w:pPr>
      <w:r>
        <w:rPr>
          <w:rFonts w:cs="Arial"/>
          <w:sz w:val="22"/>
        </w:rPr>
        <w:t>The principal contractor’s Chief Executive Officer, in terms of Section 16(1) of the OHSACT, is to ensure that the Employer (the contractor, as defined in the OHSACT) complies with the OHSACT.  Annexure 2 contains the “Legal Compliance Checklist” which may be used for this purpose.</w:t>
      </w:r>
    </w:p>
    <w:p w:rsidR="00B51999" w:rsidRDefault="00B51999">
      <w:pPr>
        <w:pStyle w:val="BodyText2"/>
        <w:numPr>
          <w:ilvl w:val="0"/>
          <w:numId w:val="27"/>
        </w:numPr>
        <w:rPr>
          <w:rFonts w:cs="Arial"/>
          <w:sz w:val="22"/>
        </w:rPr>
      </w:pPr>
      <w:r>
        <w:rPr>
          <w:rFonts w:cs="Arial"/>
          <w:sz w:val="22"/>
        </w:rPr>
        <w:t>The principal contractor’s Chief Executive Officer may appoint any person reporting to him/her as a Designated Person in terms of Section 16(2) of the OHSACT.  The Designated Person is responsible to assist the Chief Executive Officer to ensure that the Employer complies with the requirements of the OHSACT.</w:t>
      </w:r>
    </w:p>
    <w:p w:rsidR="00B51999" w:rsidRDefault="00B51999">
      <w:pPr>
        <w:pStyle w:val="BodyText2"/>
        <w:numPr>
          <w:ilvl w:val="0"/>
          <w:numId w:val="27"/>
        </w:numPr>
        <w:rPr>
          <w:rFonts w:cs="Arial"/>
          <w:sz w:val="22"/>
        </w:rPr>
      </w:pPr>
      <w:r>
        <w:rPr>
          <w:rFonts w:cs="Arial"/>
          <w:sz w:val="22"/>
        </w:rPr>
        <w:lastRenderedPageBreak/>
        <w:t>The construction supervisor and assistant construction supervisor(s) appointed in terms of Construction Regulation 6 are responsible for supervising the construction work and especially are to ensure that all work undertaken complies with the requirements of the OHSACT and its Regulations.</w:t>
      </w:r>
    </w:p>
    <w:p w:rsidR="00B51999" w:rsidRDefault="00B51999">
      <w:pPr>
        <w:pStyle w:val="BodyText2"/>
        <w:ind w:left="1407"/>
        <w:rPr>
          <w:rFonts w:cs="Arial"/>
          <w:sz w:val="22"/>
        </w:rPr>
      </w:pPr>
    </w:p>
    <w:p w:rsidR="00B51999" w:rsidRDefault="00B51999">
      <w:pPr>
        <w:pStyle w:val="BodyText2"/>
        <w:ind w:left="1440"/>
        <w:rPr>
          <w:rFonts w:cs="Arial"/>
          <w:sz w:val="22"/>
        </w:rPr>
      </w:pPr>
    </w:p>
    <w:p w:rsidR="00B51999" w:rsidRDefault="00B51999">
      <w:pPr>
        <w:pStyle w:val="BodyText2"/>
        <w:ind w:left="2127" w:hanging="687"/>
        <w:rPr>
          <w:rFonts w:cs="Arial"/>
          <w:sz w:val="22"/>
        </w:rPr>
      </w:pPr>
      <w:r>
        <w:rPr>
          <w:rFonts w:cs="Arial"/>
          <w:b/>
          <w:bCs/>
          <w:sz w:val="22"/>
        </w:rPr>
        <w:t>4.3.2</w:t>
      </w:r>
      <w:r>
        <w:rPr>
          <w:rFonts w:cs="Arial"/>
          <w:b/>
          <w:bCs/>
          <w:sz w:val="22"/>
        </w:rPr>
        <w:tab/>
      </w:r>
      <w:r>
        <w:rPr>
          <w:rFonts w:cs="Arial"/>
          <w:b/>
          <w:bCs/>
          <w:sz w:val="22"/>
          <w:szCs w:val="24"/>
        </w:rPr>
        <w:t>Operational responsibilities for occupational health and safety</w:t>
      </w:r>
    </w:p>
    <w:p w:rsidR="00B51999" w:rsidRDefault="00B51999">
      <w:pPr>
        <w:pStyle w:val="BodyText2"/>
        <w:ind w:left="2127"/>
        <w:rPr>
          <w:rFonts w:cs="Arial"/>
          <w:bCs/>
          <w:sz w:val="22"/>
          <w:szCs w:val="32"/>
        </w:rPr>
      </w:pPr>
      <w:r>
        <w:rPr>
          <w:rFonts w:cs="Arial"/>
          <w:sz w:val="22"/>
        </w:rPr>
        <w:t>The principal contractor shall appoint designated competent employees and/or other competent persons to assist with the operational responsibilities for occupational health and safety. The following list highlights common construction activities where appointed competent persons are required. This list is given only as a minimum requirement and other activities may also require the appointment of competent persons.</w:t>
      </w:r>
    </w:p>
    <w:p w:rsidR="00B51999" w:rsidRDefault="00B51999">
      <w:pPr>
        <w:ind w:left="2127"/>
        <w:jc w:val="both"/>
        <w:rPr>
          <w:rFonts w:ascii="Arial" w:hAnsi="Arial" w:cs="Arial"/>
          <w:sz w:val="22"/>
          <w:lang w:val="en-ZA"/>
        </w:rPr>
      </w:pPr>
    </w:p>
    <w:tbl>
      <w:tblPr>
        <w:tblW w:w="7678"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85"/>
        <w:gridCol w:w="2893"/>
      </w:tblGrid>
      <w:tr w:rsidR="00B51999">
        <w:trPr>
          <w:jc w:val="right"/>
        </w:trPr>
        <w:tc>
          <w:tcPr>
            <w:tcW w:w="4785" w:type="dxa"/>
            <w:shd w:val="clear" w:color="auto" w:fill="C0C0C0"/>
          </w:tcPr>
          <w:p w:rsidR="00B51999" w:rsidRDefault="00B51999">
            <w:pPr>
              <w:jc w:val="both"/>
              <w:rPr>
                <w:rFonts w:ascii="Arial" w:hAnsi="Arial" w:cs="Arial"/>
                <w:b/>
                <w:bCs/>
                <w:sz w:val="22"/>
                <w:lang w:val="en-ZA"/>
              </w:rPr>
            </w:pPr>
            <w:r>
              <w:rPr>
                <w:rFonts w:ascii="Arial" w:hAnsi="Arial" w:cs="Arial"/>
                <w:b/>
                <w:bCs/>
                <w:sz w:val="22"/>
                <w:lang w:val="en-ZA"/>
              </w:rPr>
              <w:t>Appointment description</w:t>
            </w:r>
          </w:p>
        </w:tc>
        <w:tc>
          <w:tcPr>
            <w:tcW w:w="2893" w:type="dxa"/>
            <w:shd w:val="clear" w:color="auto" w:fill="C0C0C0"/>
          </w:tcPr>
          <w:p w:rsidR="00B51999" w:rsidRDefault="00B51999">
            <w:pPr>
              <w:jc w:val="both"/>
              <w:rPr>
                <w:rFonts w:ascii="Arial" w:hAnsi="Arial" w:cs="Arial"/>
                <w:b/>
                <w:bCs/>
                <w:sz w:val="22"/>
                <w:lang w:val="en-ZA"/>
              </w:rPr>
            </w:pPr>
            <w:r>
              <w:rPr>
                <w:rFonts w:ascii="Arial" w:hAnsi="Arial" w:cs="Arial"/>
                <w:b/>
                <w:bCs/>
                <w:sz w:val="22"/>
                <w:lang w:val="en-ZA"/>
              </w:rPr>
              <w:t>Appointment required in terms of</w:t>
            </w:r>
          </w:p>
        </w:tc>
      </w:tr>
      <w:tr w:rsidR="00B51999">
        <w:trPr>
          <w:jc w:val="right"/>
        </w:trPr>
        <w:tc>
          <w:tcPr>
            <w:tcW w:w="4785" w:type="dxa"/>
          </w:tcPr>
          <w:p w:rsidR="00B51999" w:rsidRDefault="00B51999">
            <w:pPr>
              <w:jc w:val="both"/>
              <w:rPr>
                <w:rFonts w:ascii="Arial" w:hAnsi="Arial" w:cs="Arial"/>
                <w:lang w:val="en-ZA"/>
              </w:rPr>
            </w:pPr>
            <w:r>
              <w:rPr>
                <w:rFonts w:ascii="Arial" w:hAnsi="Arial" w:cs="Arial"/>
                <w:lang w:val="en-ZA"/>
              </w:rPr>
              <w:t>Asbestos stripper/demolishing supervisor</w:t>
            </w:r>
          </w:p>
        </w:tc>
        <w:tc>
          <w:tcPr>
            <w:tcW w:w="2893" w:type="dxa"/>
          </w:tcPr>
          <w:p w:rsidR="00B51999" w:rsidRDefault="00B51999">
            <w:pPr>
              <w:jc w:val="both"/>
              <w:rPr>
                <w:rFonts w:ascii="Arial" w:hAnsi="Arial" w:cs="Arial"/>
                <w:szCs w:val="16"/>
                <w:lang w:val="en-ZA"/>
              </w:rPr>
            </w:pPr>
            <w:r>
              <w:rPr>
                <w:rFonts w:ascii="Arial" w:hAnsi="Arial" w:cs="Arial"/>
                <w:szCs w:val="16"/>
                <w:lang w:val="en-ZA"/>
              </w:rPr>
              <w:t>Asbestos regulations</w:t>
            </w:r>
          </w:p>
        </w:tc>
      </w:tr>
      <w:tr w:rsidR="00B51999">
        <w:trPr>
          <w:jc w:val="right"/>
        </w:trPr>
        <w:tc>
          <w:tcPr>
            <w:tcW w:w="4785" w:type="dxa"/>
          </w:tcPr>
          <w:p w:rsidR="00B51999" w:rsidRDefault="00B51999">
            <w:pPr>
              <w:jc w:val="both"/>
              <w:rPr>
                <w:rFonts w:ascii="Arial" w:hAnsi="Arial" w:cs="Arial"/>
                <w:lang w:val="en-ZA"/>
              </w:rPr>
            </w:pPr>
            <w:r>
              <w:rPr>
                <w:rFonts w:ascii="Arial" w:hAnsi="Arial" w:cs="Arial"/>
                <w:lang w:val="en-ZA"/>
              </w:rPr>
              <w:t>Batch plant supervisor</w:t>
            </w:r>
          </w:p>
        </w:tc>
        <w:tc>
          <w:tcPr>
            <w:tcW w:w="2893" w:type="dxa"/>
          </w:tcPr>
          <w:p w:rsidR="00B51999" w:rsidRDefault="00B51999">
            <w:pPr>
              <w:jc w:val="both"/>
              <w:rPr>
                <w:rFonts w:ascii="Arial" w:hAnsi="Arial" w:cs="Arial"/>
                <w:szCs w:val="16"/>
                <w:lang w:val="en-ZA"/>
              </w:rPr>
            </w:pPr>
            <w:r>
              <w:rPr>
                <w:rFonts w:ascii="Arial" w:hAnsi="Arial" w:cs="Arial"/>
                <w:szCs w:val="16"/>
                <w:lang w:val="en-ZA"/>
              </w:rPr>
              <w:t>Construction Regulation 6(1)</w:t>
            </w:r>
          </w:p>
        </w:tc>
      </w:tr>
      <w:tr w:rsidR="00B51999">
        <w:trPr>
          <w:jc w:val="right"/>
        </w:trPr>
        <w:tc>
          <w:tcPr>
            <w:tcW w:w="4785" w:type="dxa"/>
          </w:tcPr>
          <w:p w:rsidR="00B51999" w:rsidRDefault="00B51999">
            <w:pPr>
              <w:jc w:val="both"/>
              <w:rPr>
                <w:rFonts w:ascii="Arial" w:hAnsi="Arial" w:cs="Arial"/>
                <w:lang w:val="en-ZA"/>
              </w:rPr>
            </w:pPr>
            <w:r>
              <w:rPr>
                <w:rFonts w:ascii="Arial" w:hAnsi="Arial" w:cs="Arial"/>
                <w:lang w:val="en-ZA"/>
              </w:rPr>
              <w:t>Blasting supervisor</w:t>
            </w:r>
          </w:p>
        </w:tc>
        <w:tc>
          <w:tcPr>
            <w:tcW w:w="2893" w:type="dxa"/>
          </w:tcPr>
          <w:p w:rsidR="00B51999" w:rsidRDefault="00B51999">
            <w:pPr>
              <w:jc w:val="both"/>
              <w:rPr>
                <w:rFonts w:ascii="Arial" w:hAnsi="Arial" w:cs="Arial"/>
                <w:szCs w:val="16"/>
                <w:lang w:val="en-ZA"/>
              </w:rPr>
            </w:pPr>
          </w:p>
        </w:tc>
      </w:tr>
      <w:tr w:rsidR="00B51999">
        <w:trPr>
          <w:jc w:val="right"/>
        </w:trPr>
        <w:tc>
          <w:tcPr>
            <w:tcW w:w="4785" w:type="dxa"/>
          </w:tcPr>
          <w:p w:rsidR="00B51999" w:rsidRDefault="00B51999">
            <w:pPr>
              <w:jc w:val="both"/>
              <w:rPr>
                <w:rFonts w:ascii="Arial" w:hAnsi="Arial" w:cs="Arial"/>
                <w:lang w:val="en-ZA"/>
              </w:rPr>
            </w:pPr>
            <w:r>
              <w:rPr>
                <w:rFonts w:ascii="Arial" w:hAnsi="Arial" w:cs="Arial"/>
                <w:lang w:val="en-ZA"/>
              </w:rPr>
              <w:t>Construction vehicle, mobile plant and machinery supervisor</w:t>
            </w:r>
          </w:p>
        </w:tc>
        <w:tc>
          <w:tcPr>
            <w:tcW w:w="2893" w:type="dxa"/>
          </w:tcPr>
          <w:p w:rsidR="00B51999" w:rsidRDefault="00B51999">
            <w:pPr>
              <w:jc w:val="both"/>
              <w:rPr>
                <w:rFonts w:ascii="Arial" w:hAnsi="Arial" w:cs="Arial"/>
                <w:szCs w:val="16"/>
                <w:lang w:val="en-ZA"/>
              </w:rPr>
            </w:pPr>
            <w:r>
              <w:rPr>
                <w:rFonts w:ascii="Arial" w:hAnsi="Arial" w:cs="Arial"/>
                <w:szCs w:val="16"/>
                <w:lang w:val="en-ZA"/>
              </w:rPr>
              <w:t>Construction Regulation 21</w:t>
            </w:r>
          </w:p>
        </w:tc>
      </w:tr>
      <w:tr w:rsidR="00B51999">
        <w:trPr>
          <w:jc w:val="right"/>
        </w:trPr>
        <w:tc>
          <w:tcPr>
            <w:tcW w:w="4785" w:type="dxa"/>
          </w:tcPr>
          <w:p w:rsidR="00B51999" w:rsidRDefault="00B51999">
            <w:pPr>
              <w:jc w:val="both"/>
              <w:rPr>
                <w:rFonts w:ascii="Arial" w:hAnsi="Arial" w:cs="Arial"/>
                <w:lang w:val="en-ZA"/>
              </w:rPr>
            </w:pPr>
            <w:r>
              <w:rPr>
                <w:rFonts w:ascii="Arial" w:hAnsi="Arial" w:cs="Arial"/>
                <w:lang w:val="en-ZA"/>
              </w:rPr>
              <w:t>Construction supervisor</w:t>
            </w:r>
          </w:p>
        </w:tc>
        <w:tc>
          <w:tcPr>
            <w:tcW w:w="2893" w:type="dxa"/>
          </w:tcPr>
          <w:p w:rsidR="00B51999" w:rsidRDefault="00B51999">
            <w:pPr>
              <w:jc w:val="both"/>
              <w:rPr>
                <w:rFonts w:ascii="Arial" w:hAnsi="Arial" w:cs="Arial"/>
                <w:szCs w:val="16"/>
                <w:lang w:val="en-ZA"/>
              </w:rPr>
            </w:pPr>
            <w:r>
              <w:rPr>
                <w:rFonts w:ascii="Arial" w:hAnsi="Arial" w:cs="Arial"/>
                <w:szCs w:val="16"/>
                <w:lang w:val="en-ZA"/>
              </w:rPr>
              <w:t>Construction Regulation 6(1)</w:t>
            </w:r>
          </w:p>
        </w:tc>
      </w:tr>
      <w:tr w:rsidR="00B51999">
        <w:trPr>
          <w:trHeight w:val="70"/>
          <w:jc w:val="right"/>
        </w:trPr>
        <w:tc>
          <w:tcPr>
            <w:tcW w:w="4785" w:type="dxa"/>
          </w:tcPr>
          <w:p w:rsidR="00B51999" w:rsidRDefault="00B51999">
            <w:pPr>
              <w:jc w:val="both"/>
              <w:rPr>
                <w:rFonts w:ascii="Arial" w:hAnsi="Arial" w:cs="Arial"/>
                <w:lang w:val="en-ZA"/>
              </w:rPr>
            </w:pPr>
            <w:r>
              <w:rPr>
                <w:rFonts w:ascii="Arial" w:hAnsi="Arial" w:cs="Arial"/>
                <w:lang w:val="en-ZA"/>
              </w:rPr>
              <w:t>Demolition supervisor</w:t>
            </w:r>
          </w:p>
        </w:tc>
        <w:tc>
          <w:tcPr>
            <w:tcW w:w="2893" w:type="dxa"/>
          </w:tcPr>
          <w:p w:rsidR="00B51999" w:rsidRDefault="00B51999">
            <w:pPr>
              <w:jc w:val="both"/>
              <w:rPr>
                <w:rFonts w:ascii="Arial" w:hAnsi="Arial" w:cs="Arial"/>
                <w:szCs w:val="16"/>
                <w:lang w:val="en-ZA"/>
              </w:rPr>
            </w:pPr>
            <w:r>
              <w:rPr>
                <w:rFonts w:ascii="Arial" w:hAnsi="Arial" w:cs="Arial"/>
                <w:szCs w:val="16"/>
                <w:lang w:val="en-ZA"/>
              </w:rPr>
              <w:t>Construction Regulation 12</w:t>
            </w:r>
          </w:p>
        </w:tc>
      </w:tr>
      <w:tr w:rsidR="00B51999">
        <w:trPr>
          <w:trHeight w:val="70"/>
          <w:jc w:val="right"/>
        </w:trPr>
        <w:tc>
          <w:tcPr>
            <w:tcW w:w="4785" w:type="dxa"/>
          </w:tcPr>
          <w:p w:rsidR="00B51999" w:rsidRDefault="00B51999">
            <w:pPr>
              <w:jc w:val="both"/>
              <w:rPr>
                <w:rFonts w:ascii="Arial" w:hAnsi="Arial" w:cs="Arial"/>
                <w:lang w:val="en-ZA"/>
              </w:rPr>
            </w:pPr>
            <w:r>
              <w:rPr>
                <w:rFonts w:ascii="Arial" w:hAnsi="Arial" w:cs="Arial"/>
                <w:lang w:val="en-ZA"/>
              </w:rPr>
              <w:t>Drivers of construction vehicles and operators or plant</w:t>
            </w:r>
          </w:p>
        </w:tc>
        <w:tc>
          <w:tcPr>
            <w:tcW w:w="2893" w:type="dxa"/>
          </w:tcPr>
          <w:p w:rsidR="00B51999" w:rsidRDefault="00B51999">
            <w:pPr>
              <w:jc w:val="both"/>
              <w:rPr>
                <w:rFonts w:ascii="Arial" w:hAnsi="Arial" w:cs="Arial"/>
                <w:lang w:val="en-ZA"/>
              </w:rPr>
            </w:pPr>
            <w:r>
              <w:rPr>
                <w:rFonts w:ascii="Arial" w:hAnsi="Arial" w:cs="Arial"/>
                <w:szCs w:val="16"/>
                <w:lang w:val="en-ZA"/>
              </w:rPr>
              <w:t>Construction Regulation 21</w:t>
            </w:r>
          </w:p>
        </w:tc>
      </w:tr>
      <w:tr w:rsidR="00B51999">
        <w:trPr>
          <w:jc w:val="right"/>
        </w:trPr>
        <w:tc>
          <w:tcPr>
            <w:tcW w:w="4785" w:type="dxa"/>
          </w:tcPr>
          <w:p w:rsidR="00B51999" w:rsidRDefault="00B51999">
            <w:pPr>
              <w:jc w:val="both"/>
              <w:rPr>
                <w:rFonts w:ascii="Arial" w:hAnsi="Arial" w:cs="Arial"/>
                <w:lang w:val="en-ZA"/>
              </w:rPr>
            </w:pPr>
            <w:r>
              <w:rPr>
                <w:rFonts w:ascii="Arial" w:hAnsi="Arial" w:cs="Arial"/>
                <w:lang w:val="en-ZA"/>
              </w:rPr>
              <w:t>Electrical installation and appliances inspector</w:t>
            </w:r>
          </w:p>
        </w:tc>
        <w:tc>
          <w:tcPr>
            <w:tcW w:w="2893" w:type="dxa"/>
          </w:tcPr>
          <w:p w:rsidR="00B51999" w:rsidRDefault="00B51999">
            <w:pPr>
              <w:jc w:val="both"/>
              <w:rPr>
                <w:rFonts w:ascii="Arial" w:hAnsi="Arial" w:cs="Arial"/>
                <w:lang w:val="en-ZA"/>
              </w:rPr>
            </w:pPr>
            <w:r>
              <w:rPr>
                <w:rFonts w:ascii="Arial" w:hAnsi="Arial" w:cs="Arial"/>
                <w:szCs w:val="18"/>
                <w:lang w:val="en-ZA"/>
              </w:rPr>
              <w:t>Construction Regulation 22</w:t>
            </w:r>
          </w:p>
        </w:tc>
      </w:tr>
      <w:tr w:rsidR="00B51999">
        <w:trPr>
          <w:jc w:val="right"/>
        </w:trPr>
        <w:tc>
          <w:tcPr>
            <w:tcW w:w="4785" w:type="dxa"/>
          </w:tcPr>
          <w:p w:rsidR="00B51999" w:rsidRDefault="00B51999">
            <w:pPr>
              <w:jc w:val="both"/>
              <w:rPr>
                <w:rFonts w:ascii="Arial" w:hAnsi="Arial" w:cs="Arial"/>
                <w:lang w:val="en-ZA"/>
              </w:rPr>
            </w:pPr>
            <w:r>
              <w:rPr>
                <w:rFonts w:ascii="Arial" w:hAnsi="Arial" w:cs="Arial"/>
                <w:lang w:val="en-ZA"/>
              </w:rPr>
              <w:t>Emergency, security and fire coordinator</w:t>
            </w:r>
          </w:p>
        </w:tc>
        <w:tc>
          <w:tcPr>
            <w:tcW w:w="2893" w:type="dxa"/>
          </w:tcPr>
          <w:p w:rsidR="00B51999" w:rsidRDefault="00B51999">
            <w:pPr>
              <w:jc w:val="both"/>
              <w:rPr>
                <w:rFonts w:ascii="Arial" w:hAnsi="Arial" w:cs="Arial"/>
                <w:lang w:val="en-ZA"/>
              </w:rPr>
            </w:pPr>
            <w:r>
              <w:rPr>
                <w:rFonts w:ascii="Arial" w:hAnsi="Arial" w:cs="Arial"/>
                <w:szCs w:val="16"/>
                <w:lang w:val="en-ZA"/>
              </w:rPr>
              <w:t>Construction Regulation 27</w:t>
            </w:r>
          </w:p>
        </w:tc>
      </w:tr>
      <w:tr w:rsidR="00B51999">
        <w:trPr>
          <w:jc w:val="right"/>
        </w:trPr>
        <w:tc>
          <w:tcPr>
            <w:tcW w:w="4785" w:type="dxa"/>
          </w:tcPr>
          <w:p w:rsidR="00B51999" w:rsidRDefault="00B51999">
            <w:pPr>
              <w:jc w:val="both"/>
              <w:rPr>
                <w:rFonts w:ascii="Arial" w:hAnsi="Arial" w:cs="Arial"/>
                <w:lang w:val="en-ZA"/>
              </w:rPr>
            </w:pPr>
            <w:r>
              <w:rPr>
                <w:rFonts w:ascii="Arial" w:hAnsi="Arial" w:cs="Arial"/>
                <w:lang w:val="en-ZA"/>
              </w:rPr>
              <w:t>Excavation supervisor (including piling)</w:t>
            </w:r>
          </w:p>
        </w:tc>
        <w:tc>
          <w:tcPr>
            <w:tcW w:w="2893" w:type="dxa"/>
          </w:tcPr>
          <w:p w:rsidR="00B51999" w:rsidRDefault="00B51999">
            <w:pPr>
              <w:jc w:val="both"/>
              <w:rPr>
                <w:rFonts w:ascii="Arial" w:hAnsi="Arial" w:cs="Arial"/>
                <w:lang w:val="en-ZA"/>
              </w:rPr>
            </w:pPr>
            <w:r>
              <w:rPr>
                <w:rFonts w:ascii="Arial" w:hAnsi="Arial" w:cs="Arial"/>
                <w:szCs w:val="18"/>
                <w:lang w:val="en-ZA"/>
              </w:rPr>
              <w:t>Construction Regulation 11</w:t>
            </w:r>
          </w:p>
        </w:tc>
      </w:tr>
      <w:tr w:rsidR="00B51999">
        <w:trPr>
          <w:jc w:val="right"/>
        </w:trPr>
        <w:tc>
          <w:tcPr>
            <w:tcW w:w="4785" w:type="dxa"/>
          </w:tcPr>
          <w:p w:rsidR="00B51999" w:rsidRDefault="00B51999">
            <w:pPr>
              <w:jc w:val="both"/>
              <w:rPr>
                <w:rFonts w:ascii="Arial" w:hAnsi="Arial" w:cs="Arial"/>
                <w:lang w:val="en-ZA"/>
              </w:rPr>
            </w:pPr>
            <w:r>
              <w:rPr>
                <w:rFonts w:ascii="Arial" w:hAnsi="Arial" w:cs="Arial"/>
                <w:lang w:val="en-ZA"/>
              </w:rPr>
              <w:t>Explosive powered tool supervisor</w:t>
            </w:r>
          </w:p>
        </w:tc>
        <w:tc>
          <w:tcPr>
            <w:tcW w:w="2893" w:type="dxa"/>
          </w:tcPr>
          <w:p w:rsidR="00B51999" w:rsidRDefault="00B51999">
            <w:pPr>
              <w:jc w:val="both"/>
              <w:rPr>
                <w:rFonts w:ascii="Arial" w:hAnsi="Arial" w:cs="Arial"/>
                <w:lang w:val="en-ZA"/>
              </w:rPr>
            </w:pPr>
            <w:r>
              <w:rPr>
                <w:rFonts w:ascii="Arial" w:hAnsi="Arial" w:cs="Arial"/>
                <w:szCs w:val="16"/>
                <w:lang w:val="en-ZA"/>
              </w:rPr>
              <w:t>Construction Regulation 19</w:t>
            </w:r>
          </w:p>
        </w:tc>
      </w:tr>
      <w:tr w:rsidR="00B51999">
        <w:trPr>
          <w:jc w:val="right"/>
        </w:trPr>
        <w:tc>
          <w:tcPr>
            <w:tcW w:w="4785" w:type="dxa"/>
          </w:tcPr>
          <w:p w:rsidR="00B51999" w:rsidRDefault="00B51999">
            <w:pPr>
              <w:jc w:val="both"/>
              <w:rPr>
                <w:rFonts w:ascii="Arial" w:hAnsi="Arial" w:cs="Arial"/>
                <w:lang w:val="en-ZA"/>
              </w:rPr>
            </w:pPr>
            <w:r>
              <w:rPr>
                <w:rFonts w:ascii="Arial" w:hAnsi="Arial" w:cs="Arial"/>
                <w:lang w:val="en-ZA"/>
              </w:rPr>
              <w:t>Fall protection supervisor</w:t>
            </w:r>
          </w:p>
        </w:tc>
        <w:tc>
          <w:tcPr>
            <w:tcW w:w="2893" w:type="dxa"/>
          </w:tcPr>
          <w:p w:rsidR="00B51999" w:rsidRDefault="00B51999">
            <w:pPr>
              <w:jc w:val="both"/>
              <w:rPr>
                <w:rFonts w:ascii="Arial" w:hAnsi="Arial" w:cs="Arial"/>
                <w:lang w:val="en-ZA"/>
              </w:rPr>
            </w:pPr>
            <w:r>
              <w:rPr>
                <w:rFonts w:ascii="Arial" w:hAnsi="Arial" w:cs="Arial"/>
                <w:szCs w:val="16"/>
                <w:lang w:val="en-ZA"/>
              </w:rPr>
              <w:t>Construction Regulation 8</w:t>
            </w:r>
          </w:p>
        </w:tc>
      </w:tr>
      <w:tr w:rsidR="00B51999">
        <w:trPr>
          <w:jc w:val="right"/>
        </w:trPr>
        <w:tc>
          <w:tcPr>
            <w:tcW w:w="4785" w:type="dxa"/>
          </w:tcPr>
          <w:p w:rsidR="00B51999" w:rsidRDefault="00B51999">
            <w:pPr>
              <w:jc w:val="both"/>
              <w:rPr>
                <w:rFonts w:ascii="Arial" w:hAnsi="Arial" w:cs="Arial"/>
                <w:lang w:val="en-ZA"/>
              </w:rPr>
            </w:pPr>
            <w:r>
              <w:rPr>
                <w:rFonts w:ascii="Arial" w:hAnsi="Arial" w:cs="Arial"/>
                <w:lang w:val="en-ZA"/>
              </w:rPr>
              <w:t>First-aiders</w:t>
            </w:r>
          </w:p>
        </w:tc>
        <w:tc>
          <w:tcPr>
            <w:tcW w:w="2893" w:type="dxa"/>
          </w:tcPr>
          <w:p w:rsidR="00B51999" w:rsidRDefault="00B51999">
            <w:pPr>
              <w:jc w:val="both"/>
              <w:rPr>
                <w:rFonts w:ascii="Arial" w:hAnsi="Arial" w:cs="Arial"/>
                <w:lang w:val="en-ZA"/>
              </w:rPr>
            </w:pPr>
            <w:r>
              <w:rPr>
                <w:rFonts w:ascii="Arial" w:hAnsi="Arial" w:cs="Arial"/>
                <w:szCs w:val="16"/>
                <w:lang w:val="en-ZA"/>
              </w:rPr>
              <w:t>General Safety Regulation 3</w:t>
            </w:r>
          </w:p>
        </w:tc>
      </w:tr>
      <w:tr w:rsidR="00B51999">
        <w:trPr>
          <w:jc w:val="right"/>
        </w:trPr>
        <w:tc>
          <w:tcPr>
            <w:tcW w:w="4785" w:type="dxa"/>
          </w:tcPr>
          <w:p w:rsidR="00B51999" w:rsidRDefault="00B51999">
            <w:pPr>
              <w:jc w:val="both"/>
              <w:rPr>
                <w:rFonts w:ascii="Arial" w:hAnsi="Arial" w:cs="Arial"/>
                <w:lang w:val="en-ZA"/>
              </w:rPr>
            </w:pPr>
            <w:r>
              <w:rPr>
                <w:rFonts w:ascii="Arial" w:hAnsi="Arial" w:cs="Arial"/>
                <w:lang w:val="en-ZA"/>
              </w:rPr>
              <w:t>Fire fighting equipment inspector</w:t>
            </w:r>
          </w:p>
        </w:tc>
        <w:tc>
          <w:tcPr>
            <w:tcW w:w="2893" w:type="dxa"/>
          </w:tcPr>
          <w:p w:rsidR="00B51999" w:rsidRDefault="00B51999">
            <w:pPr>
              <w:jc w:val="both"/>
              <w:rPr>
                <w:rFonts w:ascii="Arial" w:hAnsi="Arial" w:cs="Arial"/>
                <w:lang w:val="en-ZA"/>
              </w:rPr>
            </w:pPr>
            <w:r>
              <w:rPr>
                <w:rFonts w:ascii="Arial" w:hAnsi="Arial" w:cs="Arial"/>
                <w:szCs w:val="16"/>
                <w:lang w:val="en-ZA"/>
              </w:rPr>
              <w:t>Construction Regulation 27</w:t>
            </w:r>
          </w:p>
        </w:tc>
      </w:tr>
      <w:tr w:rsidR="00B51999">
        <w:trPr>
          <w:jc w:val="right"/>
        </w:trPr>
        <w:tc>
          <w:tcPr>
            <w:tcW w:w="4785" w:type="dxa"/>
          </w:tcPr>
          <w:p w:rsidR="00B51999" w:rsidRDefault="00B51999">
            <w:pPr>
              <w:jc w:val="both"/>
              <w:rPr>
                <w:rFonts w:ascii="Arial" w:hAnsi="Arial" w:cs="Arial"/>
                <w:lang w:val="en-ZA"/>
              </w:rPr>
            </w:pPr>
            <w:r>
              <w:rPr>
                <w:rFonts w:ascii="Arial" w:hAnsi="Arial" w:cs="Arial"/>
                <w:lang w:val="en-ZA"/>
              </w:rPr>
              <w:t>Formwork and support work supervisor</w:t>
            </w:r>
          </w:p>
        </w:tc>
        <w:tc>
          <w:tcPr>
            <w:tcW w:w="2893" w:type="dxa"/>
          </w:tcPr>
          <w:p w:rsidR="00B51999" w:rsidRDefault="00B51999">
            <w:pPr>
              <w:jc w:val="both"/>
              <w:rPr>
                <w:rFonts w:ascii="Arial" w:hAnsi="Arial" w:cs="Arial"/>
                <w:szCs w:val="16"/>
                <w:lang w:val="en-ZA"/>
              </w:rPr>
            </w:pPr>
            <w:r>
              <w:rPr>
                <w:rFonts w:ascii="Arial" w:hAnsi="Arial" w:cs="Arial"/>
                <w:szCs w:val="16"/>
                <w:lang w:val="en-ZA"/>
              </w:rPr>
              <w:t>Construction Regulation 10</w:t>
            </w:r>
          </w:p>
        </w:tc>
      </w:tr>
      <w:tr w:rsidR="00B51999">
        <w:trPr>
          <w:jc w:val="right"/>
        </w:trPr>
        <w:tc>
          <w:tcPr>
            <w:tcW w:w="4785" w:type="dxa"/>
          </w:tcPr>
          <w:p w:rsidR="00B51999" w:rsidRDefault="00B51999">
            <w:pPr>
              <w:jc w:val="both"/>
              <w:rPr>
                <w:rFonts w:ascii="Arial" w:hAnsi="Arial" w:cs="Arial"/>
                <w:lang w:val="en-ZA"/>
              </w:rPr>
            </w:pPr>
            <w:r>
              <w:rPr>
                <w:rFonts w:ascii="Arial" w:hAnsi="Arial" w:cs="Arial"/>
                <w:lang w:val="en-ZA"/>
              </w:rPr>
              <w:t>Hazardous chemical substances supervisor</w:t>
            </w:r>
          </w:p>
        </w:tc>
        <w:tc>
          <w:tcPr>
            <w:tcW w:w="2893" w:type="dxa"/>
          </w:tcPr>
          <w:p w:rsidR="00B51999" w:rsidRDefault="00B51999">
            <w:pPr>
              <w:jc w:val="both"/>
              <w:rPr>
                <w:rFonts w:ascii="Arial" w:hAnsi="Arial" w:cs="Arial"/>
                <w:lang w:val="en-ZA"/>
              </w:rPr>
            </w:pPr>
            <w:r>
              <w:rPr>
                <w:rFonts w:ascii="Arial" w:hAnsi="Arial" w:cs="Arial"/>
                <w:szCs w:val="16"/>
                <w:lang w:val="en-ZA"/>
              </w:rPr>
              <w:t>Hazardous Chemicals Substances Regulations</w:t>
            </w:r>
          </w:p>
        </w:tc>
      </w:tr>
      <w:tr w:rsidR="00B51999">
        <w:trPr>
          <w:cantSplit/>
          <w:jc w:val="right"/>
        </w:trPr>
        <w:tc>
          <w:tcPr>
            <w:tcW w:w="4785" w:type="dxa"/>
          </w:tcPr>
          <w:p w:rsidR="00B51999" w:rsidRDefault="00B51999">
            <w:pPr>
              <w:jc w:val="both"/>
              <w:rPr>
                <w:rFonts w:ascii="Arial" w:hAnsi="Arial" w:cs="Arial"/>
                <w:lang w:val="en-ZA"/>
              </w:rPr>
            </w:pPr>
            <w:r>
              <w:rPr>
                <w:rFonts w:ascii="Arial" w:hAnsi="Arial" w:cs="Arial"/>
                <w:lang w:val="en-ZA"/>
              </w:rPr>
              <w:t>Incident investigator</w:t>
            </w:r>
          </w:p>
        </w:tc>
        <w:tc>
          <w:tcPr>
            <w:tcW w:w="2893" w:type="dxa"/>
          </w:tcPr>
          <w:p w:rsidR="00B51999" w:rsidRDefault="00B51999">
            <w:pPr>
              <w:jc w:val="both"/>
              <w:rPr>
                <w:rFonts w:ascii="Arial" w:hAnsi="Arial" w:cs="Arial"/>
                <w:lang w:val="en-ZA"/>
              </w:rPr>
            </w:pPr>
            <w:r>
              <w:rPr>
                <w:rFonts w:ascii="Arial" w:hAnsi="Arial" w:cs="Arial"/>
                <w:szCs w:val="16"/>
                <w:lang w:val="en-ZA"/>
              </w:rPr>
              <w:t>General Administrative Regulation 29</w:t>
            </w:r>
          </w:p>
        </w:tc>
      </w:tr>
      <w:tr w:rsidR="00B51999">
        <w:trPr>
          <w:jc w:val="right"/>
        </w:trPr>
        <w:tc>
          <w:tcPr>
            <w:tcW w:w="4785" w:type="dxa"/>
          </w:tcPr>
          <w:p w:rsidR="00B51999" w:rsidRDefault="00B51999">
            <w:pPr>
              <w:jc w:val="both"/>
              <w:rPr>
                <w:rFonts w:ascii="Arial" w:hAnsi="Arial" w:cs="Arial"/>
                <w:lang w:val="en-ZA"/>
              </w:rPr>
            </w:pPr>
            <w:r>
              <w:rPr>
                <w:rFonts w:ascii="Arial" w:hAnsi="Arial" w:cs="Arial"/>
                <w:lang w:val="en-ZA"/>
              </w:rPr>
              <w:t>Ladder inspector</w:t>
            </w:r>
          </w:p>
        </w:tc>
        <w:tc>
          <w:tcPr>
            <w:tcW w:w="2893" w:type="dxa"/>
          </w:tcPr>
          <w:p w:rsidR="00B51999" w:rsidRDefault="00B51999">
            <w:pPr>
              <w:jc w:val="both"/>
              <w:rPr>
                <w:rFonts w:ascii="Arial" w:hAnsi="Arial" w:cs="Arial"/>
                <w:lang w:val="en-ZA"/>
              </w:rPr>
            </w:pPr>
            <w:r>
              <w:rPr>
                <w:rFonts w:ascii="Arial" w:hAnsi="Arial" w:cs="Arial"/>
                <w:szCs w:val="16"/>
                <w:lang w:val="en-ZA"/>
              </w:rPr>
              <w:t>General Safety Regulation 13(a)</w:t>
            </w:r>
          </w:p>
        </w:tc>
      </w:tr>
      <w:tr w:rsidR="00B51999">
        <w:trPr>
          <w:jc w:val="right"/>
        </w:trPr>
        <w:tc>
          <w:tcPr>
            <w:tcW w:w="4785" w:type="dxa"/>
          </w:tcPr>
          <w:p w:rsidR="00B51999" w:rsidRDefault="00B51999">
            <w:pPr>
              <w:jc w:val="both"/>
              <w:rPr>
                <w:rFonts w:ascii="Arial" w:hAnsi="Arial" w:cs="Arial"/>
                <w:lang w:val="en-ZA"/>
              </w:rPr>
            </w:pPr>
            <w:r>
              <w:rPr>
                <w:rFonts w:ascii="Arial" w:hAnsi="Arial" w:cs="Arial"/>
                <w:lang w:val="en-ZA"/>
              </w:rPr>
              <w:t>Lifting machines and equipment inspector</w:t>
            </w:r>
          </w:p>
        </w:tc>
        <w:tc>
          <w:tcPr>
            <w:tcW w:w="2893" w:type="dxa"/>
          </w:tcPr>
          <w:p w:rsidR="00B51999" w:rsidRDefault="00B51999">
            <w:pPr>
              <w:jc w:val="both"/>
              <w:rPr>
                <w:rFonts w:ascii="Arial" w:hAnsi="Arial" w:cs="Arial"/>
                <w:lang w:val="en-ZA"/>
              </w:rPr>
            </w:pPr>
            <w:r>
              <w:rPr>
                <w:rFonts w:ascii="Arial" w:hAnsi="Arial" w:cs="Arial"/>
                <w:szCs w:val="16"/>
                <w:lang w:val="en-ZA"/>
              </w:rPr>
              <w:t>Construction Regulation 20</w:t>
            </w:r>
          </w:p>
        </w:tc>
      </w:tr>
      <w:tr w:rsidR="00B51999">
        <w:trPr>
          <w:jc w:val="right"/>
        </w:trPr>
        <w:tc>
          <w:tcPr>
            <w:tcW w:w="4785" w:type="dxa"/>
          </w:tcPr>
          <w:p w:rsidR="00B51999" w:rsidRDefault="00B51999">
            <w:pPr>
              <w:jc w:val="both"/>
              <w:rPr>
                <w:rFonts w:ascii="Arial" w:hAnsi="Arial" w:cs="Arial"/>
                <w:lang w:val="en-ZA"/>
              </w:rPr>
            </w:pPr>
            <w:r>
              <w:rPr>
                <w:rFonts w:ascii="Arial" w:hAnsi="Arial" w:cs="Arial"/>
                <w:lang w:val="en-ZA"/>
              </w:rPr>
              <w:t>Materials hoist inspector</w:t>
            </w:r>
          </w:p>
        </w:tc>
        <w:tc>
          <w:tcPr>
            <w:tcW w:w="2893" w:type="dxa"/>
          </w:tcPr>
          <w:p w:rsidR="00B51999" w:rsidRDefault="00B51999">
            <w:pPr>
              <w:jc w:val="both"/>
              <w:rPr>
                <w:rFonts w:ascii="Arial" w:hAnsi="Arial" w:cs="Arial"/>
                <w:szCs w:val="16"/>
                <w:lang w:val="en-ZA"/>
              </w:rPr>
            </w:pPr>
            <w:r>
              <w:rPr>
                <w:rFonts w:ascii="Arial" w:hAnsi="Arial" w:cs="Arial"/>
                <w:szCs w:val="16"/>
                <w:lang w:val="en-ZA"/>
              </w:rPr>
              <w:t>Construction Regulation 17</w:t>
            </w:r>
          </w:p>
        </w:tc>
      </w:tr>
      <w:tr w:rsidR="00B51999">
        <w:trPr>
          <w:jc w:val="right"/>
        </w:trPr>
        <w:tc>
          <w:tcPr>
            <w:tcW w:w="4785" w:type="dxa"/>
          </w:tcPr>
          <w:p w:rsidR="00B51999" w:rsidRDefault="00B51999">
            <w:pPr>
              <w:jc w:val="both"/>
              <w:rPr>
                <w:rFonts w:ascii="Arial" w:hAnsi="Arial" w:cs="Arial"/>
                <w:lang w:val="en-ZA"/>
              </w:rPr>
            </w:pPr>
            <w:r>
              <w:rPr>
                <w:rFonts w:ascii="Arial" w:hAnsi="Arial" w:cs="Arial"/>
                <w:lang w:val="en-ZA"/>
              </w:rPr>
              <w:t>Occupational health and safety committee</w:t>
            </w:r>
          </w:p>
        </w:tc>
        <w:tc>
          <w:tcPr>
            <w:tcW w:w="2893" w:type="dxa"/>
          </w:tcPr>
          <w:p w:rsidR="00B51999" w:rsidRDefault="00B51999">
            <w:pPr>
              <w:jc w:val="both"/>
              <w:rPr>
                <w:rFonts w:ascii="Arial" w:hAnsi="Arial" w:cs="Arial"/>
                <w:lang w:val="en-ZA"/>
              </w:rPr>
            </w:pPr>
            <w:r>
              <w:rPr>
                <w:rFonts w:ascii="Arial" w:hAnsi="Arial" w:cs="Arial"/>
                <w:szCs w:val="16"/>
                <w:lang w:val="en-ZA"/>
              </w:rPr>
              <w:t>OHSACT Section 19</w:t>
            </w:r>
          </w:p>
        </w:tc>
      </w:tr>
      <w:tr w:rsidR="00B51999">
        <w:trPr>
          <w:jc w:val="right"/>
        </w:trPr>
        <w:tc>
          <w:tcPr>
            <w:tcW w:w="4785" w:type="dxa"/>
          </w:tcPr>
          <w:p w:rsidR="00B51999" w:rsidRDefault="00B51999">
            <w:pPr>
              <w:jc w:val="both"/>
              <w:rPr>
                <w:rFonts w:ascii="Arial" w:hAnsi="Arial" w:cs="Arial"/>
                <w:lang w:val="en-ZA"/>
              </w:rPr>
            </w:pPr>
            <w:r>
              <w:rPr>
                <w:rFonts w:ascii="Arial" w:hAnsi="Arial" w:cs="Arial"/>
                <w:lang w:val="en-ZA"/>
              </w:rPr>
              <w:t>Occupational health and safety officer</w:t>
            </w:r>
          </w:p>
        </w:tc>
        <w:tc>
          <w:tcPr>
            <w:tcW w:w="2893" w:type="dxa"/>
          </w:tcPr>
          <w:p w:rsidR="00B51999" w:rsidRDefault="00B51999">
            <w:pPr>
              <w:jc w:val="both"/>
              <w:rPr>
                <w:rFonts w:ascii="Arial" w:hAnsi="Arial" w:cs="Arial"/>
                <w:lang w:val="en-ZA"/>
              </w:rPr>
            </w:pPr>
            <w:r>
              <w:rPr>
                <w:rFonts w:ascii="Arial" w:hAnsi="Arial" w:cs="Arial"/>
                <w:szCs w:val="18"/>
                <w:lang w:val="en-ZA"/>
              </w:rPr>
              <w:t>Construction Regulation 6(6)</w:t>
            </w:r>
          </w:p>
        </w:tc>
      </w:tr>
      <w:tr w:rsidR="00B51999">
        <w:trPr>
          <w:jc w:val="right"/>
        </w:trPr>
        <w:tc>
          <w:tcPr>
            <w:tcW w:w="4785" w:type="dxa"/>
          </w:tcPr>
          <w:p w:rsidR="00B51999" w:rsidRDefault="00B51999">
            <w:pPr>
              <w:jc w:val="both"/>
              <w:rPr>
                <w:rFonts w:ascii="Arial" w:hAnsi="Arial" w:cs="Arial"/>
                <w:lang w:val="en-ZA"/>
              </w:rPr>
            </w:pPr>
            <w:r>
              <w:rPr>
                <w:rFonts w:ascii="Arial" w:hAnsi="Arial" w:cs="Arial"/>
                <w:lang w:val="en-ZA"/>
              </w:rPr>
              <w:t>Occupational health and safety representatives</w:t>
            </w:r>
          </w:p>
        </w:tc>
        <w:tc>
          <w:tcPr>
            <w:tcW w:w="2893" w:type="dxa"/>
          </w:tcPr>
          <w:p w:rsidR="00B51999" w:rsidRDefault="00B51999">
            <w:pPr>
              <w:jc w:val="both"/>
              <w:rPr>
                <w:rFonts w:ascii="Arial" w:hAnsi="Arial" w:cs="Arial"/>
                <w:szCs w:val="18"/>
                <w:lang w:val="en-ZA"/>
              </w:rPr>
            </w:pPr>
            <w:r>
              <w:rPr>
                <w:rFonts w:ascii="Arial" w:hAnsi="Arial" w:cs="Arial"/>
                <w:szCs w:val="16"/>
                <w:lang w:val="en-ZA"/>
              </w:rPr>
              <w:t>OHSACT Section 17</w:t>
            </w:r>
          </w:p>
        </w:tc>
      </w:tr>
      <w:tr w:rsidR="00B51999">
        <w:trPr>
          <w:cantSplit/>
          <w:jc w:val="right"/>
        </w:trPr>
        <w:tc>
          <w:tcPr>
            <w:tcW w:w="4785" w:type="dxa"/>
          </w:tcPr>
          <w:p w:rsidR="00B51999" w:rsidRDefault="00B51999">
            <w:pPr>
              <w:jc w:val="both"/>
              <w:rPr>
                <w:rFonts w:ascii="Arial" w:hAnsi="Arial" w:cs="Arial"/>
                <w:lang w:val="en-ZA"/>
              </w:rPr>
            </w:pPr>
            <w:r>
              <w:rPr>
                <w:rFonts w:ascii="Arial" w:hAnsi="Arial" w:cs="Arial"/>
                <w:lang w:val="en-ZA"/>
              </w:rPr>
              <w:t>Person responsible for machinery</w:t>
            </w:r>
          </w:p>
        </w:tc>
        <w:tc>
          <w:tcPr>
            <w:tcW w:w="2893" w:type="dxa"/>
          </w:tcPr>
          <w:p w:rsidR="00B51999" w:rsidRDefault="00B51999">
            <w:pPr>
              <w:jc w:val="both"/>
              <w:rPr>
                <w:rFonts w:ascii="Arial" w:hAnsi="Arial" w:cs="Arial"/>
                <w:szCs w:val="18"/>
                <w:lang w:val="en-ZA"/>
              </w:rPr>
            </w:pPr>
            <w:r>
              <w:rPr>
                <w:rFonts w:ascii="Arial" w:hAnsi="Arial" w:cs="Arial"/>
                <w:szCs w:val="16"/>
                <w:lang w:val="en-ZA"/>
              </w:rPr>
              <w:t>General Machinery Regulation 2</w:t>
            </w:r>
          </w:p>
        </w:tc>
      </w:tr>
      <w:tr w:rsidR="00B51999">
        <w:trPr>
          <w:jc w:val="right"/>
        </w:trPr>
        <w:tc>
          <w:tcPr>
            <w:tcW w:w="4785" w:type="dxa"/>
          </w:tcPr>
          <w:p w:rsidR="00B51999" w:rsidRDefault="00B51999">
            <w:pPr>
              <w:jc w:val="both"/>
              <w:rPr>
                <w:rFonts w:ascii="Arial" w:hAnsi="Arial" w:cs="Arial"/>
                <w:lang w:val="en-ZA"/>
              </w:rPr>
            </w:pPr>
            <w:r>
              <w:rPr>
                <w:rFonts w:ascii="Arial" w:hAnsi="Arial" w:cs="Arial"/>
                <w:lang w:val="en-ZA"/>
              </w:rPr>
              <w:t>Risk assessor</w:t>
            </w:r>
          </w:p>
        </w:tc>
        <w:tc>
          <w:tcPr>
            <w:tcW w:w="2893" w:type="dxa"/>
          </w:tcPr>
          <w:p w:rsidR="00B51999" w:rsidRDefault="00B51999">
            <w:pPr>
              <w:jc w:val="both"/>
              <w:rPr>
                <w:rFonts w:ascii="Arial" w:hAnsi="Arial" w:cs="Arial"/>
                <w:szCs w:val="16"/>
                <w:lang w:val="en-ZA"/>
              </w:rPr>
            </w:pPr>
            <w:r>
              <w:rPr>
                <w:rFonts w:ascii="Arial" w:hAnsi="Arial" w:cs="Arial"/>
                <w:szCs w:val="16"/>
                <w:lang w:val="en-ZA"/>
              </w:rPr>
              <w:t>Construction Regulation 7(1)</w:t>
            </w:r>
          </w:p>
        </w:tc>
      </w:tr>
      <w:tr w:rsidR="00B51999">
        <w:trPr>
          <w:jc w:val="right"/>
        </w:trPr>
        <w:tc>
          <w:tcPr>
            <w:tcW w:w="4785" w:type="dxa"/>
          </w:tcPr>
          <w:p w:rsidR="00B51999" w:rsidRDefault="00B51999">
            <w:pPr>
              <w:jc w:val="both"/>
              <w:rPr>
                <w:rFonts w:ascii="Arial" w:hAnsi="Arial" w:cs="Arial"/>
                <w:lang w:val="en-ZA"/>
              </w:rPr>
            </w:pPr>
            <w:r>
              <w:rPr>
                <w:rFonts w:ascii="Arial" w:hAnsi="Arial" w:cs="Arial"/>
                <w:lang w:val="en-ZA"/>
              </w:rPr>
              <w:t>Scaffolding supervisor</w:t>
            </w:r>
          </w:p>
        </w:tc>
        <w:tc>
          <w:tcPr>
            <w:tcW w:w="2893" w:type="dxa"/>
          </w:tcPr>
          <w:p w:rsidR="00B51999" w:rsidRDefault="00B51999">
            <w:pPr>
              <w:jc w:val="both"/>
              <w:rPr>
                <w:rFonts w:ascii="Arial" w:hAnsi="Arial" w:cs="Arial"/>
                <w:szCs w:val="18"/>
                <w:lang w:val="en-ZA"/>
              </w:rPr>
            </w:pPr>
            <w:r>
              <w:rPr>
                <w:rFonts w:ascii="Arial" w:hAnsi="Arial" w:cs="Arial"/>
                <w:szCs w:val="16"/>
                <w:lang w:val="en-ZA"/>
              </w:rPr>
              <w:t>Construction Regulation 14</w:t>
            </w:r>
          </w:p>
        </w:tc>
      </w:tr>
      <w:tr w:rsidR="00B51999">
        <w:trPr>
          <w:jc w:val="right"/>
        </w:trPr>
        <w:tc>
          <w:tcPr>
            <w:tcW w:w="4785" w:type="dxa"/>
          </w:tcPr>
          <w:p w:rsidR="00B51999" w:rsidRDefault="00B51999">
            <w:pPr>
              <w:jc w:val="both"/>
              <w:rPr>
                <w:rFonts w:ascii="Arial" w:hAnsi="Arial" w:cs="Arial"/>
                <w:lang w:val="en-ZA"/>
              </w:rPr>
            </w:pPr>
            <w:r>
              <w:rPr>
                <w:rFonts w:ascii="Arial" w:hAnsi="Arial" w:cs="Arial"/>
                <w:lang w:val="en-ZA"/>
              </w:rPr>
              <w:t>Stacking and storage supervisor</w:t>
            </w:r>
          </w:p>
        </w:tc>
        <w:tc>
          <w:tcPr>
            <w:tcW w:w="2893" w:type="dxa"/>
          </w:tcPr>
          <w:p w:rsidR="00B51999" w:rsidRDefault="00B51999">
            <w:pPr>
              <w:jc w:val="both"/>
              <w:rPr>
                <w:rFonts w:ascii="Arial" w:hAnsi="Arial" w:cs="Arial"/>
                <w:szCs w:val="18"/>
                <w:lang w:val="en-ZA"/>
              </w:rPr>
            </w:pPr>
            <w:r>
              <w:rPr>
                <w:rFonts w:ascii="Arial" w:hAnsi="Arial" w:cs="Arial"/>
                <w:szCs w:val="16"/>
                <w:lang w:val="en-ZA"/>
              </w:rPr>
              <w:t>Construction Regulation 26</w:t>
            </w:r>
          </w:p>
        </w:tc>
      </w:tr>
      <w:tr w:rsidR="00B51999">
        <w:trPr>
          <w:jc w:val="right"/>
        </w:trPr>
        <w:tc>
          <w:tcPr>
            <w:tcW w:w="4785" w:type="dxa"/>
          </w:tcPr>
          <w:p w:rsidR="00B51999" w:rsidRDefault="00B51999">
            <w:pPr>
              <w:jc w:val="both"/>
              <w:rPr>
                <w:rFonts w:ascii="Arial" w:hAnsi="Arial" w:cs="Arial"/>
                <w:lang w:val="en-ZA"/>
              </w:rPr>
            </w:pPr>
            <w:r>
              <w:rPr>
                <w:rFonts w:ascii="Arial" w:hAnsi="Arial" w:cs="Arial"/>
                <w:lang w:val="en-ZA"/>
              </w:rPr>
              <w:t>Structures supervisor</w:t>
            </w:r>
          </w:p>
        </w:tc>
        <w:tc>
          <w:tcPr>
            <w:tcW w:w="2893" w:type="dxa"/>
          </w:tcPr>
          <w:p w:rsidR="00B51999" w:rsidRDefault="00B51999">
            <w:pPr>
              <w:jc w:val="both"/>
              <w:rPr>
                <w:rFonts w:ascii="Arial" w:hAnsi="Arial" w:cs="Arial"/>
                <w:szCs w:val="18"/>
                <w:lang w:val="en-ZA"/>
              </w:rPr>
            </w:pPr>
            <w:r>
              <w:rPr>
                <w:rFonts w:ascii="Arial" w:hAnsi="Arial" w:cs="Arial"/>
                <w:szCs w:val="16"/>
                <w:lang w:val="en-ZA"/>
              </w:rPr>
              <w:t>Construction Regulation 9</w:t>
            </w:r>
          </w:p>
        </w:tc>
      </w:tr>
      <w:tr w:rsidR="00B51999">
        <w:trPr>
          <w:jc w:val="right"/>
        </w:trPr>
        <w:tc>
          <w:tcPr>
            <w:tcW w:w="4785" w:type="dxa"/>
          </w:tcPr>
          <w:p w:rsidR="00B51999" w:rsidRDefault="00B51999">
            <w:pPr>
              <w:jc w:val="both"/>
              <w:rPr>
                <w:rFonts w:ascii="Arial" w:hAnsi="Arial" w:cs="Arial"/>
                <w:lang w:val="en-ZA"/>
              </w:rPr>
            </w:pPr>
            <w:r>
              <w:rPr>
                <w:rFonts w:ascii="Arial" w:hAnsi="Arial" w:cs="Arial"/>
                <w:lang w:val="en-ZA"/>
              </w:rPr>
              <w:t>Suspended platform supervisor</w:t>
            </w:r>
          </w:p>
        </w:tc>
        <w:tc>
          <w:tcPr>
            <w:tcW w:w="2893" w:type="dxa"/>
          </w:tcPr>
          <w:p w:rsidR="00B51999" w:rsidRDefault="00B51999">
            <w:pPr>
              <w:jc w:val="both"/>
              <w:rPr>
                <w:rFonts w:ascii="Arial" w:hAnsi="Arial" w:cs="Arial"/>
                <w:szCs w:val="16"/>
                <w:lang w:val="en-ZA"/>
              </w:rPr>
            </w:pPr>
            <w:r>
              <w:rPr>
                <w:rFonts w:ascii="Arial" w:hAnsi="Arial" w:cs="Arial"/>
                <w:szCs w:val="16"/>
                <w:lang w:val="en-ZA"/>
              </w:rPr>
              <w:t>Construction Regulation 15</w:t>
            </w:r>
          </w:p>
        </w:tc>
      </w:tr>
      <w:tr w:rsidR="00B51999">
        <w:trPr>
          <w:jc w:val="right"/>
        </w:trPr>
        <w:tc>
          <w:tcPr>
            <w:tcW w:w="4785" w:type="dxa"/>
          </w:tcPr>
          <w:p w:rsidR="00B51999" w:rsidRDefault="00B51999">
            <w:pPr>
              <w:jc w:val="both"/>
              <w:rPr>
                <w:rFonts w:ascii="Arial" w:hAnsi="Arial" w:cs="Arial"/>
                <w:lang w:val="en-ZA"/>
              </w:rPr>
            </w:pPr>
            <w:r>
              <w:rPr>
                <w:rFonts w:ascii="Arial" w:hAnsi="Arial" w:cs="Arial"/>
                <w:lang w:val="en-ZA"/>
              </w:rPr>
              <w:lastRenderedPageBreak/>
              <w:t>Traffic management supervisor</w:t>
            </w:r>
          </w:p>
        </w:tc>
        <w:tc>
          <w:tcPr>
            <w:tcW w:w="2893" w:type="dxa"/>
          </w:tcPr>
          <w:p w:rsidR="00B51999" w:rsidRDefault="00B51999">
            <w:pPr>
              <w:jc w:val="both"/>
              <w:rPr>
                <w:rFonts w:ascii="Arial" w:hAnsi="Arial" w:cs="Arial"/>
                <w:szCs w:val="16"/>
                <w:lang w:val="en-ZA"/>
              </w:rPr>
            </w:pPr>
            <w:r>
              <w:rPr>
                <w:rFonts w:ascii="Arial" w:hAnsi="Arial" w:cs="Arial"/>
                <w:szCs w:val="16"/>
                <w:lang w:val="en-ZA"/>
              </w:rPr>
              <w:t>OHSACT Section 9(1)</w:t>
            </w:r>
          </w:p>
        </w:tc>
      </w:tr>
      <w:tr w:rsidR="00B51999">
        <w:trPr>
          <w:jc w:val="right"/>
        </w:trPr>
        <w:tc>
          <w:tcPr>
            <w:tcW w:w="4785" w:type="dxa"/>
          </w:tcPr>
          <w:p w:rsidR="00B51999" w:rsidRDefault="00B51999">
            <w:pPr>
              <w:jc w:val="both"/>
              <w:rPr>
                <w:rFonts w:ascii="Arial" w:hAnsi="Arial" w:cs="Arial"/>
                <w:lang w:val="en-ZA"/>
              </w:rPr>
            </w:pPr>
            <w:r>
              <w:rPr>
                <w:rFonts w:ascii="Arial" w:hAnsi="Arial" w:cs="Arial"/>
                <w:lang w:val="en-ZA"/>
              </w:rPr>
              <w:t>Traffic safety officer</w:t>
            </w:r>
          </w:p>
        </w:tc>
        <w:tc>
          <w:tcPr>
            <w:tcW w:w="2893" w:type="dxa"/>
          </w:tcPr>
          <w:p w:rsidR="00B51999" w:rsidRDefault="00B51999">
            <w:pPr>
              <w:jc w:val="both"/>
              <w:rPr>
                <w:rFonts w:ascii="Arial" w:hAnsi="Arial" w:cs="Arial"/>
                <w:szCs w:val="16"/>
                <w:lang w:val="en-ZA"/>
              </w:rPr>
            </w:pPr>
            <w:r>
              <w:rPr>
                <w:rFonts w:ascii="Arial" w:hAnsi="Arial" w:cs="Arial"/>
                <w:szCs w:val="16"/>
                <w:lang w:val="en-ZA"/>
              </w:rPr>
              <w:t>OHSACT Section 9(1)</w:t>
            </w:r>
          </w:p>
        </w:tc>
      </w:tr>
      <w:tr w:rsidR="00B51999">
        <w:trPr>
          <w:jc w:val="right"/>
        </w:trPr>
        <w:tc>
          <w:tcPr>
            <w:tcW w:w="4785" w:type="dxa"/>
          </w:tcPr>
          <w:p w:rsidR="00B51999" w:rsidRDefault="00B51999">
            <w:pPr>
              <w:jc w:val="both"/>
              <w:rPr>
                <w:rFonts w:ascii="Arial" w:hAnsi="Arial" w:cs="Arial"/>
                <w:lang w:val="en-ZA"/>
              </w:rPr>
            </w:pPr>
            <w:r>
              <w:rPr>
                <w:rFonts w:ascii="Arial" w:hAnsi="Arial" w:cs="Arial"/>
                <w:lang w:val="en-ZA"/>
              </w:rPr>
              <w:t>Tunnelling supervisor</w:t>
            </w:r>
          </w:p>
        </w:tc>
        <w:tc>
          <w:tcPr>
            <w:tcW w:w="2893" w:type="dxa"/>
          </w:tcPr>
          <w:p w:rsidR="00B51999" w:rsidRDefault="00B51999">
            <w:pPr>
              <w:jc w:val="both"/>
              <w:rPr>
                <w:rFonts w:ascii="Arial" w:hAnsi="Arial" w:cs="Arial"/>
                <w:szCs w:val="16"/>
                <w:lang w:val="en-ZA"/>
              </w:rPr>
            </w:pPr>
            <w:r>
              <w:rPr>
                <w:rFonts w:ascii="Arial" w:hAnsi="Arial" w:cs="Arial"/>
                <w:szCs w:val="16"/>
                <w:lang w:val="en-ZA"/>
              </w:rPr>
              <w:t>Construction Regulation 13</w:t>
            </w:r>
          </w:p>
        </w:tc>
      </w:tr>
      <w:tr w:rsidR="00B51999">
        <w:trPr>
          <w:jc w:val="right"/>
        </w:trPr>
        <w:tc>
          <w:tcPr>
            <w:tcW w:w="4785" w:type="dxa"/>
          </w:tcPr>
          <w:p w:rsidR="00B51999" w:rsidRDefault="00B51999">
            <w:pPr>
              <w:jc w:val="both"/>
              <w:rPr>
                <w:rFonts w:ascii="Arial" w:hAnsi="Arial" w:cs="Arial"/>
                <w:lang w:val="en-ZA"/>
              </w:rPr>
            </w:pPr>
            <w:r>
              <w:rPr>
                <w:rFonts w:ascii="Arial" w:hAnsi="Arial" w:cs="Arial"/>
                <w:lang w:val="en-ZA"/>
              </w:rPr>
              <w:t>Vessels under pressure supervisor</w:t>
            </w:r>
          </w:p>
        </w:tc>
        <w:tc>
          <w:tcPr>
            <w:tcW w:w="2893" w:type="dxa"/>
          </w:tcPr>
          <w:p w:rsidR="00B51999" w:rsidRDefault="00B51999">
            <w:pPr>
              <w:jc w:val="both"/>
              <w:rPr>
                <w:rFonts w:ascii="Arial" w:hAnsi="Arial" w:cs="Arial"/>
                <w:szCs w:val="18"/>
                <w:lang w:val="en-ZA"/>
              </w:rPr>
            </w:pPr>
            <w:r>
              <w:rPr>
                <w:rFonts w:ascii="Arial" w:hAnsi="Arial" w:cs="Arial"/>
                <w:szCs w:val="16"/>
                <w:lang w:val="en-ZA"/>
              </w:rPr>
              <w:t>Vessels under Pressure Regulations</w:t>
            </w:r>
          </w:p>
        </w:tc>
      </w:tr>
      <w:tr w:rsidR="00B51999">
        <w:trPr>
          <w:jc w:val="right"/>
        </w:trPr>
        <w:tc>
          <w:tcPr>
            <w:tcW w:w="4785" w:type="dxa"/>
          </w:tcPr>
          <w:p w:rsidR="00B51999" w:rsidRDefault="00B51999">
            <w:pPr>
              <w:jc w:val="both"/>
              <w:rPr>
                <w:rFonts w:ascii="Arial" w:hAnsi="Arial" w:cs="Arial"/>
                <w:lang w:val="en-ZA"/>
              </w:rPr>
            </w:pPr>
            <w:r>
              <w:rPr>
                <w:rFonts w:ascii="Arial" w:hAnsi="Arial" w:cs="Arial"/>
                <w:lang w:val="en-ZA"/>
              </w:rPr>
              <w:t>Working on or next to water supervisor</w:t>
            </w:r>
          </w:p>
        </w:tc>
        <w:tc>
          <w:tcPr>
            <w:tcW w:w="2893" w:type="dxa"/>
          </w:tcPr>
          <w:p w:rsidR="00B51999" w:rsidRDefault="00B51999">
            <w:pPr>
              <w:jc w:val="both"/>
              <w:rPr>
                <w:rFonts w:ascii="Arial" w:hAnsi="Arial" w:cs="Arial"/>
                <w:szCs w:val="16"/>
                <w:lang w:val="en-ZA"/>
              </w:rPr>
            </w:pPr>
            <w:r>
              <w:rPr>
                <w:rFonts w:ascii="Arial" w:hAnsi="Arial" w:cs="Arial"/>
                <w:szCs w:val="16"/>
                <w:lang w:val="en-ZA"/>
              </w:rPr>
              <w:t>Construction Regulation 24</w:t>
            </w:r>
          </w:p>
        </w:tc>
      </w:tr>
      <w:tr w:rsidR="00B51999">
        <w:trPr>
          <w:jc w:val="right"/>
        </w:trPr>
        <w:tc>
          <w:tcPr>
            <w:tcW w:w="4785" w:type="dxa"/>
          </w:tcPr>
          <w:p w:rsidR="00B51999" w:rsidRDefault="00B51999">
            <w:pPr>
              <w:jc w:val="both"/>
              <w:rPr>
                <w:rFonts w:ascii="Arial" w:hAnsi="Arial" w:cs="Arial"/>
                <w:lang w:val="en-ZA"/>
              </w:rPr>
            </w:pPr>
            <w:r>
              <w:rPr>
                <w:rFonts w:ascii="Arial" w:hAnsi="Arial" w:cs="Arial"/>
                <w:lang w:val="en-ZA"/>
              </w:rPr>
              <w:t>Welding supervisor</w:t>
            </w:r>
          </w:p>
        </w:tc>
        <w:tc>
          <w:tcPr>
            <w:tcW w:w="2893" w:type="dxa"/>
          </w:tcPr>
          <w:p w:rsidR="00B51999" w:rsidRDefault="00B51999">
            <w:pPr>
              <w:jc w:val="both"/>
              <w:rPr>
                <w:rFonts w:ascii="Arial" w:hAnsi="Arial" w:cs="Arial"/>
                <w:szCs w:val="18"/>
                <w:lang w:val="en-ZA"/>
              </w:rPr>
            </w:pPr>
            <w:r>
              <w:rPr>
                <w:rFonts w:ascii="Arial" w:hAnsi="Arial" w:cs="Arial"/>
                <w:szCs w:val="16"/>
                <w:lang w:val="en-ZA"/>
              </w:rPr>
              <w:t>General Safety Regulation 9</w:t>
            </w:r>
          </w:p>
        </w:tc>
      </w:tr>
    </w:tbl>
    <w:p w:rsidR="00B51999" w:rsidRDefault="00B51999">
      <w:pPr>
        <w:ind w:left="2127"/>
        <w:jc w:val="both"/>
        <w:rPr>
          <w:rFonts w:ascii="Arial" w:hAnsi="Arial" w:cs="Arial"/>
          <w:sz w:val="22"/>
          <w:lang w:val="en-ZA"/>
        </w:rPr>
      </w:pPr>
    </w:p>
    <w:p w:rsidR="00B51999" w:rsidRDefault="00B51999">
      <w:pPr>
        <w:pStyle w:val="BodyText2"/>
        <w:ind w:left="2127"/>
        <w:rPr>
          <w:rFonts w:cs="Arial"/>
          <w:sz w:val="22"/>
          <w:lang w:val="en-ZA"/>
        </w:rPr>
      </w:pPr>
      <w:r>
        <w:rPr>
          <w:rFonts w:cs="Arial"/>
          <w:sz w:val="22"/>
          <w:lang w:val="en-ZA"/>
        </w:rPr>
        <w:t>These appointments must be in writing and the responsibilities clearly stated together with the period for which each appointment is made.  This information must be communicated to and agreed with by the appointees who will sign the appointment letter.</w:t>
      </w:r>
    </w:p>
    <w:p w:rsidR="00B51999" w:rsidRDefault="00B51999">
      <w:pPr>
        <w:pStyle w:val="BodyText2"/>
        <w:ind w:left="2127"/>
        <w:rPr>
          <w:rFonts w:cs="Arial"/>
          <w:sz w:val="22"/>
          <w:lang w:val="en-ZA"/>
        </w:rPr>
      </w:pPr>
    </w:p>
    <w:p w:rsidR="00B51999" w:rsidRDefault="00B51999">
      <w:pPr>
        <w:pStyle w:val="BodyText2"/>
        <w:ind w:left="2127"/>
        <w:rPr>
          <w:rFonts w:cs="Arial"/>
          <w:bCs/>
          <w:sz w:val="22"/>
          <w:lang w:val="en-ZA"/>
        </w:rPr>
      </w:pPr>
      <w:r>
        <w:rPr>
          <w:rFonts w:cs="Arial"/>
          <w:sz w:val="22"/>
          <w:lang w:val="en-ZA"/>
        </w:rPr>
        <w:t xml:space="preserve">Copies of appointments must be submitted to the </w:t>
      </w:r>
      <w:r>
        <w:rPr>
          <w:rFonts w:cs="Arial"/>
          <w:bCs/>
          <w:sz w:val="22"/>
          <w:lang w:val="en-ZA"/>
        </w:rPr>
        <w:t xml:space="preserve">client </w:t>
      </w:r>
      <w:r>
        <w:rPr>
          <w:rFonts w:cs="Arial"/>
          <w:sz w:val="22"/>
          <w:lang w:val="en-ZA"/>
        </w:rPr>
        <w:t xml:space="preserve">together with concise CV’s of the appointees as part of the principal contractor’s health and safety plan.  All appointments must be approved by </w:t>
      </w:r>
      <w:r>
        <w:rPr>
          <w:rFonts w:cs="Arial"/>
          <w:bCs/>
          <w:sz w:val="22"/>
          <w:lang w:val="en-ZA"/>
        </w:rPr>
        <w:t>the client and a</w:t>
      </w:r>
      <w:r>
        <w:rPr>
          <w:rFonts w:cs="Arial"/>
          <w:sz w:val="22"/>
          <w:lang w:val="en-ZA"/>
        </w:rPr>
        <w:t xml:space="preserve">ny changes in appointees or appointments must be communicated to </w:t>
      </w:r>
      <w:r>
        <w:rPr>
          <w:rFonts w:cs="Arial"/>
          <w:bCs/>
          <w:sz w:val="22"/>
          <w:lang w:val="en-ZA"/>
        </w:rPr>
        <w:t xml:space="preserve">the client </w:t>
      </w:r>
      <w:r>
        <w:rPr>
          <w:rFonts w:cs="Arial"/>
          <w:sz w:val="22"/>
          <w:lang w:val="en-ZA"/>
        </w:rPr>
        <w:t>and agreed upon before being implemented.</w:t>
      </w:r>
    </w:p>
    <w:p w:rsidR="00B51999" w:rsidRDefault="00B51999">
      <w:pPr>
        <w:pStyle w:val="BodyText2"/>
        <w:ind w:left="2127"/>
        <w:rPr>
          <w:rFonts w:cs="Arial"/>
          <w:sz w:val="22"/>
          <w:lang w:val="en-ZA"/>
        </w:rPr>
      </w:pPr>
    </w:p>
    <w:p w:rsidR="00B51999" w:rsidRDefault="00B51999">
      <w:pPr>
        <w:pStyle w:val="BodyText2"/>
        <w:ind w:left="2127"/>
        <w:rPr>
          <w:rFonts w:cs="Arial"/>
          <w:sz w:val="22"/>
          <w:lang w:val="en-ZA"/>
        </w:rPr>
      </w:pPr>
      <w:r>
        <w:rPr>
          <w:rFonts w:cs="Arial"/>
          <w:sz w:val="22"/>
          <w:lang w:val="en-ZA"/>
        </w:rPr>
        <w:t xml:space="preserve">The principal contractor must provide </w:t>
      </w:r>
      <w:r>
        <w:rPr>
          <w:rFonts w:cs="Arial"/>
          <w:bCs/>
          <w:sz w:val="22"/>
          <w:lang w:val="en-ZA"/>
        </w:rPr>
        <w:t xml:space="preserve">the client </w:t>
      </w:r>
      <w:r>
        <w:rPr>
          <w:rFonts w:cs="Arial"/>
          <w:sz w:val="22"/>
          <w:lang w:val="en-ZA"/>
        </w:rPr>
        <w:t>with an organogram listing the staff, their designations and their responsibilities for all contractors that he has appointed or intends to appoint and keep this list updated on a weekly basis.</w:t>
      </w:r>
    </w:p>
    <w:p w:rsidR="00B51999" w:rsidRDefault="00B51999">
      <w:pPr>
        <w:pStyle w:val="BodyText2"/>
        <w:ind w:left="1440"/>
        <w:rPr>
          <w:rFonts w:cs="Arial"/>
          <w:sz w:val="22"/>
          <w:lang w:val="en-ZA"/>
        </w:rPr>
      </w:pPr>
    </w:p>
    <w:p w:rsidR="00B51999" w:rsidRDefault="00B51999">
      <w:pPr>
        <w:pStyle w:val="BodyText2"/>
        <w:ind w:left="2127" w:hanging="687"/>
        <w:rPr>
          <w:rFonts w:cs="Arial"/>
          <w:b/>
          <w:bCs/>
          <w:sz w:val="22"/>
          <w:szCs w:val="16"/>
        </w:rPr>
      </w:pPr>
      <w:r>
        <w:rPr>
          <w:rFonts w:cs="Arial"/>
          <w:b/>
          <w:bCs/>
          <w:sz w:val="22"/>
          <w:lang w:val="en-ZA"/>
        </w:rPr>
        <w:t>4.3.3</w:t>
      </w:r>
      <w:r>
        <w:rPr>
          <w:rFonts w:cs="Arial"/>
          <w:b/>
          <w:bCs/>
          <w:sz w:val="22"/>
          <w:lang w:val="en-ZA"/>
        </w:rPr>
        <w:tab/>
      </w:r>
      <w:r>
        <w:rPr>
          <w:rFonts w:cs="Arial"/>
          <w:b/>
          <w:bCs/>
          <w:sz w:val="22"/>
          <w:szCs w:val="24"/>
        </w:rPr>
        <w:t xml:space="preserve">Designation of occupational health and safety representatives </w:t>
      </w:r>
      <w:r>
        <w:rPr>
          <w:rFonts w:cs="Arial"/>
          <w:b/>
          <w:bCs/>
          <w:sz w:val="22"/>
          <w:szCs w:val="16"/>
        </w:rPr>
        <w:t>(section 17 of the OHSACT)</w:t>
      </w:r>
    </w:p>
    <w:p w:rsidR="00B51999" w:rsidRDefault="00B51999">
      <w:pPr>
        <w:pStyle w:val="BodyText2"/>
        <w:ind w:left="2127"/>
        <w:rPr>
          <w:rFonts w:cs="Arial"/>
          <w:sz w:val="22"/>
        </w:rPr>
      </w:pPr>
    </w:p>
    <w:p w:rsidR="00B51999" w:rsidRDefault="00B51999">
      <w:pPr>
        <w:pStyle w:val="BodyText2"/>
        <w:ind w:left="2127"/>
        <w:rPr>
          <w:rFonts w:cs="Arial"/>
          <w:sz w:val="22"/>
        </w:rPr>
      </w:pPr>
      <w:r>
        <w:rPr>
          <w:rFonts w:cs="Arial"/>
          <w:sz w:val="22"/>
        </w:rPr>
        <w:t xml:space="preserve">Where the principal contractor employs more that 20 persons, including the employees of other </w:t>
      </w:r>
      <w:r w:rsidR="00674C49">
        <w:rPr>
          <w:rFonts w:cs="Arial"/>
          <w:sz w:val="22"/>
        </w:rPr>
        <w:t>Contractors and</w:t>
      </w:r>
      <w:r>
        <w:rPr>
          <w:rFonts w:cs="Arial"/>
          <w:sz w:val="22"/>
        </w:rPr>
        <w:t xml:space="preserve"> sub-contractors, he shall appoint one occupational health and safety representative for every 50 employees or part thereof.  General Administrative Regulation 6 requires that the election, appointment and subsequent designation of the occupational health and safety representatives be executed in consultation with employee representatives. (Section 17 of the OHSACT as well as General Administrative Regulation 6 and 7).</w:t>
      </w:r>
    </w:p>
    <w:p w:rsidR="00B51999" w:rsidRDefault="00B51999">
      <w:pPr>
        <w:pStyle w:val="BodyText2"/>
        <w:ind w:left="2127"/>
        <w:rPr>
          <w:rFonts w:cs="Arial"/>
          <w:sz w:val="22"/>
        </w:rPr>
      </w:pPr>
    </w:p>
    <w:p w:rsidR="00B51999" w:rsidRDefault="00B51999">
      <w:pPr>
        <w:pStyle w:val="BodyText2"/>
        <w:ind w:left="2127"/>
        <w:rPr>
          <w:rFonts w:cs="Arial"/>
          <w:sz w:val="22"/>
        </w:rPr>
      </w:pPr>
      <w:r>
        <w:rPr>
          <w:rFonts w:cs="Arial"/>
          <w:sz w:val="22"/>
        </w:rPr>
        <w:t>Occupational health and safety representatives must be designated in writing for a specified period. The designation must include the area of responsibility of the person.</w:t>
      </w:r>
    </w:p>
    <w:p w:rsidR="00B51999" w:rsidRDefault="00B51999">
      <w:pPr>
        <w:pStyle w:val="BodyText2"/>
        <w:ind w:left="1440"/>
        <w:rPr>
          <w:rFonts w:cs="Arial"/>
          <w:sz w:val="22"/>
        </w:rPr>
      </w:pPr>
    </w:p>
    <w:p w:rsidR="00B51999" w:rsidRDefault="00B51999">
      <w:pPr>
        <w:pStyle w:val="BodyText2"/>
        <w:ind w:left="2127" w:hanging="687"/>
        <w:rPr>
          <w:rFonts w:cs="Arial"/>
          <w:b/>
          <w:bCs/>
          <w:sz w:val="22"/>
          <w:szCs w:val="16"/>
        </w:rPr>
      </w:pPr>
      <w:r>
        <w:rPr>
          <w:rFonts w:cs="Arial"/>
          <w:b/>
          <w:bCs/>
          <w:sz w:val="22"/>
        </w:rPr>
        <w:t>4.3.4</w:t>
      </w:r>
      <w:r>
        <w:rPr>
          <w:rFonts w:cs="Arial"/>
          <w:b/>
          <w:bCs/>
          <w:sz w:val="22"/>
        </w:rPr>
        <w:tab/>
      </w:r>
      <w:r>
        <w:rPr>
          <w:rFonts w:cs="Arial"/>
          <w:b/>
          <w:bCs/>
          <w:sz w:val="22"/>
          <w:szCs w:val="24"/>
        </w:rPr>
        <w:t xml:space="preserve">Duties and functions of the occupational health and safety representatives </w:t>
      </w:r>
      <w:r>
        <w:rPr>
          <w:rFonts w:cs="Arial"/>
          <w:b/>
          <w:bCs/>
          <w:sz w:val="22"/>
          <w:szCs w:val="16"/>
        </w:rPr>
        <w:t>(Section 19 of the OHSACT)</w:t>
      </w:r>
    </w:p>
    <w:p w:rsidR="00B51999" w:rsidRDefault="00B51999">
      <w:pPr>
        <w:pStyle w:val="BodyText2"/>
        <w:ind w:left="2127"/>
        <w:rPr>
          <w:rFonts w:cs="Arial"/>
          <w:sz w:val="22"/>
        </w:rPr>
      </w:pPr>
    </w:p>
    <w:p w:rsidR="00B51999" w:rsidRDefault="00B51999">
      <w:pPr>
        <w:pStyle w:val="BodyText2"/>
        <w:numPr>
          <w:ilvl w:val="0"/>
          <w:numId w:val="28"/>
        </w:numPr>
        <w:rPr>
          <w:rFonts w:cs="Arial"/>
          <w:sz w:val="22"/>
        </w:rPr>
      </w:pPr>
      <w:r>
        <w:rPr>
          <w:rFonts w:cs="Arial"/>
          <w:sz w:val="22"/>
        </w:rPr>
        <w:t>The principal contractor must ensure that the designated occupational health and safety representatives conduct a weekly inspection of their respective areas of responsibility. For this inspection they will use a checklist, and report thereon to the principal contractor. Completed weekly checklists will be kept in the health and safety file.</w:t>
      </w:r>
    </w:p>
    <w:p w:rsidR="00B51999" w:rsidRDefault="00B51999">
      <w:pPr>
        <w:pStyle w:val="BodyText2"/>
        <w:numPr>
          <w:ilvl w:val="0"/>
          <w:numId w:val="28"/>
        </w:numPr>
        <w:rPr>
          <w:rFonts w:cs="Arial"/>
          <w:sz w:val="22"/>
        </w:rPr>
      </w:pPr>
      <w:r>
        <w:rPr>
          <w:rFonts w:cs="Arial"/>
          <w:sz w:val="22"/>
        </w:rPr>
        <w:lastRenderedPageBreak/>
        <w:t>Occupational health and safety representatives must be included in accident and/or incident investigations.</w:t>
      </w:r>
    </w:p>
    <w:p w:rsidR="00B51999" w:rsidRDefault="00B51999">
      <w:pPr>
        <w:pStyle w:val="BodyText2"/>
        <w:numPr>
          <w:ilvl w:val="0"/>
          <w:numId w:val="28"/>
        </w:numPr>
        <w:rPr>
          <w:rFonts w:cs="Arial"/>
          <w:sz w:val="22"/>
        </w:rPr>
      </w:pPr>
      <w:r>
        <w:rPr>
          <w:rFonts w:cs="Arial"/>
          <w:sz w:val="22"/>
        </w:rPr>
        <w:t>Occupational health and safety representatives must attend all occupational health and safety committee meetings.</w:t>
      </w:r>
    </w:p>
    <w:p w:rsidR="00B51999" w:rsidRDefault="00B51999">
      <w:pPr>
        <w:pStyle w:val="BodyText2"/>
        <w:ind w:left="1440"/>
        <w:rPr>
          <w:rFonts w:cs="Arial"/>
          <w:sz w:val="22"/>
        </w:rPr>
      </w:pPr>
    </w:p>
    <w:p w:rsidR="00674C49" w:rsidRDefault="00674C49">
      <w:pPr>
        <w:pStyle w:val="BodyText2"/>
        <w:ind w:left="2127" w:hanging="687"/>
        <w:rPr>
          <w:rFonts w:cs="Arial"/>
          <w:b/>
          <w:bCs/>
          <w:sz w:val="22"/>
        </w:rPr>
      </w:pPr>
    </w:p>
    <w:p w:rsidR="00B51999" w:rsidRDefault="00B51999">
      <w:pPr>
        <w:pStyle w:val="BodyText2"/>
        <w:ind w:left="2127" w:hanging="687"/>
        <w:rPr>
          <w:rFonts w:cs="Arial"/>
          <w:b/>
          <w:bCs/>
          <w:sz w:val="22"/>
          <w:szCs w:val="16"/>
        </w:rPr>
      </w:pPr>
      <w:r>
        <w:rPr>
          <w:rFonts w:cs="Arial"/>
          <w:b/>
          <w:bCs/>
          <w:sz w:val="22"/>
        </w:rPr>
        <w:t>4.3.5</w:t>
      </w:r>
      <w:r>
        <w:rPr>
          <w:rFonts w:cs="Arial"/>
          <w:b/>
          <w:bCs/>
          <w:sz w:val="22"/>
        </w:rPr>
        <w:tab/>
      </w:r>
      <w:r>
        <w:rPr>
          <w:rFonts w:cs="Arial"/>
          <w:b/>
          <w:bCs/>
          <w:sz w:val="22"/>
          <w:szCs w:val="24"/>
        </w:rPr>
        <w:t xml:space="preserve">Appointment and functions of the occupational health and safety committee </w:t>
      </w:r>
      <w:r>
        <w:rPr>
          <w:rFonts w:cs="Arial"/>
          <w:b/>
          <w:bCs/>
          <w:sz w:val="22"/>
          <w:szCs w:val="16"/>
        </w:rPr>
        <w:t>(Sections 19 &amp; 20 of the OHSACT)</w:t>
      </w:r>
    </w:p>
    <w:p w:rsidR="00B51999" w:rsidRDefault="00B51999">
      <w:pPr>
        <w:pStyle w:val="BodyText2"/>
        <w:ind w:left="2127"/>
        <w:rPr>
          <w:rFonts w:cs="Arial"/>
          <w:sz w:val="22"/>
        </w:rPr>
      </w:pPr>
    </w:p>
    <w:p w:rsidR="00B51999" w:rsidRDefault="00B51999">
      <w:pPr>
        <w:pStyle w:val="BodyText2"/>
        <w:ind w:left="2127"/>
        <w:rPr>
          <w:rFonts w:cs="Arial"/>
          <w:sz w:val="22"/>
        </w:rPr>
      </w:pPr>
      <w:r>
        <w:rPr>
          <w:rFonts w:cs="Arial"/>
          <w:sz w:val="22"/>
        </w:rPr>
        <w:t>The principal contractor must establish an occupational health and safety committee consisting of all the designated occupational health and safety representatives together with a number of management representatives. The management representatives shall not exceed the number of occupational health and safety representatives on the committee. A representative of the client will act as the chairperson without voting rights. The members of the occupational health and safety committee must be appointed in writing.</w:t>
      </w:r>
    </w:p>
    <w:p w:rsidR="00B51999" w:rsidRDefault="00B51999">
      <w:pPr>
        <w:pStyle w:val="BodyText2"/>
        <w:ind w:left="2127"/>
        <w:rPr>
          <w:rFonts w:cs="Arial"/>
          <w:sz w:val="22"/>
        </w:rPr>
      </w:pPr>
    </w:p>
    <w:p w:rsidR="00B51999" w:rsidRDefault="00B51999">
      <w:pPr>
        <w:pStyle w:val="BodyText2"/>
        <w:ind w:left="2127"/>
        <w:rPr>
          <w:rFonts w:cs="Arial"/>
          <w:sz w:val="22"/>
        </w:rPr>
      </w:pPr>
      <w:r>
        <w:rPr>
          <w:rFonts w:cs="Arial"/>
          <w:sz w:val="22"/>
        </w:rPr>
        <w:t>The occupational health and safety committee must meet at least once monthly and will consider, at least, the following agenda items:</w:t>
      </w:r>
    </w:p>
    <w:p w:rsidR="00B51999" w:rsidRDefault="00B51999">
      <w:pPr>
        <w:pStyle w:val="BodyText2"/>
        <w:ind w:left="2127"/>
        <w:rPr>
          <w:rFonts w:cs="Arial"/>
          <w:sz w:val="22"/>
          <w:szCs w:val="16"/>
          <w:lang w:val="en-ZA"/>
        </w:rPr>
      </w:pPr>
    </w:p>
    <w:p w:rsidR="00B51999" w:rsidRDefault="00B51999">
      <w:pPr>
        <w:pStyle w:val="BodyText2"/>
        <w:ind w:left="2835" w:hanging="708"/>
        <w:rPr>
          <w:rFonts w:cs="Arial"/>
          <w:sz w:val="22"/>
          <w:szCs w:val="16"/>
          <w:lang w:val="en-ZA"/>
        </w:rPr>
      </w:pPr>
      <w:r>
        <w:rPr>
          <w:rFonts w:cs="Arial"/>
          <w:b/>
          <w:sz w:val="22"/>
          <w:szCs w:val="16"/>
          <w:lang w:val="en-ZA"/>
        </w:rPr>
        <w:t>1.</w:t>
      </w:r>
      <w:r>
        <w:rPr>
          <w:rFonts w:cs="Arial"/>
          <w:sz w:val="22"/>
          <w:szCs w:val="16"/>
          <w:lang w:val="en-ZA"/>
        </w:rPr>
        <w:tab/>
        <w:t>Opening and welcome.</w:t>
      </w:r>
    </w:p>
    <w:p w:rsidR="00B51999" w:rsidRDefault="00B51999">
      <w:pPr>
        <w:pStyle w:val="BodyText2"/>
        <w:ind w:left="2835" w:hanging="708"/>
        <w:rPr>
          <w:rFonts w:cs="Arial"/>
          <w:sz w:val="22"/>
          <w:szCs w:val="16"/>
          <w:lang w:val="en-ZA"/>
        </w:rPr>
      </w:pPr>
      <w:r>
        <w:rPr>
          <w:rFonts w:cs="Arial"/>
          <w:b/>
          <w:sz w:val="22"/>
          <w:szCs w:val="16"/>
        </w:rPr>
        <w:t>2.</w:t>
      </w:r>
      <w:r>
        <w:rPr>
          <w:rFonts w:cs="Arial"/>
          <w:sz w:val="22"/>
          <w:szCs w:val="16"/>
        </w:rPr>
        <w:tab/>
        <w:t>Members p</w:t>
      </w:r>
      <w:r>
        <w:rPr>
          <w:rFonts w:cs="Arial"/>
          <w:sz w:val="22"/>
          <w:szCs w:val="16"/>
          <w:lang w:val="en-ZA"/>
        </w:rPr>
        <w:t>resent, apologies and absent.</w:t>
      </w:r>
    </w:p>
    <w:p w:rsidR="00B51999" w:rsidRDefault="00B51999">
      <w:pPr>
        <w:pStyle w:val="BodyText2"/>
        <w:ind w:left="2835" w:hanging="708"/>
        <w:rPr>
          <w:rFonts w:cs="Arial"/>
          <w:sz w:val="22"/>
          <w:szCs w:val="16"/>
          <w:lang w:val="en-ZA"/>
        </w:rPr>
      </w:pPr>
      <w:r>
        <w:rPr>
          <w:rFonts w:cs="Arial"/>
          <w:b/>
          <w:sz w:val="22"/>
          <w:szCs w:val="16"/>
        </w:rPr>
        <w:t>3.</w:t>
      </w:r>
      <w:r>
        <w:rPr>
          <w:rFonts w:cs="Arial"/>
          <w:sz w:val="22"/>
          <w:szCs w:val="16"/>
        </w:rPr>
        <w:tab/>
      </w:r>
      <w:r>
        <w:rPr>
          <w:rFonts w:cs="Arial"/>
          <w:sz w:val="22"/>
          <w:szCs w:val="16"/>
          <w:lang w:val="en-ZA"/>
        </w:rPr>
        <w:t>Minutes of previous meeting.</w:t>
      </w:r>
    </w:p>
    <w:p w:rsidR="00B51999" w:rsidRDefault="00B51999">
      <w:pPr>
        <w:pStyle w:val="BodyText2"/>
        <w:ind w:left="2835" w:hanging="708"/>
        <w:rPr>
          <w:rFonts w:cs="Arial"/>
          <w:sz w:val="22"/>
          <w:szCs w:val="16"/>
          <w:lang w:val="en-ZA"/>
        </w:rPr>
      </w:pPr>
      <w:r>
        <w:rPr>
          <w:rFonts w:cs="Arial"/>
          <w:b/>
          <w:sz w:val="22"/>
          <w:szCs w:val="16"/>
        </w:rPr>
        <w:t>4.</w:t>
      </w:r>
      <w:r>
        <w:rPr>
          <w:rFonts w:cs="Arial"/>
          <w:sz w:val="22"/>
          <w:szCs w:val="16"/>
        </w:rPr>
        <w:tab/>
      </w:r>
      <w:r>
        <w:rPr>
          <w:rFonts w:cs="Arial"/>
          <w:sz w:val="22"/>
          <w:szCs w:val="16"/>
          <w:lang w:val="en-ZA"/>
        </w:rPr>
        <w:t>Matters arising from the previous meeting.</w:t>
      </w:r>
    </w:p>
    <w:p w:rsidR="00B51999" w:rsidRDefault="00B51999">
      <w:pPr>
        <w:pStyle w:val="BodyText2"/>
        <w:ind w:left="2835" w:hanging="708"/>
        <w:rPr>
          <w:rFonts w:cs="Arial"/>
          <w:sz w:val="22"/>
          <w:szCs w:val="16"/>
          <w:lang w:val="en-ZA"/>
        </w:rPr>
      </w:pPr>
      <w:r>
        <w:rPr>
          <w:rFonts w:cs="Arial"/>
          <w:b/>
          <w:sz w:val="22"/>
          <w:szCs w:val="16"/>
        </w:rPr>
        <w:t>5.</w:t>
      </w:r>
      <w:r>
        <w:rPr>
          <w:rFonts w:cs="Arial"/>
          <w:sz w:val="22"/>
          <w:szCs w:val="16"/>
        </w:rPr>
        <w:tab/>
      </w:r>
      <w:r>
        <w:rPr>
          <w:rFonts w:cs="Arial"/>
          <w:sz w:val="22"/>
          <w:szCs w:val="16"/>
          <w:lang w:val="en-ZA"/>
        </w:rPr>
        <w:t>Occupational health and safety representatives’ reports.</w:t>
      </w:r>
    </w:p>
    <w:p w:rsidR="00B51999" w:rsidRDefault="00B51999">
      <w:pPr>
        <w:pStyle w:val="BodyText2"/>
        <w:ind w:left="2835" w:hanging="708"/>
        <w:rPr>
          <w:rFonts w:cs="Arial"/>
          <w:sz w:val="22"/>
          <w:szCs w:val="16"/>
          <w:lang w:val="en-ZA"/>
        </w:rPr>
      </w:pPr>
      <w:r>
        <w:rPr>
          <w:rFonts w:cs="Arial"/>
          <w:b/>
          <w:sz w:val="22"/>
          <w:szCs w:val="16"/>
        </w:rPr>
        <w:t>6.</w:t>
      </w:r>
      <w:r>
        <w:rPr>
          <w:rFonts w:cs="Arial"/>
          <w:sz w:val="22"/>
          <w:szCs w:val="16"/>
        </w:rPr>
        <w:tab/>
      </w:r>
      <w:r>
        <w:rPr>
          <w:rFonts w:cs="Arial"/>
          <w:sz w:val="22"/>
          <w:szCs w:val="16"/>
          <w:lang w:val="en-ZA"/>
        </w:rPr>
        <w:t>Incident and/or accident reports and investigations.</w:t>
      </w:r>
    </w:p>
    <w:p w:rsidR="00B51999" w:rsidRDefault="00B51999">
      <w:pPr>
        <w:pStyle w:val="BodyText2"/>
        <w:ind w:left="2835" w:hanging="708"/>
        <w:rPr>
          <w:rFonts w:cs="Arial"/>
          <w:sz w:val="22"/>
          <w:szCs w:val="16"/>
          <w:lang w:val="en-ZA"/>
        </w:rPr>
      </w:pPr>
      <w:r>
        <w:rPr>
          <w:rFonts w:cs="Arial"/>
          <w:b/>
          <w:sz w:val="22"/>
          <w:szCs w:val="16"/>
        </w:rPr>
        <w:t>7.</w:t>
      </w:r>
      <w:r>
        <w:rPr>
          <w:rFonts w:cs="Arial"/>
          <w:sz w:val="22"/>
          <w:szCs w:val="16"/>
        </w:rPr>
        <w:tab/>
      </w:r>
      <w:r>
        <w:rPr>
          <w:rFonts w:cs="Arial"/>
          <w:sz w:val="22"/>
          <w:szCs w:val="16"/>
          <w:lang w:val="en-ZA"/>
        </w:rPr>
        <w:t>Incident, accident and/or injury statistics.</w:t>
      </w:r>
    </w:p>
    <w:p w:rsidR="00B51999" w:rsidRDefault="00B51999">
      <w:pPr>
        <w:pStyle w:val="BodyText2"/>
        <w:ind w:left="2835" w:hanging="708"/>
        <w:rPr>
          <w:rFonts w:cs="Arial"/>
          <w:sz w:val="22"/>
          <w:szCs w:val="16"/>
          <w:lang w:val="en-ZA"/>
        </w:rPr>
      </w:pPr>
      <w:r>
        <w:rPr>
          <w:rFonts w:cs="Arial"/>
          <w:b/>
          <w:sz w:val="22"/>
          <w:szCs w:val="16"/>
          <w:lang w:val="en-ZA"/>
        </w:rPr>
        <w:t>8.</w:t>
      </w:r>
      <w:r>
        <w:rPr>
          <w:rFonts w:cs="Arial"/>
          <w:sz w:val="22"/>
          <w:szCs w:val="16"/>
          <w:lang w:val="en-ZA"/>
        </w:rPr>
        <w:tab/>
      </w:r>
      <w:r>
        <w:rPr>
          <w:rFonts w:cs="Arial"/>
          <w:sz w:val="22"/>
          <w:szCs w:val="16"/>
        </w:rPr>
        <w:t>Other matters.</w:t>
      </w:r>
    </w:p>
    <w:p w:rsidR="00B51999" w:rsidRDefault="00B51999">
      <w:pPr>
        <w:pStyle w:val="BodyText2"/>
        <w:ind w:left="2835" w:hanging="708"/>
        <w:rPr>
          <w:rFonts w:cs="Arial"/>
          <w:sz w:val="22"/>
          <w:szCs w:val="16"/>
        </w:rPr>
      </w:pPr>
      <w:r>
        <w:rPr>
          <w:rFonts w:cs="Arial"/>
          <w:b/>
          <w:sz w:val="22"/>
          <w:szCs w:val="16"/>
        </w:rPr>
        <w:t>9.</w:t>
      </w:r>
      <w:r>
        <w:rPr>
          <w:rFonts w:cs="Arial"/>
          <w:sz w:val="22"/>
          <w:szCs w:val="16"/>
        </w:rPr>
        <w:tab/>
      </w:r>
      <w:r>
        <w:rPr>
          <w:rFonts w:cs="Arial"/>
          <w:sz w:val="22"/>
          <w:szCs w:val="16"/>
          <w:lang w:val="en-ZA"/>
        </w:rPr>
        <w:t>Endorsement of registers and other statutory documents by a duly authorised representative of the principal contractor.</w:t>
      </w:r>
    </w:p>
    <w:p w:rsidR="00B51999" w:rsidRDefault="00B51999">
      <w:pPr>
        <w:pStyle w:val="BodyText2"/>
        <w:ind w:left="2835" w:hanging="708"/>
        <w:rPr>
          <w:rFonts w:cs="Arial"/>
          <w:sz w:val="22"/>
          <w:szCs w:val="16"/>
        </w:rPr>
      </w:pPr>
      <w:r>
        <w:rPr>
          <w:rFonts w:cs="Arial"/>
          <w:b/>
          <w:sz w:val="22"/>
          <w:szCs w:val="16"/>
        </w:rPr>
        <w:t>10.</w:t>
      </w:r>
      <w:r>
        <w:rPr>
          <w:rFonts w:cs="Arial"/>
          <w:sz w:val="22"/>
          <w:szCs w:val="16"/>
        </w:rPr>
        <w:tab/>
        <w:t>Close and next meeting.</w:t>
      </w:r>
    </w:p>
    <w:p w:rsidR="00B51999" w:rsidRDefault="00B51999">
      <w:pPr>
        <w:pStyle w:val="BodyText2"/>
        <w:ind w:left="2835" w:hanging="708"/>
        <w:rPr>
          <w:rFonts w:cs="Arial"/>
          <w:sz w:val="22"/>
          <w:szCs w:val="16"/>
        </w:rPr>
      </w:pPr>
    </w:p>
    <w:p w:rsidR="00B51999" w:rsidRDefault="00B51999">
      <w:pPr>
        <w:pStyle w:val="BodyText2"/>
        <w:ind w:left="2835" w:hanging="708"/>
        <w:rPr>
          <w:rFonts w:cs="Arial"/>
          <w:sz w:val="22"/>
          <w:szCs w:val="16"/>
        </w:rPr>
      </w:pPr>
    </w:p>
    <w:p w:rsidR="00B51999" w:rsidRDefault="00B51999">
      <w:pPr>
        <w:pStyle w:val="BodyText2"/>
        <w:ind w:left="720"/>
        <w:rPr>
          <w:rFonts w:cs="Arial"/>
          <w:vanish/>
          <w:sz w:val="22"/>
          <w:szCs w:val="24"/>
        </w:rPr>
      </w:pPr>
    </w:p>
    <w:p w:rsidR="00B51999" w:rsidRDefault="00B51999">
      <w:pPr>
        <w:pStyle w:val="BodyText2"/>
        <w:numPr>
          <w:ilvl w:val="1"/>
          <w:numId w:val="23"/>
        </w:numPr>
        <w:rPr>
          <w:rFonts w:cs="Arial"/>
          <w:sz w:val="22"/>
          <w:lang w:val="en-ZA"/>
        </w:rPr>
      </w:pPr>
      <w:r>
        <w:rPr>
          <w:rFonts w:cs="Arial"/>
          <w:b/>
          <w:bCs/>
          <w:sz w:val="22"/>
          <w:lang w:val="en-ZA"/>
        </w:rPr>
        <w:t>Mandataries</w:t>
      </w:r>
    </w:p>
    <w:p w:rsidR="00B51999" w:rsidRDefault="00B51999">
      <w:pPr>
        <w:pStyle w:val="BodyText2"/>
        <w:ind w:left="1440"/>
        <w:rPr>
          <w:rFonts w:cs="Arial"/>
          <w:sz w:val="22"/>
          <w:lang w:val="en-ZA"/>
        </w:rPr>
      </w:pPr>
    </w:p>
    <w:p w:rsidR="00B51999" w:rsidRDefault="00B51999">
      <w:pPr>
        <w:pStyle w:val="BodyText2"/>
        <w:ind w:left="1440"/>
        <w:rPr>
          <w:rFonts w:cs="Arial"/>
          <w:sz w:val="22"/>
          <w:lang w:val="en-ZA"/>
        </w:rPr>
      </w:pPr>
      <w:r>
        <w:rPr>
          <w:rFonts w:cs="Arial"/>
          <w:sz w:val="22"/>
          <w:lang w:val="en-ZA"/>
        </w:rPr>
        <w:t>Whenever the principal contractor appoints contractors or sub-contractors, It is a requirement that an OHSACT Section 37(2) agreement (i.e. Agreement with Mandatary) is included in his agreement with the contractor or sub-contractor. The principal contractor and contractor shall comply with the requirements of Construction Regulation 5.</w:t>
      </w:r>
    </w:p>
    <w:p w:rsidR="00B51999" w:rsidRDefault="00B51999">
      <w:pPr>
        <w:pStyle w:val="BodyText2"/>
        <w:ind w:left="720"/>
        <w:rPr>
          <w:rFonts w:cs="Arial"/>
          <w:sz w:val="22"/>
          <w:lang w:val="en-ZA"/>
        </w:rPr>
      </w:pPr>
    </w:p>
    <w:p w:rsidR="00B51999" w:rsidRDefault="00B51999">
      <w:pPr>
        <w:pStyle w:val="BodyText2"/>
        <w:ind w:left="720"/>
        <w:rPr>
          <w:rFonts w:cs="Arial"/>
          <w:b/>
          <w:bCs/>
          <w:sz w:val="22"/>
          <w:lang w:val="en-ZA"/>
        </w:rPr>
      </w:pPr>
      <w:r>
        <w:rPr>
          <w:rFonts w:cs="Arial"/>
          <w:b/>
          <w:bCs/>
          <w:sz w:val="22"/>
          <w:szCs w:val="22"/>
          <w:lang w:val="en-ZA"/>
        </w:rPr>
        <w:t>4.5</w:t>
      </w:r>
      <w:r>
        <w:rPr>
          <w:rFonts w:cs="Arial"/>
          <w:b/>
          <w:bCs/>
          <w:sz w:val="22"/>
          <w:szCs w:val="22"/>
          <w:lang w:val="en-ZA"/>
        </w:rPr>
        <w:tab/>
        <w:t>Administrative controls and the occupational health and safety file</w:t>
      </w:r>
    </w:p>
    <w:p w:rsidR="00B51999" w:rsidRDefault="00B51999">
      <w:pPr>
        <w:pStyle w:val="BodyText2"/>
        <w:ind w:left="1440"/>
        <w:rPr>
          <w:rFonts w:cs="Arial"/>
          <w:sz w:val="22"/>
          <w:lang w:val="en-ZA"/>
        </w:rPr>
      </w:pPr>
    </w:p>
    <w:p w:rsidR="00B51999" w:rsidRDefault="00B51999">
      <w:pPr>
        <w:pStyle w:val="BodyText2"/>
        <w:ind w:left="2127" w:hanging="687"/>
        <w:rPr>
          <w:rFonts w:cs="Arial"/>
          <w:b/>
          <w:bCs/>
          <w:sz w:val="22"/>
          <w:lang w:val="en-ZA"/>
        </w:rPr>
      </w:pPr>
      <w:r>
        <w:rPr>
          <w:rFonts w:cs="Arial"/>
          <w:b/>
          <w:bCs/>
          <w:sz w:val="22"/>
          <w:lang w:val="en-ZA"/>
        </w:rPr>
        <w:t>4.5.1</w:t>
      </w:r>
      <w:r>
        <w:rPr>
          <w:rFonts w:cs="Arial"/>
          <w:b/>
          <w:bCs/>
          <w:sz w:val="22"/>
          <w:lang w:val="en-ZA"/>
        </w:rPr>
        <w:tab/>
      </w:r>
      <w:r>
        <w:rPr>
          <w:rFonts w:cs="Arial"/>
          <w:b/>
          <w:bCs/>
          <w:sz w:val="22"/>
          <w:szCs w:val="24"/>
          <w:lang w:val="en-ZA"/>
        </w:rPr>
        <w:t xml:space="preserve">The occupational health and safety file </w:t>
      </w:r>
      <w:r>
        <w:rPr>
          <w:rFonts w:cs="Arial"/>
          <w:b/>
          <w:bCs/>
          <w:sz w:val="22"/>
        </w:rPr>
        <w:t>[Construction Regulation 5(7)]</w:t>
      </w:r>
    </w:p>
    <w:p w:rsidR="00B51999" w:rsidRDefault="00B51999">
      <w:pPr>
        <w:pStyle w:val="BodyText2"/>
        <w:ind w:left="2127"/>
        <w:rPr>
          <w:rFonts w:cs="Arial"/>
          <w:sz w:val="22"/>
          <w:lang w:val="en-ZA"/>
        </w:rPr>
      </w:pPr>
    </w:p>
    <w:p w:rsidR="00B51999" w:rsidRDefault="00B51999">
      <w:pPr>
        <w:pStyle w:val="BodyText2"/>
        <w:ind w:left="2127"/>
        <w:rPr>
          <w:rFonts w:cs="Arial"/>
          <w:sz w:val="22"/>
          <w:lang w:val="en-ZA"/>
        </w:rPr>
      </w:pPr>
      <w:r>
        <w:rPr>
          <w:rFonts w:cs="Arial"/>
          <w:sz w:val="22"/>
          <w:lang w:val="en-ZA"/>
        </w:rPr>
        <w:t>As required by Construction Regulation 5(7), the principal contractor and other contractors will each keep an occupational health and safety file on site containing the following minimum document:</w:t>
      </w:r>
    </w:p>
    <w:p w:rsidR="00B51999" w:rsidRDefault="00B51999">
      <w:pPr>
        <w:pStyle w:val="BodyText"/>
        <w:numPr>
          <w:ilvl w:val="0"/>
          <w:numId w:val="29"/>
        </w:numPr>
        <w:rPr>
          <w:rFonts w:cs="Arial"/>
          <w:sz w:val="22"/>
        </w:rPr>
      </w:pPr>
      <w:r>
        <w:rPr>
          <w:rFonts w:cs="Arial"/>
          <w:sz w:val="22"/>
        </w:rPr>
        <w:lastRenderedPageBreak/>
        <w:t>Notification of construction work (Construction Regulation 3.).</w:t>
      </w:r>
    </w:p>
    <w:p w:rsidR="00B51999" w:rsidRDefault="00B51999">
      <w:pPr>
        <w:pStyle w:val="BodyText"/>
        <w:numPr>
          <w:ilvl w:val="0"/>
          <w:numId w:val="29"/>
        </w:numPr>
        <w:rPr>
          <w:rFonts w:cs="Arial"/>
          <w:sz w:val="22"/>
        </w:rPr>
      </w:pPr>
      <w:r>
        <w:rPr>
          <w:rFonts w:cs="Arial"/>
          <w:sz w:val="22"/>
        </w:rPr>
        <w:t>Updated copy of the OHSACT and its Regulations (General Administrative Regulation 4.).</w:t>
      </w:r>
    </w:p>
    <w:p w:rsidR="00B51999" w:rsidRDefault="00B51999">
      <w:pPr>
        <w:pStyle w:val="BodyText"/>
        <w:numPr>
          <w:ilvl w:val="0"/>
          <w:numId w:val="29"/>
        </w:numPr>
        <w:rPr>
          <w:rFonts w:cs="Arial"/>
          <w:sz w:val="22"/>
        </w:rPr>
      </w:pPr>
      <w:r>
        <w:rPr>
          <w:rFonts w:cs="Arial"/>
          <w:sz w:val="22"/>
        </w:rPr>
        <w:t>Proof of registration and good standing with the Compensation Commissioner or a COID Insurer [Construction Regulation 4(g)].</w:t>
      </w:r>
    </w:p>
    <w:p w:rsidR="00B51999" w:rsidRDefault="00B51999">
      <w:pPr>
        <w:pStyle w:val="BodyText"/>
        <w:numPr>
          <w:ilvl w:val="0"/>
          <w:numId w:val="29"/>
        </w:numPr>
        <w:rPr>
          <w:rFonts w:cs="Arial"/>
          <w:sz w:val="22"/>
        </w:rPr>
      </w:pPr>
      <w:r>
        <w:rPr>
          <w:rFonts w:cs="Arial"/>
          <w:sz w:val="22"/>
        </w:rPr>
        <w:t>Occupational health and safety plan agreed with the client [Construction Regulation 5(1)] including the underpinning risk assessment(s) [Construction Regulation 7(2)] and method statements.</w:t>
      </w:r>
    </w:p>
    <w:p w:rsidR="00B51999" w:rsidRDefault="00B51999">
      <w:pPr>
        <w:pStyle w:val="BodyText"/>
        <w:numPr>
          <w:ilvl w:val="0"/>
          <w:numId w:val="29"/>
        </w:numPr>
        <w:rPr>
          <w:rFonts w:cs="Arial"/>
          <w:sz w:val="22"/>
        </w:rPr>
      </w:pPr>
      <w:r>
        <w:rPr>
          <w:rFonts w:cs="Arial"/>
          <w:sz w:val="22"/>
        </w:rPr>
        <w:t>Copies of occupational health and safety committee meetings and other relevant minutes.</w:t>
      </w:r>
    </w:p>
    <w:p w:rsidR="00B51999" w:rsidRDefault="00B51999">
      <w:pPr>
        <w:pStyle w:val="BodyText"/>
        <w:numPr>
          <w:ilvl w:val="0"/>
          <w:numId w:val="29"/>
        </w:numPr>
        <w:rPr>
          <w:rFonts w:cs="Arial"/>
          <w:sz w:val="22"/>
        </w:rPr>
      </w:pPr>
      <w:r>
        <w:rPr>
          <w:rFonts w:cs="Arial"/>
          <w:sz w:val="22"/>
        </w:rPr>
        <w:t>Designs and/or drawings [Construction Regulation 5(8) &amp; 9(3)].</w:t>
      </w:r>
    </w:p>
    <w:p w:rsidR="00B51999" w:rsidRDefault="00B51999">
      <w:pPr>
        <w:pStyle w:val="BodyText"/>
        <w:numPr>
          <w:ilvl w:val="0"/>
          <w:numId w:val="29"/>
        </w:numPr>
        <w:rPr>
          <w:rFonts w:cs="Arial"/>
          <w:sz w:val="22"/>
        </w:rPr>
      </w:pPr>
      <w:r>
        <w:rPr>
          <w:rFonts w:cs="Arial"/>
          <w:sz w:val="22"/>
        </w:rPr>
        <w:t>A list of contractors (sub-contractors) including copies of the agreements between the parties and the type of work being done by each contractor.</w:t>
      </w:r>
    </w:p>
    <w:p w:rsidR="00B51999" w:rsidRDefault="00B51999">
      <w:pPr>
        <w:pStyle w:val="BodyText"/>
        <w:numPr>
          <w:ilvl w:val="0"/>
          <w:numId w:val="29"/>
        </w:numPr>
        <w:rPr>
          <w:rFonts w:cs="Arial"/>
          <w:sz w:val="22"/>
        </w:rPr>
      </w:pPr>
      <w:r>
        <w:rPr>
          <w:rFonts w:cs="Arial"/>
          <w:sz w:val="22"/>
        </w:rPr>
        <w:t>Appointment and designation forms required in terms of paragraphs 4.3.1 and 4.3.2 above.</w:t>
      </w:r>
    </w:p>
    <w:p w:rsidR="00B51999" w:rsidRDefault="00B51999">
      <w:pPr>
        <w:pStyle w:val="BodyText"/>
        <w:numPr>
          <w:ilvl w:val="0"/>
          <w:numId w:val="29"/>
        </w:numPr>
        <w:rPr>
          <w:rFonts w:cs="Arial"/>
          <w:sz w:val="22"/>
        </w:rPr>
      </w:pPr>
      <w:r>
        <w:rPr>
          <w:rFonts w:cs="Arial"/>
          <w:sz w:val="22"/>
        </w:rPr>
        <w:t>The following registers:</w:t>
      </w:r>
    </w:p>
    <w:p w:rsidR="00B51999" w:rsidRDefault="00B51999">
      <w:pPr>
        <w:pStyle w:val="BodyText"/>
        <w:numPr>
          <w:ilvl w:val="0"/>
          <w:numId w:val="12"/>
        </w:numPr>
        <w:rPr>
          <w:rFonts w:cs="Arial"/>
          <w:sz w:val="22"/>
        </w:rPr>
      </w:pPr>
      <w:r>
        <w:rPr>
          <w:rFonts w:cs="Arial"/>
          <w:sz w:val="22"/>
        </w:rPr>
        <w:t xml:space="preserve">Accident and/or incident register </w:t>
      </w:r>
      <w:r>
        <w:rPr>
          <w:rFonts w:cs="Arial"/>
          <w:sz w:val="22"/>
          <w:szCs w:val="16"/>
        </w:rPr>
        <w:t>(Annexure 1 of the General Administrative Regulations);</w:t>
      </w:r>
    </w:p>
    <w:p w:rsidR="00B51999" w:rsidRDefault="00B51999">
      <w:pPr>
        <w:pStyle w:val="BodyText"/>
        <w:numPr>
          <w:ilvl w:val="0"/>
          <w:numId w:val="12"/>
        </w:numPr>
        <w:rPr>
          <w:rFonts w:cs="Arial"/>
          <w:sz w:val="22"/>
        </w:rPr>
      </w:pPr>
      <w:r>
        <w:rPr>
          <w:rFonts w:cs="Arial"/>
          <w:sz w:val="22"/>
        </w:rPr>
        <w:t>Occupational health and safety representatives inspection register;</w:t>
      </w:r>
    </w:p>
    <w:p w:rsidR="00B51999" w:rsidRDefault="00B51999">
      <w:pPr>
        <w:pStyle w:val="BodyText"/>
        <w:numPr>
          <w:ilvl w:val="0"/>
          <w:numId w:val="12"/>
        </w:numPr>
        <w:rPr>
          <w:rFonts w:cs="Arial"/>
          <w:sz w:val="22"/>
        </w:rPr>
      </w:pPr>
      <w:r>
        <w:rPr>
          <w:rFonts w:cs="Arial"/>
          <w:sz w:val="22"/>
        </w:rPr>
        <w:t>Construction vehicles and mobile plan inspections by controller;</w:t>
      </w:r>
    </w:p>
    <w:p w:rsidR="00B51999" w:rsidRDefault="00B51999">
      <w:pPr>
        <w:pStyle w:val="BodyText"/>
        <w:numPr>
          <w:ilvl w:val="0"/>
          <w:numId w:val="12"/>
        </w:numPr>
        <w:rPr>
          <w:rFonts w:cs="Arial"/>
          <w:sz w:val="22"/>
        </w:rPr>
      </w:pPr>
      <w:r>
        <w:rPr>
          <w:rFonts w:cs="Arial"/>
          <w:sz w:val="22"/>
        </w:rPr>
        <w:t>Daily inspections of vehicles, plant and other equipment by the operator, driver and/or user;</w:t>
      </w:r>
    </w:p>
    <w:p w:rsidR="00B51999" w:rsidRDefault="00B51999">
      <w:pPr>
        <w:pStyle w:val="BodyText"/>
        <w:numPr>
          <w:ilvl w:val="0"/>
          <w:numId w:val="12"/>
        </w:numPr>
        <w:rPr>
          <w:rFonts w:cs="Arial"/>
          <w:sz w:val="22"/>
        </w:rPr>
      </w:pPr>
      <w:r>
        <w:rPr>
          <w:rFonts w:cs="Arial"/>
          <w:sz w:val="22"/>
        </w:rPr>
        <w:t>Daily inspections of excavations by competent person;</w:t>
      </w:r>
    </w:p>
    <w:p w:rsidR="00B51999" w:rsidRDefault="00B51999">
      <w:pPr>
        <w:pStyle w:val="BodyText"/>
        <w:numPr>
          <w:ilvl w:val="0"/>
          <w:numId w:val="12"/>
        </w:numPr>
        <w:rPr>
          <w:rFonts w:cs="Arial"/>
          <w:sz w:val="22"/>
        </w:rPr>
      </w:pPr>
      <w:r>
        <w:rPr>
          <w:rFonts w:cs="Arial"/>
          <w:sz w:val="22"/>
        </w:rPr>
        <w:t>Record of entry to confined space;</w:t>
      </w:r>
    </w:p>
    <w:p w:rsidR="00B51999" w:rsidRDefault="00B51999">
      <w:pPr>
        <w:pStyle w:val="BodyText"/>
        <w:numPr>
          <w:ilvl w:val="0"/>
          <w:numId w:val="12"/>
        </w:numPr>
        <w:rPr>
          <w:rFonts w:cs="Arial"/>
          <w:sz w:val="22"/>
        </w:rPr>
      </w:pPr>
      <w:r>
        <w:rPr>
          <w:rFonts w:cs="Arial"/>
          <w:sz w:val="22"/>
        </w:rPr>
        <w:t>Record of training;</w:t>
      </w:r>
    </w:p>
    <w:p w:rsidR="00B51999" w:rsidRDefault="00B51999">
      <w:pPr>
        <w:pStyle w:val="BodyText"/>
        <w:numPr>
          <w:ilvl w:val="0"/>
          <w:numId w:val="12"/>
        </w:numPr>
        <w:rPr>
          <w:rFonts w:cs="Arial"/>
          <w:sz w:val="22"/>
        </w:rPr>
      </w:pPr>
      <w:r>
        <w:rPr>
          <w:rFonts w:cs="Arial"/>
          <w:sz w:val="22"/>
        </w:rPr>
        <w:t>Record of toolbox talks;</w:t>
      </w:r>
    </w:p>
    <w:p w:rsidR="00B51999" w:rsidRDefault="00B51999">
      <w:pPr>
        <w:pStyle w:val="BodyText"/>
        <w:numPr>
          <w:ilvl w:val="0"/>
          <w:numId w:val="12"/>
        </w:numPr>
        <w:rPr>
          <w:rFonts w:cs="Arial"/>
          <w:sz w:val="22"/>
        </w:rPr>
      </w:pPr>
      <w:r>
        <w:rPr>
          <w:rFonts w:cs="Arial"/>
          <w:sz w:val="22"/>
        </w:rPr>
        <w:t>Designer’s inspections and structures record;</w:t>
      </w:r>
    </w:p>
    <w:p w:rsidR="00B51999" w:rsidRDefault="00B51999">
      <w:pPr>
        <w:pStyle w:val="BodyText"/>
        <w:numPr>
          <w:ilvl w:val="0"/>
          <w:numId w:val="12"/>
        </w:numPr>
        <w:rPr>
          <w:rFonts w:cs="Arial"/>
          <w:sz w:val="22"/>
        </w:rPr>
      </w:pPr>
      <w:r>
        <w:rPr>
          <w:rFonts w:cs="Arial"/>
          <w:sz w:val="22"/>
        </w:rPr>
        <w:t>Inspection and maintenance of explosive powered tools;</w:t>
      </w:r>
    </w:p>
    <w:p w:rsidR="00B51999" w:rsidRDefault="00B51999">
      <w:pPr>
        <w:pStyle w:val="BodyText"/>
        <w:numPr>
          <w:ilvl w:val="0"/>
          <w:numId w:val="12"/>
        </w:numPr>
        <w:rPr>
          <w:rFonts w:cs="Arial"/>
          <w:sz w:val="22"/>
        </w:rPr>
      </w:pPr>
      <w:r>
        <w:rPr>
          <w:rFonts w:cs="Arial"/>
          <w:sz w:val="22"/>
        </w:rPr>
        <w:t>Inspection of electrical installations (including inspection of portable electrical tools, electrical equipment and other electrical appliances);</w:t>
      </w:r>
    </w:p>
    <w:p w:rsidR="00B51999" w:rsidRDefault="00B51999">
      <w:pPr>
        <w:pStyle w:val="BodyText"/>
        <w:numPr>
          <w:ilvl w:val="0"/>
          <w:numId w:val="12"/>
        </w:numPr>
        <w:rPr>
          <w:rFonts w:cs="Arial"/>
          <w:sz w:val="22"/>
        </w:rPr>
      </w:pPr>
      <w:r>
        <w:rPr>
          <w:rFonts w:cs="Arial"/>
          <w:sz w:val="22"/>
        </w:rPr>
        <w:t>Fall protection inspections;</w:t>
      </w:r>
    </w:p>
    <w:p w:rsidR="00B51999" w:rsidRDefault="00B51999">
      <w:pPr>
        <w:pStyle w:val="BodyText"/>
        <w:numPr>
          <w:ilvl w:val="0"/>
          <w:numId w:val="12"/>
        </w:numPr>
        <w:rPr>
          <w:rFonts w:cs="Arial"/>
          <w:sz w:val="22"/>
        </w:rPr>
      </w:pPr>
      <w:r>
        <w:rPr>
          <w:rFonts w:cs="Arial"/>
          <w:sz w:val="22"/>
        </w:rPr>
        <w:t>First-aid box content;</w:t>
      </w:r>
    </w:p>
    <w:p w:rsidR="00B51999" w:rsidRDefault="00B51999">
      <w:pPr>
        <w:pStyle w:val="BodyText"/>
        <w:numPr>
          <w:ilvl w:val="0"/>
          <w:numId w:val="12"/>
        </w:numPr>
        <w:rPr>
          <w:rFonts w:cs="Arial"/>
          <w:sz w:val="22"/>
        </w:rPr>
      </w:pPr>
      <w:r>
        <w:rPr>
          <w:rFonts w:cs="Arial"/>
          <w:sz w:val="22"/>
        </w:rPr>
        <w:t>Record of first-aid treatment;</w:t>
      </w:r>
    </w:p>
    <w:p w:rsidR="00B51999" w:rsidRDefault="00B51999">
      <w:pPr>
        <w:pStyle w:val="BodyText"/>
        <w:numPr>
          <w:ilvl w:val="0"/>
          <w:numId w:val="12"/>
        </w:numPr>
        <w:rPr>
          <w:rFonts w:cs="Arial"/>
          <w:sz w:val="22"/>
        </w:rPr>
      </w:pPr>
      <w:r>
        <w:rPr>
          <w:rFonts w:cs="Arial"/>
          <w:sz w:val="22"/>
        </w:rPr>
        <w:t>Fire equipment inspection and maintenance;</w:t>
      </w:r>
    </w:p>
    <w:p w:rsidR="00B51999" w:rsidRDefault="00B51999">
      <w:pPr>
        <w:pStyle w:val="BodyText"/>
        <w:numPr>
          <w:ilvl w:val="0"/>
          <w:numId w:val="12"/>
        </w:numPr>
        <w:rPr>
          <w:rFonts w:cs="Arial"/>
          <w:sz w:val="22"/>
        </w:rPr>
      </w:pPr>
      <w:r>
        <w:rPr>
          <w:rFonts w:cs="Arial"/>
          <w:sz w:val="22"/>
        </w:rPr>
        <w:t>Record of hazardous chemical substances kept and used on site;</w:t>
      </w:r>
    </w:p>
    <w:p w:rsidR="00B51999" w:rsidRDefault="00B51999">
      <w:pPr>
        <w:pStyle w:val="BodyText"/>
        <w:numPr>
          <w:ilvl w:val="0"/>
          <w:numId w:val="12"/>
        </w:numPr>
        <w:rPr>
          <w:rFonts w:cs="Arial"/>
          <w:sz w:val="22"/>
        </w:rPr>
      </w:pPr>
      <w:r>
        <w:rPr>
          <w:rFonts w:cs="Arial"/>
          <w:sz w:val="22"/>
        </w:rPr>
        <w:t>Ladder inspection;</w:t>
      </w:r>
    </w:p>
    <w:p w:rsidR="00B51999" w:rsidRDefault="00B51999">
      <w:pPr>
        <w:pStyle w:val="BodyText"/>
        <w:numPr>
          <w:ilvl w:val="0"/>
          <w:numId w:val="12"/>
        </w:numPr>
        <w:rPr>
          <w:rFonts w:cs="Arial"/>
          <w:sz w:val="22"/>
        </w:rPr>
      </w:pPr>
      <w:r>
        <w:rPr>
          <w:rFonts w:cs="Arial"/>
          <w:sz w:val="22"/>
        </w:rPr>
        <w:t>Machine safety inspections (including machine guards, lock-outs etcetera);</w:t>
      </w:r>
    </w:p>
    <w:p w:rsidR="00B51999" w:rsidRDefault="00B51999">
      <w:pPr>
        <w:pStyle w:val="BodyText"/>
        <w:numPr>
          <w:ilvl w:val="0"/>
          <w:numId w:val="12"/>
        </w:numPr>
        <w:rPr>
          <w:rFonts w:cs="Arial"/>
          <w:sz w:val="22"/>
        </w:rPr>
      </w:pPr>
      <w:r>
        <w:rPr>
          <w:rFonts w:cs="Arial"/>
          <w:sz w:val="22"/>
        </w:rPr>
        <w:t>Inspection registers and logbooks for lifting machines and –tackle (including daily inspections by drivers/operators);</w:t>
      </w:r>
    </w:p>
    <w:p w:rsidR="00B51999" w:rsidRDefault="00B51999">
      <w:pPr>
        <w:pStyle w:val="BodyText"/>
        <w:numPr>
          <w:ilvl w:val="0"/>
          <w:numId w:val="12"/>
        </w:numPr>
        <w:rPr>
          <w:rFonts w:cs="Arial"/>
          <w:sz w:val="22"/>
        </w:rPr>
      </w:pPr>
      <w:r>
        <w:rPr>
          <w:rFonts w:cs="Arial"/>
          <w:sz w:val="22"/>
        </w:rPr>
        <w:t>Inspection of scaffolding;</w:t>
      </w:r>
    </w:p>
    <w:p w:rsidR="00B51999" w:rsidRDefault="00B51999">
      <w:pPr>
        <w:pStyle w:val="BodyText"/>
        <w:numPr>
          <w:ilvl w:val="0"/>
          <w:numId w:val="12"/>
        </w:numPr>
        <w:rPr>
          <w:rFonts w:cs="Arial"/>
          <w:sz w:val="22"/>
        </w:rPr>
      </w:pPr>
      <w:r>
        <w:rPr>
          <w:rFonts w:cs="Arial"/>
          <w:sz w:val="22"/>
        </w:rPr>
        <w:t>Inspection of stacking and storage;</w:t>
      </w:r>
    </w:p>
    <w:p w:rsidR="00B51999" w:rsidRDefault="00B51999">
      <w:pPr>
        <w:pStyle w:val="BodyText"/>
        <w:numPr>
          <w:ilvl w:val="0"/>
          <w:numId w:val="12"/>
        </w:numPr>
        <w:rPr>
          <w:rFonts w:cs="Arial"/>
          <w:sz w:val="22"/>
        </w:rPr>
      </w:pPr>
      <w:r>
        <w:rPr>
          <w:rFonts w:cs="Arial"/>
          <w:sz w:val="22"/>
        </w:rPr>
        <w:t>Inspections of structures;</w:t>
      </w:r>
    </w:p>
    <w:p w:rsidR="00B51999" w:rsidRDefault="00B51999">
      <w:pPr>
        <w:pStyle w:val="BodyText"/>
        <w:numPr>
          <w:ilvl w:val="0"/>
          <w:numId w:val="12"/>
        </w:numPr>
        <w:rPr>
          <w:rFonts w:cs="Arial"/>
          <w:sz w:val="22"/>
        </w:rPr>
      </w:pPr>
      <w:r>
        <w:rPr>
          <w:rFonts w:cs="Arial"/>
          <w:sz w:val="22"/>
        </w:rPr>
        <w:lastRenderedPageBreak/>
        <w:t>Vessels under pressure; and</w:t>
      </w:r>
    </w:p>
    <w:p w:rsidR="00B51999" w:rsidRDefault="00B51999">
      <w:pPr>
        <w:pStyle w:val="BodyText"/>
        <w:numPr>
          <w:ilvl w:val="0"/>
          <w:numId w:val="12"/>
        </w:numPr>
        <w:rPr>
          <w:rFonts w:cs="Arial"/>
          <w:sz w:val="22"/>
        </w:rPr>
      </w:pPr>
      <w:r>
        <w:rPr>
          <w:rFonts w:cs="Arial"/>
          <w:sz w:val="22"/>
        </w:rPr>
        <w:t>Inspection of welding equipment.</w:t>
      </w:r>
    </w:p>
    <w:p w:rsidR="00B51999" w:rsidRDefault="00B51999">
      <w:pPr>
        <w:pStyle w:val="BodyText"/>
        <w:ind w:left="2160"/>
        <w:rPr>
          <w:rFonts w:cs="Arial"/>
          <w:sz w:val="22"/>
        </w:rPr>
      </w:pPr>
      <w:r>
        <w:rPr>
          <w:rFonts w:cs="Arial"/>
          <w:b/>
          <w:sz w:val="22"/>
        </w:rPr>
        <w:t>10.</w:t>
      </w:r>
      <w:r>
        <w:rPr>
          <w:rFonts w:cs="Arial"/>
          <w:sz w:val="22"/>
        </w:rPr>
        <w:tab/>
        <w:t>All other applicable records.</w:t>
      </w:r>
    </w:p>
    <w:p w:rsidR="00B51999" w:rsidRDefault="00B51999">
      <w:pPr>
        <w:pStyle w:val="BodyText2"/>
        <w:ind w:left="2160"/>
        <w:rPr>
          <w:rFonts w:cs="Arial"/>
          <w:sz w:val="22"/>
        </w:rPr>
      </w:pPr>
    </w:p>
    <w:p w:rsidR="00B51999" w:rsidRDefault="00B51999">
      <w:pPr>
        <w:pStyle w:val="BodyText2"/>
        <w:ind w:left="2160"/>
        <w:rPr>
          <w:rFonts w:cs="Arial"/>
          <w:sz w:val="22"/>
        </w:rPr>
      </w:pPr>
      <w:r>
        <w:rPr>
          <w:rFonts w:cs="Arial"/>
          <w:sz w:val="22"/>
        </w:rPr>
        <w:t>The client will conduct an inspection and evaluation of the principal contractor’s occupational health and safety file from time to time.</w:t>
      </w:r>
    </w:p>
    <w:p w:rsidR="00B51999" w:rsidRDefault="00B51999">
      <w:pPr>
        <w:pStyle w:val="BodyText2"/>
        <w:ind w:left="720"/>
        <w:rPr>
          <w:rFonts w:cs="Arial"/>
          <w:sz w:val="22"/>
        </w:rPr>
      </w:pPr>
    </w:p>
    <w:p w:rsidR="00B51999" w:rsidRDefault="00B51999">
      <w:pPr>
        <w:pStyle w:val="BodyText2"/>
        <w:ind w:left="720"/>
        <w:rPr>
          <w:rFonts w:cs="Arial"/>
          <w:sz w:val="22"/>
        </w:rPr>
      </w:pPr>
    </w:p>
    <w:p w:rsidR="00B51999" w:rsidRDefault="00B51999">
      <w:pPr>
        <w:pStyle w:val="BodyText2"/>
        <w:ind w:left="1418" w:hanging="698"/>
        <w:rPr>
          <w:rFonts w:cs="Arial"/>
          <w:b/>
          <w:bCs/>
          <w:sz w:val="22"/>
        </w:rPr>
      </w:pPr>
      <w:r>
        <w:rPr>
          <w:rFonts w:cs="Arial"/>
          <w:b/>
          <w:bCs/>
          <w:sz w:val="22"/>
        </w:rPr>
        <w:t>4.6</w:t>
      </w:r>
      <w:r>
        <w:rPr>
          <w:rFonts w:cs="Arial"/>
          <w:b/>
          <w:bCs/>
          <w:sz w:val="22"/>
        </w:rPr>
        <w:tab/>
      </w:r>
      <w:r>
        <w:rPr>
          <w:rFonts w:cs="Arial"/>
          <w:b/>
          <w:bCs/>
          <w:sz w:val="22"/>
          <w:szCs w:val="22"/>
        </w:rPr>
        <w:t>Occupational health and safety goals and objectives and arrangements for monitoring and review of occupational health and safety performance</w:t>
      </w:r>
    </w:p>
    <w:p w:rsidR="00B51999" w:rsidRDefault="00B51999">
      <w:pPr>
        <w:pStyle w:val="BodyText2"/>
        <w:ind w:left="1418"/>
        <w:rPr>
          <w:rFonts w:cs="Arial"/>
          <w:sz w:val="22"/>
        </w:rPr>
      </w:pPr>
    </w:p>
    <w:p w:rsidR="00B51999" w:rsidRDefault="00B51999">
      <w:pPr>
        <w:pStyle w:val="BodyText2"/>
        <w:ind w:left="1418"/>
        <w:rPr>
          <w:rFonts w:cs="Arial"/>
          <w:sz w:val="22"/>
        </w:rPr>
      </w:pPr>
      <w:r>
        <w:rPr>
          <w:rFonts w:cs="Arial"/>
          <w:sz w:val="22"/>
        </w:rPr>
        <w:t xml:space="preserve">The principal contractor is required to maintain a casualty incident frequency rate (CIFR) of at least 8. See Annexure 2 to this document which includes examples on measuring injury experience. The contractor will report his CIFR to </w:t>
      </w:r>
      <w:r>
        <w:rPr>
          <w:rFonts w:cs="Arial"/>
          <w:bCs/>
          <w:sz w:val="22"/>
        </w:rPr>
        <w:t xml:space="preserve">the client </w:t>
      </w:r>
      <w:r>
        <w:rPr>
          <w:rFonts w:cs="Arial"/>
          <w:sz w:val="22"/>
        </w:rPr>
        <w:t>on a monthly basis.</w:t>
      </w:r>
    </w:p>
    <w:p w:rsidR="00B51999" w:rsidRDefault="00B51999">
      <w:pPr>
        <w:pStyle w:val="BodyText2"/>
        <w:ind w:left="720"/>
        <w:rPr>
          <w:rFonts w:cs="Arial"/>
          <w:sz w:val="22"/>
        </w:rPr>
      </w:pPr>
    </w:p>
    <w:p w:rsidR="00B51999" w:rsidRDefault="00B51999">
      <w:pPr>
        <w:pStyle w:val="BodyText2"/>
        <w:ind w:left="720"/>
        <w:rPr>
          <w:rFonts w:cs="Arial"/>
          <w:b/>
          <w:bCs/>
          <w:sz w:val="22"/>
        </w:rPr>
      </w:pPr>
    </w:p>
    <w:p w:rsidR="00B51999" w:rsidRDefault="00B51999">
      <w:pPr>
        <w:pStyle w:val="BodyText2"/>
        <w:ind w:left="720"/>
        <w:rPr>
          <w:rFonts w:cs="Arial"/>
          <w:b/>
          <w:bCs/>
          <w:sz w:val="22"/>
        </w:rPr>
      </w:pPr>
    </w:p>
    <w:p w:rsidR="00B51999" w:rsidRDefault="00B51999">
      <w:pPr>
        <w:pStyle w:val="BodyText2"/>
        <w:ind w:left="720"/>
        <w:rPr>
          <w:rFonts w:cs="Arial"/>
          <w:b/>
          <w:bCs/>
          <w:sz w:val="22"/>
        </w:rPr>
      </w:pPr>
      <w:r>
        <w:rPr>
          <w:rFonts w:cs="Arial"/>
          <w:b/>
          <w:bCs/>
          <w:sz w:val="22"/>
        </w:rPr>
        <w:t>4.7</w:t>
      </w:r>
      <w:r>
        <w:rPr>
          <w:rFonts w:cs="Arial"/>
          <w:b/>
          <w:bCs/>
          <w:sz w:val="22"/>
        </w:rPr>
        <w:tab/>
      </w:r>
      <w:r>
        <w:rPr>
          <w:rFonts w:cs="Arial"/>
          <w:b/>
          <w:bCs/>
          <w:sz w:val="22"/>
          <w:szCs w:val="22"/>
        </w:rPr>
        <w:t xml:space="preserve">Notification of construction work </w:t>
      </w:r>
      <w:r>
        <w:rPr>
          <w:rFonts w:cs="Arial"/>
          <w:b/>
          <w:bCs/>
          <w:sz w:val="22"/>
        </w:rPr>
        <w:t>(Construction Regulation 3)</w:t>
      </w:r>
    </w:p>
    <w:p w:rsidR="00B51999" w:rsidRDefault="00B51999">
      <w:pPr>
        <w:pStyle w:val="BodyText2"/>
        <w:ind w:left="1440"/>
        <w:rPr>
          <w:rFonts w:cs="Arial"/>
          <w:sz w:val="22"/>
        </w:rPr>
      </w:pPr>
    </w:p>
    <w:p w:rsidR="00B51999" w:rsidRDefault="00B51999">
      <w:pPr>
        <w:pStyle w:val="BodyText2"/>
        <w:ind w:left="1440"/>
        <w:rPr>
          <w:rFonts w:cs="Arial"/>
          <w:sz w:val="22"/>
        </w:rPr>
      </w:pPr>
      <w:r>
        <w:rPr>
          <w:rFonts w:cs="Arial"/>
          <w:sz w:val="22"/>
        </w:rPr>
        <w:t xml:space="preserve">The principal contractor shall, before carrying out any work, notify the Department of Labour of the intention to carry out construction work and use the form (Annexure A in the Construction Regulations) for this purpose.  A copy must be held on the occupational health and safety file and a copy must also be forwarded to </w:t>
      </w:r>
      <w:r>
        <w:rPr>
          <w:rFonts w:cs="Arial"/>
          <w:bCs/>
          <w:sz w:val="22"/>
        </w:rPr>
        <w:t xml:space="preserve">the client </w:t>
      </w:r>
      <w:r>
        <w:rPr>
          <w:rFonts w:cs="Arial"/>
          <w:sz w:val="22"/>
        </w:rPr>
        <w:t>for record keeping purposes. A copy stamped by the Department of Labour will be acceptable. No faxed or emailed notifications will be accepted.</w:t>
      </w:r>
    </w:p>
    <w:p w:rsidR="00B51999" w:rsidRDefault="00B51999">
      <w:pPr>
        <w:pStyle w:val="BodyText2"/>
        <w:ind w:left="720"/>
        <w:rPr>
          <w:rFonts w:cs="Arial"/>
          <w:sz w:val="22"/>
        </w:rPr>
      </w:pPr>
    </w:p>
    <w:p w:rsidR="00B51999" w:rsidRDefault="00B51999">
      <w:pPr>
        <w:pStyle w:val="BodyText2"/>
        <w:ind w:left="720"/>
        <w:rPr>
          <w:rFonts w:cs="Arial"/>
          <w:b/>
          <w:bCs/>
          <w:sz w:val="22"/>
        </w:rPr>
      </w:pPr>
      <w:r>
        <w:rPr>
          <w:rFonts w:cs="Arial"/>
          <w:b/>
          <w:bCs/>
          <w:sz w:val="22"/>
        </w:rPr>
        <w:t>4.8</w:t>
      </w:r>
      <w:r>
        <w:rPr>
          <w:rFonts w:cs="Arial"/>
          <w:b/>
          <w:bCs/>
          <w:sz w:val="22"/>
        </w:rPr>
        <w:tab/>
      </w:r>
      <w:r>
        <w:rPr>
          <w:rFonts w:cs="Arial"/>
          <w:b/>
          <w:bCs/>
          <w:sz w:val="22"/>
          <w:szCs w:val="22"/>
        </w:rPr>
        <w:t>Training, awareness and competence</w:t>
      </w:r>
    </w:p>
    <w:p w:rsidR="00B51999" w:rsidRDefault="00B51999">
      <w:pPr>
        <w:pStyle w:val="BodyText2"/>
        <w:ind w:left="1440"/>
        <w:rPr>
          <w:rFonts w:cs="Arial"/>
          <w:sz w:val="22"/>
          <w:u w:val="single"/>
        </w:rPr>
      </w:pPr>
    </w:p>
    <w:p w:rsidR="00B51999" w:rsidRDefault="00B51999">
      <w:pPr>
        <w:pStyle w:val="BodyText2"/>
        <w:ind w:left="1440"/>
        <w:rPr>
          <w:rFonts w:cs="Arial"/>
          <w:sz w:val="22"/>
        </w:rPr>
      </w:pPr>
      <w:r>
        <w:rPr>
          <w:rFonts w:cs="Arial"/>
          <w:sz w:val="22"/>
        </w:rPr>
        <w:t>Training is to be carried out as required by the OSHACT and the Regulations. The contents and syllabi of all training courses required and attended are to be included in the principal contractor’s occupational health and safety plan.</w:t>
      </w:r>
    </w:p>
    <w:p w:rsidR="00B51999" w:rsidRDefault="00B51999">
      <w:pPr>
        <w:pStyle w:val="BodyText2"/>
        <w:ind w:left="1440"/>
        <w:rPr>
          <w:rFonts w:cs="Arial"/>
          <w:sz w:val="22"/>
        </w:rPr>
      </w:pPr>
    </w:p>
    <w:p w:rsidR="00B51999" w:rsidRDefault="00B51999">
      <w:pPr>
        <w:pStyle w:val="BodyText2"/>
        <w:ind w:left="1440"/>
        <w:rPr>
          <w:rFonts w:cs="Arial"/>
          <w:b/>
          <w:bCs/>
          <w:sz w:val="22"/>
          <w:szCs w:val="24"/>
        </w:rPr>
      </w:pPr>
      <w:r>
        <w:rPr>
          <w:rFonts w:cs="Arial"/>
          <w:b/>
          <w:bCs/>
          <w:sz w:val="22"/>
          <w:szCs w:val="24"/>
        </w:rPr>
        <w:t>4.8.1</w:t>
      </w:r>
      <w:r>
        <w:rPr>
          <w:rFonts w:cs="Arial"/>
          <w:b/>
          <w:bCs/>
          <w:sz w:val="22"/>
          <w:szCs w:val="24"/>
        </w:rPr>
        <w:tab/>
        <w:t>General induction training</w:t>
      </w:r>
    </w:p>
    <w:p w:rsidR="00B51999" w:rsidRDefault="00B51999">
      <w:pPr>
        <w:pStyle w:val="BodyText2"/>
        <w:ind w:left="2160"/>
        <w:rPr>
          <w:rFonts w:cs="Arial"/>
          <w:sz w:val="22"/>
        </w:rPr>
      </w:pPr>
    </w:p>
    <w:p w:rsidR="00B51999" w:rsidRDefault="00B51999">
      <w:pPr>
        <w:pStyle w:val="BodyText2"/>
        <w:ind w:left="2160"/>
        <w:rPr>
          <w:rFonts w:cs="Arial"/>
          <w:sz w:val="22"/>
        </w:rPr>
      </w:pPr>
      <w:r>
        <w:rPr>
          <w:rFonts w:cs="Arial"/>
          <w:sz w:val="22"/>
        </w:rPr>
        <w:t>All members of contractor’s site management as well as all the persons appointed as responsible for occupational health and safety in terms of the Construction and other Regulations will be required to attend a general induction session.</w:t>
      </w:r>
    </w:p>
    <w:p w:rsidR="00B51999" w:rsidRDefault="00B51999">
      <w:pPr>
        <w:pStyle w:val="BodyText2"/>
        <w:ind w:left="2160"/>
        <w:rPr>
          <w:rFonts w:cs="Arial"/>
          <w:sz w:val="22"/>
        </w:rPr>
      </w:pPr>
    </w:p>
    <w:p w:rsidR="00B51999" w:rsidRDefault="00B51999">
      <w:pPr>
        <w:pStyle w:val="BodyText2"/>
        <w:ind w:left="2160"/>
        <w:rPr>
          <w:rFonts w:cs="Arial"/>
          <w:sz w:val="22"/>
        </w:rPr>
      </w:pPr>
      <w:r>
        <w:rPr>
          <w:rFonts w:cs="Arial"/>
          <w:sz w:val="22"/>
        </w:rPr>
        <w:t>All employees of the principal and other contractors are to be in possession of proof of general induction training.</w:t>
      </w:r>
    </w:p>
    <w:p w:rsidR="00B51999" w:rsidRDefault="00B51999">
      <w:pPr>
        <w:pStyle w:val="BodyText2"/>
        <w:ind w:left="1440"/>
        <w:rPr>
          <w:rFonts w:cs="Arial"/>
          <w:sz w:val="22"/>
        </w:rPr>
      </w:pPr>
    </w:p>
    <w:p w:rsidR="00B51999" w:rsidRDefault="00B51999">
      <w:pPr>
        <w:pStyle w:val="BodyText2"/>
        <w:ind w:left="1440"/>
        <w:rPr>
          <w:rFonts w:cs="Arial"/>
          <w:b/>
          <w:bCs/>
          <w:sz w:val="22"/>
        </w:rPr>
      </w:pPr>
      <w:r>
        <w:rPr>
          <w:rFonts w:cs="Arial"/>
          <w:b/>
          <w:bCs/>
          <w:sz w:val="22"/>
        </w:rPr>
        <w:t>4.8.2</w:t>
      </w:r>
      <w:r>
        <w:rPr>
          <w:rFonts w:cs="Arial"/>
          <w:b/>
          <w:bCs/>
          <w:sz w:val="22"/>
        </w:rPr>
        <w:tab/>
      </w:r>
      <w:r>
        <w:rPr>
          <w:rFonts w:cs="Arial"/>
          <w:b/>
          <w:bCs/>
          <w:sz w:val="22"/>
          <w:szCs w:val="24"/>
        </w:rPr>
        <w:t>Site-specific induction training</w:t>
      </w:r>
    </w:p>
    <w:p w:rsidR="00B51999" w:rsidRDefault="00B51999">
      <w:pPr>
        <w:pStyle w:val="BodyText2"/>
        <w:ind w:left="2160"/>
        <w:rPr>
          <w:rFonts w:cs="Arial"/>
          <w:sz w:val="22"/>
        </w:rPr>
      </w:pPr>
    </w:p>
    <w:p w:rsidR="00B51999" w:rsidRDefault="00B51999">
      <w:pPr>
        <w:pStyle w:val="BodyText2"/>
        <w:ind w:left="2160"/>
        <w:rPr>
          <w:rFonts w:cs="Arial"/>
          <w:sz w:val="22"/>
        </w:rPr>
      </w:pPr>
      <w:r>
        <w:rPr>
          <w:rFonts w:cs="Arial"/>
          <w:sz w:val="22"/>
        </w:rPr>
        <w:t xml:space="preserve">The principal contractor will be required to develop a project specific induction training course based on the risk assessments for the </w:t>
      </w:r>
      <w:r>
        <w:rPr>
          <w:rFonts w:cs="Arial"/>
          <w:sz w:val="22"/>
        </w:rPr>
        <w:lastRenderedPageBreak/>
        <w:t>contract work. He will ensure that all his employees and other contractors and their employees have received this training course.</w:t>
      </w:r>
    </w:p>
    <w:p w:rsidR="00B51999" w:rsidRDefault="00B51999">
      <w:pPr>
        <w:pStyle w:val="BodyText2"/>
        <w:ind w:left="2160"/>
        <w:rPr>
          <w:rFonts w:cs="Arial"/>
          <w:sz w:val="22"/>
        </w:rPr>
      </w:pPr>
    </w:p>
    <w:p w:rsidR="00B51999" w:rsidRDefault="00B51999">
      <w:pPr>
        <w:pStyle w:val="BodyText2"/>
        <w:ind w:left="2160"/>
        <w:rPr>
          <w:rFonts w:cs="Arial"/>
          <w:sz w:val="22"/>
        </w:rPr>
      </w:pPr>
      <w:r>
        <w:rPr>
          <w:rFonts w:cs="Arial"/>
          <w:sz w:val="22"/>
        </w:rPr>
        <w:t>All employees of the principal and other contractors are to be in possession of proof that they have attended a site-specific occupational health and safety induction training course.</w:t>
      </w:r>
    </w:p>
    <w:p w:rsidR="00B51999" w:rsidRDefault="00B51999">
      <w:pPr>
        <w:pStyle w:val="BodyText2"/>
        <w:ind w:left="1440"/>
        <w:rPr>
          <w:rFonts w:cs="Arial"/>
          <w:sz w:val="22"/>
        </w:rPr>
      </w:pPr>
    </w:p>
    <w:p w:rsidR="00674C49" w:rsidRDefault="00674C49">
      <w:pPr>
        <w:pStyle w:val="BodyText2"/>
        <w:ind w:left="1440"/>
        <w:rPr>
          <w:rFonts w:cs="Arial"/>
          <w:b/>
          <w:bCs/>
          <w:sz w:val="22"/>
        </w:rPr>
      </w:pPr>
    </w:p>
    <w:p w:rsidR="00674C49" w:rsidRDefault="00674C49">
      <w:pPr>
        <w:pStyle w:val="BodyText2"/>
        <w:ind w:left="1440"/>
        <w:rPr>
          <w:rFonts w:cs="Arial"/>
          <w:b/>
          <w:bCs/>
          <w:sz w:val="22"/>
        </w:rPr>
      </w:pPr>
    </w:p>
    <w:p w:rsidR="00B51999" w:rsidRDefault="00B51999">
      <w:pPr>
        <w:pStyle w:val="BodyText2"/>
        <w:ind w:left="1440"/>
        <w:rPr>
          <w:rFonts w:cs="Arial"/>
          <w:b/>
          <w:bCs/>
          <w:sz w:val="22"/>
        </w:rPr>
      </w:pPr>
      <w:r>
        <w:rPr>
          <w:rFonts w:cs="Arial"/>
          <w:b/>
          <w:bCs/>
          <w:sz w:val="22"/>
        </w:rPr>
        <w:t>4.8.3</w:t>
      </w:r>
      <w:r>
        <w:rPr>
          <w:rFonts w:cs="Arial"/>
          <w:b/>
          <w:bCs/>
          <w:sz w:val="22"/>
        </w:rPr>
        <w:tab/>
      </w:r>
      <w:r>
        <w:rPr>
          <w:rFonts w:cs="Arial"/>
          <w:b/>
          <w:bCs/>
          <w:sz w:val="22"/>
          <w:szCs w:val="24"/>
        </w:rPr>
        <w:t>Other training</w:t>
      </w:r>
    </w:p>
    <w:p w:rsidR="00B51999" w:rsidRDefault="00B51999">
      <w:pPr>
        <w:pStyle w:val="BodyText2"/>
        <w:ind w:left="2160"/>
        <w:rPr>
          <w:rFonts w:cs="Arial"/>
          <w:sz w:val="22"/>
        </w:rPr>
      </w:pPr>
    </w:p>
    <w:p w:rsidR="00B51999" w:rsidRDefault="00B51999">
      <w:pPr>
        <w:pStyle w:val="BodyText2"/>
        <w:ind w:left="2835" w:hanging="675"/>
        <w:rPr>
          <w:rFonts w:cs="Arial"/>
          <w:sz w:val="22"/>
        </w:rPr>
      </w:pPr>
      <w:r>
        <w:rPr>
          <w:rFonts w:cs="Arial"/>
          <w:b/>
          <w:sz w:val="22"/>
        </w:rPr>
        <w:t>1.</w:t>
      </w:r>
      <w:r>
        <w:rPr>
          <w:rFonts w:cs="Arial"/>
          <w:sz w:val="22"/>
        </w:rPr>
        <w:tab/>
        <w:t>All operators, drivers and users of construction vehicles, mobile plant and other equipment are to be in possession of valid proof of training and, where applicable, valid licenses.</w:t>
      </w:r>
    </w:p>
    <w:p w:rsidR="00B51999" w:rsidRDefault="00B51999">
      <w:pPr>
        <w:pStyle w:val="BodyText2"/>
        <w:ind w:left="2835" w:hanging="675"/>
        <w:rPr>
          <w:rFonts w:cs="Arial"/>
          <w:sz w:val="22"/>
        </w:rPr>
      </w:pPr>
      <w:r>
        <w:rPr>
          <w:rFonts w:cs="Arial"/>
          <w:b/>
          <w:sz w:val="22"/>
        </w:rPr>
        <w:t>2.</w:t>
      </w:r>
      <w:r>
        <w:rPr>
          <w:rFonts w:cs="Arial"/>
          <w:sz w:val="22"/>
        </w:rPr>
        <w:tab/>
        <w:t>All employees in jobs requiring training in terms of the OHSACT and Regulations are to be in possession of valid proof of training.</w:t>
      </w:r>
    </w:p>
    <w:p w:rsidR="00B51999" w:rsidRDefault="00B51999">
      <w:pPr>
        <w:pStyle w:val="BodyText2"/>
        <w:ind w:left="2835" w:hanging="675"/>
        <w:rPr>
          <w:rFonts w:cs="Arial"/>
          <w:sz w:val="22"/>
        </w:rPr>
      </w:pPr>
      <w:r>
        <w:rPr>
          <w:rFonts w:cs="Arial"/>
          <w:b/>
          <w:sz w:val="22"/>
          <w:szCs w:val="28"/>
        </w:rPr>
        <w:t>3.</w:t>
      </w:r>
      <w:r>
        <w:rPr>
          <w:rFonts w:cs="Arial"/>
          <w:sz w:val="22"/>
          <w:szCs w:val="28"/>
        </w:rPr>
        <w:tab/>
        <w:t xml:space="preserve">Other occupational health and safety training requirements </w:t>
      </w:r>
      <w:r>
        <w:rPr>
          <w:rFonts w:cs="Arial"/>
          <w:sz w:val="22"/>
          <w:szCs w:val="24"/>
        </w:rPr>
        <w:t xml:space="preserve">of the </w:t>
      </w:r>
      <w:r>
        <w:rPr>
          <w:rFonts w:cs="Arial"/>
          <w:sz w:val="22"/>
        </w:rPr>
        <w:t>OHSACT</w:t>
      </w:r>
      <w:r>
        <w:rPr>
          <w:rFonts w:cs="Arial"/>
          <w:sz w:val="22"/>
          <w:szCs w:val="24"/>
        </w:rPr>
        <w:t xml:space="preserve"> and Construction Regulations include:</w:t>
      </w:r>
    </w:p>
    <w:p w:rsidR="00B51999" w:rsidRDefault="00B51999">
      <w:pPr>
        <w:pStyle w:val="BodyText2"/>
        <w:numPr>
          <w:ilvl w:val="0"/>
          <w:numId w:val="13"/>
        </w:numPr>
        <w:rPr>
          <w:rFonts w:cs="Arial"/>
          <w:sz w:val="22"/>
        </w:rPr>
      </w:pPr>
      <w:r>
        <w:rPr>
          <w:rFonts w:cs="Arial"/>
          <w:sz w:val="22"/>
        </w:rPr>
        <w:t>General induction (Section 8 of the OHSACT);</w:t>
      </w:r>
    </w:p>
    <w:p w:rsidR="00B51999" w:rsidRDefault="00B51999">
      <w:pPr>
        <w:pStyle w:val="BodyText2"/>
        <w:numPr>
          <w:ilvl w:val="0"/>
          <w:numId w:val="13"/>
        </w:numPr>
        <w:rPr>
          <w:rFonts w:cs="Arial"/>
          <w:sz w:val="22"/>
          <w:szCs w:val="24"/>
        </w:rPr>
      </w:pPr>
      <w:r>
        <w:rPr>
          <w:rFonts w:cs="Arial"/>
          <w:sz w:val="22"/>
        </w:rPr>
        <w:t xml:space="preserve">Site and job specific induction, including </w:t>
      </w:r>
      <w:r>
        <w:rPr>
          <w:rFonts w:cs="Arial"/>
          <w:sz w:val="22"/>
          <w:szCs w:val="24"/>
        </w:rPr>
        <w:t>visitors (Sections 8 and 9 of the Act);</w:t>
      </w:r>
    </w:p>
    <w:p w:rsidR="00B51999" w:rsidRDefault="00B51999">
      <w:pPr>
        <w:pStyle w:val="BodyText2"/>
        <w:numPr>
          <w:ilvl w:val="0"/>
          <w:numId w:val="13"/>
        </w:numPr>
        <w:rPr>
          <w:rFonts w:cs="Arial"/>
          <w:sz w:val="22"/>
        </w:rPr>
      </w:pPr>
      <w:r>
        <w:rPr>
          <w:rFonts w:cs="Arial"/>
          <w:sz w:val="22"/>
        </w:rPr>
        <w:t>Site and project manager;</w:t>
      </w:r>
    </w:p>
    <w:p w:rsidR="00B51999" w:rsidRDefault="00B51999">
      <w:pPr>
        <w:pStyle w:val="BodyText2"/>
        <w:numPr>
          <w:ilvl w:val="0"/>
          <w:numId w:val="13"/>
        </w:numPr>
        <w:rPr>
          <w:rFonts w:cs="Arial"/>
          <w:sz w:val="22"/>
        </w:rPr>
      </w:pPr>
      <w:r>
        <w:rPr>
          <w:rFonts w:cs="Arial"/>
          <w:sz w:val="22"/>
        </w:rPr>
        <w:t>Construction supervisor;</w:t>
      </w:r>
    </w:p>
    <w:p w:rsidR="00B51999" w:rsidRDefault="00B51999">
      <w:pPr>
        <w:pStyle w:val="BodyText2"/>
        <w:numPr>
          <w:ilvl w:val="0"/>
          <w:numId w:val="13"/>
        </w:numPr>
        <w:rPr>
          <w:rFonts w:cs="Arial"/>
          <w:sz w:val="22"/>
        </w:rPr>
      </w:pPr>
      <w:r>
        <w:rPr>
          <w:rFonts w:cs="Arial"/>
          <w:sz w:val="22"/>
        </w:rPr>
        <w:t>Occupational health and safety representatives [Section 18 (3) of the Act];</w:t>
      </w:r>
    </w:p>
    <w:p w:rsidR="00B51999" w:rsidRDefault="00B51999">
      <w:pPr>
        <w:pStyle w:val="BodyText2"/>
        <w:numPr>
          <w:ilvl w:val="0"/>
          <w:numId w:val="13"/>
        </w:numPr>
        <w:rPr>
          <w:rFonts w:cs="Arial"/>
          <w:sz w:val="22"/>
        </w:rPr>
      </w:pPr>
      <w:r>
        <w:rPr>
          <w:rFonts w:cs="Arial"/>
          <w:sz w:val="22"/>
        </w:rPr>
        <w:t>Training of the appointees indicated in paragraphs 4.3.1 and 4.3.2;</w:t>
      </w:r>
    </w:p>
    <w:p w:rsidR="00B51999" w:rsidRDefault="00B51999">
      <w:pPr>
        <w:pStyle w:val="BodyText2"/>
        <w:numPr>
          <w:ilvl w:val="0"/>
          <w:numId w:val="13"/>
        </w:numPr>
        <w:rPr>
          <w:rFonts w:cs="Arial"/>
          <w:sz w:val="22"/>
          <w:szCs w:val="28"/>
        </w:rPr>
      </w:pPr>
      <w:r>
        <w:rPr>
          <w:rFonts w:cs="Arial"/>
          <w:sz w:val="22"/>
          <w:szCs w:val="28"/>
        </w:rPr>
        <w:t>Operators and drivers of construction vehicles and mobile plant (Construction Regulation 21);</w:t>
      </w:r>
    </w:p>
    <w:p w:rsidR="00B51999" w:rsidRDefault="00B51999">
      <w:pPr>
        <w:pStyle w:val="BodyText2"/>
        <w:numPr>
          <w:ilvl w:val="0"/>
          <w:numId w:val="13"/>
        </w:numPr>
        <w:rPr>
          <w:rFonts w:cs="Arial"/>
          <w:sz w:val="22"/>
          <w:szCs w:val="28"/>
        </w:rPr>
      </w:pPr>
      <w:r>
        <w:rPr>
          <w:rFonts w:cs="Arial"/>
          <w:sz w:val="22"/>
          <w:szCs w:val="28"/>
        </w:rPr>
        <w:t>Basic fire prevention and protection (Environmental Regulations 9 and Construction Regulation 27);</w:t>
      </w:r>
    </w:p>
    <w:p w:rsidR="00B51999" w:rsidRDefault="00B51999">
      <w:pPr>
        <w:pStyle w:val="BodyText2"/>
        <w:numPr>
          <w:ilvl w:val="0"/>
          <w:numId w:val="13"/>
        </w:numPr>
        <w:rPr>
          <w:rFonts w:cs="Arial"/>
          <w:sz w:val="22"/>
          <w:szCs w:val="28"/>
        </w:rPr>
      </w:pPr>
      <w:r>
        <w:rPr>
          <w:rFonts w:cs="Arial"/>
          <w:sz w:val="22"/>
          <w:szCs w:val="28"/>
        </w:rPr>
        <w:t>Basic first-aid (General Safety Regulations 3);</w:t>
      </w:r>
    </w:p>
    <w:p w:rsidR="00B51999" w:rsidRDefault="00B51999">
      <w:pPr>
        <w:pStyle w:val="BodyText2"/>
        <w:numPr>
          <w:ilvl w:val="0"/>
          <w:numId w:val="13"/>
        </w:numPr>
        <w:rPr>
          <w:rFonts w:cs="Arial"/>
          <w:sz w:val="22"/>
          <w:szCs w:val="28"/>
        </w:rPr>
      </w:pPr>
      <w:r>
        <w:rPr>
          <w:rFonts w:cs="Arial"/>
          <w:sz w:val="22"/>
          <w:szCs w:val="28"/>
        </w:rPr>
        <w:t>Storekeeping methods and safe stacking (Construction Regulation 26); and</w:t>
      </w:r>
    </w:p>
    <w:p w:rsidR="00B51999" w:rsidRDefault="00B51999">
      <w:pPr>
        <w:pStyle w:val="BodyText2"/>
        <w:numPr>
          <w:ilvl w:val="0"/>
          <w:numId w:val="13"/>
        </w:numPr>
        <w:rPr>
          <w:rFonts w:cs="Arial"/>
          <w:sz w:val="22"/>
        </w:rPr>
      </w:pPr>
      <w:r>
        <w:rPr>
          <w:rFonts w:cs="Arial"/>
          <w:sz w:val="22"/>
        </w:rPr>
        <w:t>Emergency, security and fire coordinator.</w:t>
      </w:r>
    </w:p>
    <w:p w:rsidR="00B51999" w:rsidRDefault="00B51999">
      <w:pPr>
        <w:pStyle w:val="BodyText2"/>
        <w:ind w:left="1440"/>
        <w:rPr>
          <w:rFonts w:cs="Arial"/>
          <w:sz w:val="22"/>
          <w:szCs w:val="16"/>
        </w:rPr>
      </w:pPr>
    </w:p>
    <w:p w:rsidR="00B51999" w:rsidRDefault="00B51999">
      <w:pPr>
        <w:pStyle w:val="BodyText2"/>
        <w:ind w:left="1440"/>
        <w:rPr>
          <w:rFonts w:cs="Arial"/>
          <w:b/>
          <w:bCs/>
          <w:sz w:val="22"/>
        </w:rPr>
      </w:pPr>
      <w:r>
        <w:rPr>
          <w:rFonts w:cs="Arial"/>
          <w:b/>
          <w:bCs/>
          <w:sz w:val="22"/>
        </w:rPr>
        <w:t>4.8.4</w:t>
      </w:r>
      <w:r>
        <w:rPr>
          <w:rFonts w:cs="Arial"/>
          <w:b/>
          <w:bCs/>
          <w:sz w:val="22"/>
        </w:rPr>
        <w:tab/>
      </w:r>
      <w:r>
        <w:rPr>
          <w:rFonts w:cs="Arial"/>
          <w:b/>
          <w:bCs/>
          <w:sz w:val="22"/>
          <w:szCs w:val="24"/>
        </w:rPr>
        <w:t>Awareness and promotion</w:t>
      </w:r>
    </w:p>
    <w:p w:rsidR="00B51999" w:rsidRPr="00674C49" w:rsidRDefault="00B51999">
      <w:pPr>
        <w:pStyle w:val="BodyText2"/>
        <w:ind w:left="2160"/>
        <w:rPr>
          <w:rFonts w:cs="Arial"/>
          <w:sz w:val="12"/>
          <w:szCs w:val="16"/>
        </w:rPr>
      </w:pPr>
    </w:p>
    <w:p w:rsidR="00B51999" w:rsidRDefault="00B51999">
      <w:pPr>
        <w:pStyle w:val="BodyText2"/>
        <w:ind w:left="2160"/>
        <w:rPr>
          <w:rFonts w:cs="Arial"/>
          <w:sz w:val="22"/>
        </w:rPr>
      </w:pPr>
      <w:r>
        <w:rPr>
          <w:rFonts w:cs="Arial"/>
          <w:sz w:val="22"/>
        </w:rPr>
        <w:t>The principal contractor is required to have a promotion and awareness programme in place to create an occupational health and safety culture within employees.  The following are some of the methods that may be used:</w:t>
      </w:r>
    </w:p>
    <w:p w:rsidR="00B51999" w:rsidRDefault="00B51999">
      <w:pPr>
        <w:pStyle w:val="BodyText2"/>
        <w:numPr>
          <w:ilvl w:val="0"/>
          <w:numId w:val="1"/>
        </w:numPr>
        <w:tabs>
          <w:tab w:val="clear" w:pos="2340"/>
        </w:tabs>
        <w:ind w:left="2552" w:hanging="425"/>
        <w:rPr>
          <w:rFonts w:cs="Arial"/>
          <w:sz w:val="22"/>
        </w:rPr>
      </w:pPr>
      <w:r>
        <w:rPr>
          <w:rFonts w:cs="Arial"/>
          <w:sz w:val="22"/>
        </w:rPr>
        <w:t>Toolbox talks</w:t>
      </w:r>
    </w:p>
    <w:p w:rsidR="00B51999" w:rsidRDefault="00B51999">
      <w:pPr>
        <w:pStyle w:val="BodyText2"/>
        <w:numPr>
          <w:ilvl w:val="0"/>
          <w:numId w:val="1"/>
        </w:numPr>
        <w:tabs>
          <w:tab w:val="clear" w:pos="2340"/>
        </w:tabs>
        <w:ind w:left="2552" w:hanging="425"/>
        <w:rPr>
          <w:rFonts w:cs="Arial"/>
          <w:sz w:val="22"/>
        </w:rPr>
      </w:pPr>
      <w:r>
        <w:rPr>
          <w:rFonts w:cs="Arial"/>
          <w:sz w:val="22"/>
        </w:rPr>
        <w:t>Posters</w:t>
      </w:r>
    </w:p>
    <w:p w:rsidR="00B51999" w:rsidRDefault="00B51999">
      <w:pPr>
        <w:pStyle w:val="BodyText2"/>
        <w:numPr>
          <w:ilvl w:val="0"/>
          <w:numId w:val="1"/>
        </w:numPr>
        <w:tabs>
          <w:tab w:val="clear" w:pos="2340"/>
        </w:tabs>
        <w:ind w:left="2552" w:hanging="425"/>
        <w:rPr>
          <w:rFonts w:cs="Arial"/>
          <w:sz w:val="22"/>
        </w:rPr>
      </w:pPr>
      <w:r>
        <w:rPr>
          <w:rFonts w:cs="Arial"/>
          <w:sz w:val="22"/>
        </w:rPr>
        <w:t>Videos</w:t>
      </w:r>
    </w:p>
    <w:p w:rsidR="00B51999" w:rsidRDefault="00B51999">
      <w:pPr>
        <w:pStyle w:val="BodyText2"/>
        <w:numPr>
          <w:ilvl w:val="0"/>
          <w:numId w:val="1"/>
        </w:numPr>
        <w:tabs>
          <w:tab w:val="clear" w:pos="2340"/>
        </w:tabs>
        <w:ind w:left="2552" w:hanging="425"/>
        <w:rPr>
          <w:rFonts w:cs="Arial"/>
          <w:sz w:val="22"/>
        </w:rPr>
      </w:pPr>
      <w:r>
        <w:rPr>
          <w:rFonts w:cs="Arial"/>
          <w:sz w:val="22"/>
        </w:rPr>
        <w:t>Competitions</w:t>
      </w:r>
    </w:p>
    <w:p w:rsidR="00B51999" w:rsidRDefault="00B51999">
      <w:pPr>
        <w:pStyle w:val="BodyText2"/>
        <w:numPr>
          <w:ilvl w:val="0"/>
          <w:numId w:val="1"/>
        </w:numPr>
        <w:tabs>
          <w:tab w:val="clear" w:pos="2340"/>
        </w:tabs>
        <w:ind w:left="2552" w:hanging="425"/>
        <w:rPr>
          <w:rFonts w:cs="Arial"/>
          <w:sz w:val="22"/>
        </w:rPr>
      </w:pPr>
      <w:r>
        <w:rPr>
          <w:rFonts w:cs="Arial"/>
          <w:sz w:val="22"/>
        </w:rPr>
        <w:t>Suggestion schemes</w:t>
      </w:r>
    </w:p>
    <w:p w:rsidR="00B51999" w:rsidRDefault="00B51999">
      <w:pPr>
        <w:pStyle w:val="BodyText2"/>
        <w:numPr>
          <w:ilvl w:val="0"/>
          <w:numId w:val="1"/>
        </w:numPr>
        <w:tabs>
          <w:tab w:val="clear" w:pos="2340"/>
        </w:tabs>
        <w:ind w:left="2552" w:hanging="425"/>
        <w:rPr>
          <w:rFonts w:cs="Arial"/>
          <w:sz w:val="22"/>
        </w:rPr>
      </w:pPr>
      <w:r>
        <w:rPr>
          <w:rFonts w:cs="Arial"/>
          <w:sz w:val="22"/>
        </w:rPr>
        <w:t>Participative employee activities such as “occupational health and safety circles”.</w:t>
      </w:r>
    </w:p>
    <w:p w:rsidR="00B51999" w:rsidRPr="00674C49" w:rsidRDefault="00B51999">
      <w:pPr>
        <w:pStyle w:val="BodyText2"/>
        <w:ind w:left="1440"/>
        <w:rPr>
          <w:rFonts w:cs="Arial"/>
          <w:sz w:val="14"/>
          <w:szCs w:val="16"/>
        </w:rPr>
      </w:pPr>
    </w:p>
    <w:p w:rsidR="00B51999" w:rsidRDefault="00B51999">
      <w:pPr>
        <w:pStyle w:val="BodyText2"/>
        <w:ind w:left="2127" w:hanging="687"/>
        <w:rPr>
          <w:rFonts w:cs="Arial"/>
          <w:b/>
          <w:bCs/>
          <w:sz w:val="22"/>
        </w:rPr>
      </w:pPr>
      <w:r>
        <w:rPr>
          <w:rFonts w:cs="Arial"/>
          <w:b/>
          <w:bCs/>
          <w:sz w:val="22"/>
        </w:rPr>
        <w:lastRenderedPageBreak/>
        <w:t>4.8.5</w:t>
      </w:r>
      <w:r>
        <w:rPr>
          <w:rFonts w:cs="Arial"/>
          <w:b/>
          <w:bCs/>
          <w:sz w:val="22"/>
        </w:rPr>
        <w:tab/>
        <w:t>Competence</w:t>
      </w:r>
    </w:p>
    <w:p w:rsidR="00B51999" w:rsidRPr="00674C49" w:rsidRDefault="00B51999">
      <w:pPr>
        <w:pStyle w:val="BodyText2"/>
        <w:ind w:left="2160"/>
        <w:rPr>
          <w:rFonts w:cs="Arial"/>
          <w:sz w:val="12"/>
          <w:szCs w:val="16"/>
        </w:rPr>
      </w:pPr>
    </w:p>
    <w:p w:rsidR="00B51999" w:rsidRDefault="00B51999">
      <w:pPr>
        <w:pStyle w:val="BodyText2"/>
        <w:ind w:left="2160"/>
        <w:rPr>
          <w:rFonts w:cs="Arial"/>
          <w:sz w:val="22"/>
        </w:rPr>
      </w:pPr>
      <w:r>
        <w:rPr>
          <w:rFonts w:cs="Arial"/>
          <w:sz w:val="22"/>
        </w:rPr>
        <w:t>The principal contractor shall ensure that his personnel and other contractors’ personnel are competent and that all training required to carry out work safely and without risk to health has been completed before work commences.</w:t>
      </w:r>
    </w:p>
    <w:p w:rsidR="00B51999" w:rsidRDefault="00B51999">
      <w:pPr>
        <w:pStyle w:val="BodyText2"/>
        <w:ind w:left="2160"/>
        <w:rPr>
          <w:rFonts w:cs="Arial"/>
          <w:sz w:val="22"/>
        </w:rPr>
      </w:pPr>
      <w:r>
        <w:rPr>
          <w:rFonts w:cs="Arial"/>
          <w:sz w:val="22"/>
        </w:rPr>
        <w:t>The principal contractor shall ensure that follow-up and refresher training is conducted as the work progresses and whenever the scope or nature of the work changes.</w:t>
      </w:r>
    </w:p>
    <w:p w:rsidR="00B51999" w:rsidRPr="00674C49" w:rsidRDefault="00B51999">
      <w:pPr>
        <w:pStyle w:val="BodyText2"/>
        <w:ind w:left="2160"/>
        <w:rPr>
          <w:rFonts w:cs="Arial"/>
          <w:sz w:val="6"/>
        </w:rPr>
      </w:pPr>
    </w:p>
    <w:p w:rsidR="00B51999" w:rsidRDefault="00B51999">
      <w:pPr>
        <w:pStyle w:val="BodyText2"/>
        <w:ind w:left="2160"/>
        <w:rPr>
          <w:rFonts w:cs="Arial"/>
          <w:sz w:val="22"/>
        </w:rPr>
      </w:pPr>
      <w:r>
        <w:rPr>
          <w:rFonts w:cs="Arial"/>
          <w:sz w:val="22"/>
        </w:rPr>
        <w:t>Records of all training must be kept in the occupational health and safety file. The contents of the file will be audited from time to time.</w:t>
      </w:r>
    </w:p>
    <w:p w:rsidR="00B51999" w:rsidRDefault="00B51999">
      <w:pPr>
        <w:pStyle w:val="BodyText2"/>
        <w:ind w:left="720"/>
        <w:rPr>
          <w:rFonts w:cs="Arial"/>
          <w:bCs/>
          <w:sz w:val="22"/>
          <w:szCs w:val="16"/>
        </w:rPr>
      </w:pPr>
    </w:p>
    <w:p w:rsidR="00B51999" w:rsidRDefault="00B51999">
      <w:pPr>
        <w:pStyle w:val="BodyText2"/>
        <w:ind w:left="720"/>
        <w:rPr>
          <w:rFonts w:cs="Arial"/>
          <w:b/>
          <w:bCs/>
          <w:sz w:val="22"/>
          <w:szCs w:val="22"/>
        </w:rPr>
      </w:pPr>
      <w:r>
        <w:rPr>
          <w:rFonts w:cs="Arial"/>
          <w:b/>
          <w:bCs/>
          <w:sz w:val="22"/>
        </w:rPr>
        <w:t>4.9</w:t>
      </w:r>
      <w:r>
        <w:rPr>
          <w:rFonts w:cs="Arial"/>
          <w:b/>
          <w:bCs/>
          <w:sz w:val="22"/>
        </w:rPr>
        <w:tab/>
        <w:t>Consultation</w:t>
      </w:r>
      <w:r>
        <w:rPr>
          <w:rFonts w:cs="Arial"/>
          <w:b/>
          <w:bCs/>
          <w:sz w:val="22"/>
          <w:szCs w:val="22"/>
        </w:rPr>
        <w:t>, communication and liaison</w:t>
      </w:r>
    </w:p>
    <w:p w:rsidR="00B51999" w:rsidRDefault="00B51999">
      <w:pPr>
        <w:pStyle w:val="BodyText2"/>
        <w:ind w:left="1440"/>
        <w:rPr>
          <w:rFonts w:cs="Arial"/>
          <w:sz w:val="22"/>
          <w:szCs w:val="22"/>
        </w:rPr>
      </w:pPr>
    </w:p>
    <w:p w:rsidR="00B51999" w:rsidRDefault="00B51999">
      <w:pPr>
        <w:pStyle w:val="BodyText2"/>
        <w:ind w:left="1440"/>
        <w:rPr>
          <w:rFonts w:cs="Arial"/>
          <w:sz w:val="22"/>
          <w:szCs w:val="22"/>
        </w:rPr>
      </w:pPr>
      <w:r>
        <w:rPr>
          <w:rFonts w:cs="Arial"/>
          <w:sz w:val="22"/>
          <w:szCs w:val="22"/>
        </w:rPr>
        <w:t>The following arrangements with respect to communication and liaison shell apply:</w:t>
      </w:r>
    </w:p>
    <w:p w:rsidR="00B51999" w:rsidRDefault="00B51999">
      <w:pPr>
        <w:pStyle w:val="BodyText2"/>
        <w:ind w:left="1440"/>
        <w:rPr>
          <w:rFonts w:cs="Arial"/>
          <w:sz w:val="22"/>
          <w:szCs w:val="22"/>
        </w:rPr>
      </w:pPr>
    </w:p>
    <w:p w:rsidR="00B51999" w:rsidRDefault="00B51999">
      <w:pPr>
        <w:pStyle w:val="BodyText2"/>
        <w:ind w:left="2127" w:hanging="709"/>
        <w:rPr>
          <w:rFonts w:cs="Arial"/>
          <w:sz w:val="22"/>
        </w:rPr>
      </w:pPr>
      <w:r>
        <w:rPr>
          <w:rFonts w:cs="Arial"/>
          <w:b/>
          <w:sz w:val="22"/>
        </w:rPr>
        <w:t>4.9.1</w:t>
      </w:r>
      <w:r>
        <w:rPr>
          <w:rFonts w:cs="Arial"/>
          <w:sz w:val="22"/>
        </w:rPr>
        <w:tab/>
        <w:t>Occupational health and safety liaison between the client, the principal contractor, the other contractors, the designer and other concerned parties will be through the occupational health and safety committee.  In the absence of a health and safety committee, the client and principal contractor will agree on an alternative communication forum to be implemented.</w:t>
      </w:r>
    </w:p>
    <w:p w:rsidR="00B51999" w:rsidRDefault="00B51999">
      <w:pPr>
        <w:pStyle w:val="BodyText2"/>
        <w:ind w:left="2127" w:hanging="709"/>
        <w:rPr>
          <w:rFonts w:cs="Arial"/>
          <w:sz w:val="22"/>
        </w:rPr>
      </w:pPr>
    </w:p>
    <w:p w:rsidR="00B51999" w:rsidRDefault="00B51999">
      <w:pPr>
        <w:pStyle w:val="BodyText2"/>
        <w:ind w:left="2127" w:hanging="709"/>
        <w:rPr>
          <w:rFonts w:cs="Arial"/>
          <w:sz w:val="22"/>
        </w:rPr>
      </w:pPr>
      <w:r>
        <w:rPr>
          <w:rFonts w:cs="Arial"/>
          <w:b/>
          <w:sz w:val="22"/>
        </w:rPr>
        <w:t>4.9.2</w:t>
      </w:r>
      <w:r>
        <w:rPr>
          <w:rFonts w:cs="Arial"/>
          <w:sz w:val="22"/>
        </w:rPr>
        <w:tab/>
        <w:t>In addition to the above, communication may be directly to the client or contractor or their appointed Agents, verbally (followed up in writing within 7 days) or in writing, as and when the need arises.</w:t>
      </w:r>
    </w:p>
    <w:p w:rsidR="00B51999" w:rsidRDefault="00B51999">
      <w:pPr>
        <w:pStyle w:val="BodyText2"/>
        <w:ind w:left="2127" w:hanging="709"/>
        <w:rPr>
          <w:rFonts w:cs="Arial"/>
          <w:sz w:val="22"/>
        </w:rPr>
      </w:pPr>
    </w:p>
    <w:p w:rsidR="00B51999" w:rsidRDefault="00B51999">
      <w:pPr>
        <w:pStyle w:val="BodyText2"/>
        <w:ind w:left="2127" w:hanging="709"/>
        <w:rPr>
          <w:rFonts w:cs="Arial"/>
          <w:sz w:val="22"/>
        </w:rPr>
      </w:pPr>
      <w:r>
        <w:rPr>
          <w:rFonts w:cs="Arial"/>
          <w:b/>
          <w:sz w:val="22"/>
        </w:rPr>
        <w:t>4.9.3</w:t>
      </w:r>
      <w:r>
        <w:rPr>
          <w:rFonts w:cs="Arial"/>
          <w:sz w:val="22"/>
        </w:rPr>
        <w:tab/>
        <w:t>Consultation with the workforce on occupational health and safety matters will be through their supervisors, occupational health and safety representatives, the occupational health and safety committee and their elected trade union representatives, if any. Any such communication will be followed up in writing within 7 days.</w:t>
      </w:r>
    </w:p>
    <w:p w:rsidR="00B51999" w:rsidRDefault="00B51999">
      <w:pPr>
        <w:pStyle w:val="BodyText2"/>
        <w:ind w:left="2127" w:hanging="709"/>
        <w:rPr>
          <w:rFonts w:cs="Arial"/>
          <w:sz w:val="22"/>
        </w:rPr>
      </w:pPr>
    </w:p>
    <w:p w:rsidR="00B51999" w:rsidRDefault="00B51999">
      <w:pPr>
        <w:pStyle w:val="BodyText2"/>
        <w:ind w:left="2127" w:hanging="709"/>
        <w:rPr>
          <w:rFonts w:cs="Arial"/>
          <w:sz w:val="22"/>
        </w:rPr>
      </w:pPr>
      <w:r>
        <w:rPr>
          <w:rFonts w:cs="Arial"/>
          <w:b/>
          <w:sz w:val="22"/>
        </w:rPr>
        <w:t>4.9.4</w:t>
      </w:r>
      <w:r>
        <w:rPr>
          <w:rFonts w:cs="Arial"/>
          <w:sz w:val="22"/>
        </w:rPr>
        <w:tab/>
        <w:t>The principal contractor will be responsible for the dissemination of all relevant occupational health and safety information to the other contractors. The transfer of information must take place before the contractor or other contractors commence work, for example, on design changes agreed with the client and the designer, instructions by the client and/or his agent, exchange of information between contractors, the reporting of hazardous and/or dangerous conditions and/or situations etc.</w:t>
      </w:r>
    </w:p>
    <w:p w:rsidR="00B51999" w:rsidRDefault="00B51999">
      <w:pPr>
        <w:pStyle w:val="BodyText2"/>
        <w:ind w:left="2127" w:hanging="709"/>
        <w:rPr>
          <w:rFonts w:cs="Arial"/>
          <w:sz w:val="22"/>
        </w:rPr>
      </w:pPr>
    </w:p>
    <w:p w:rsidR="00B51999" w:rsidRDefault="00B51999">
      <w:pPr>
        <w:pStyle w:val="BodyText2"/>
        <w:ind w:left="2127" w:hanging="709"/>
        <w:rPr>
          <w:rFonts w:cs="Arial"/>
          <w:sz w:val="22"/>
        </w:rPr>
      </w:pPr>
      <w:r>
        <w:rPr>
          <w:rFonts w:cs="Arial"/>
          <w:b/>
          <w:sz w:val="22"/>
        </w:rPr>
        <w:t>4.9.5</w:t>
      </w:r>
      <w:r>
        <w:rPr>
          <w:rFonts w:cs="Arial"/>
          <w:sz w:val="22"/>
        </w:rPr>
        <w:tab/>
        <w:t xml:space="preserve">The principal contractor will be required to do site safety walks with </w:t>
      </w:r>
      <w:r>
        <w:rPr>
          <w:rFonts w:cs="Arial"/>
          <w:bCs/>
          <w:sz w:val="22"/>
        </w:rPr>
        <w:t xml:space="preserve">the client and/or his agent </w:t>
      </w:r>
      <w:r>
        <w:rPr>
          <w:rFonts w:cs="Arial"/>
          <w:sz w:val="22"/>
        </w:rPr>
        <w:t>at times and frequencies to be agreed between the parties. A record of the safety walks and the findings and recommendations derived from the walks will be kept in the health and safety file.</w:t>
      </w:r>
    </w:p>
    <w:p w:rsidR="00B51999" w:rsidRDefault="00B51999">
      <w:pPr>
        <w:pStyle w:val="BodyText2"/>
        <w:ind w:left="2127" w:hanging="709"/>
        <w:rPr>
          <w:rFonts w:cs="Arial"/>
          <w:sz w:val="22"/>
        </w:rPr>
      </w:pPr>
    </w:p>
    <w:p w:rsidR="00B51999" w:rsidRDefault="00B51999">
      <w:pPr>
        <w:pStyle w:val="BodyText2"/>
        <w:ind w:left="2127" w:hanging="709"/>
        <w:rPr>
          <w:rFonts w:cs="Arial"/>
          <w:sz w:val="22"/>
        </w:rPr>
      </w:pPr>
      <w:r>
        <w:rPr>
          <w:rFonts w:cs="Arial"/>
          <w:b/>
          <w:sz w:val="22"/>
        </w:rPr>
        <w:t>4.9.6</w:t>
      </w:r>
      <w:r>
        <w:rPr>
          <w:rFonts w:cs="Arial"/>
          <w:sz w:val="22"/>
        </w:rPr>
        <w:tab/>
        <w:t xml:space="preserve">The principal and other contractors will be required to conduct toolbox talks with their employees on a weekly basis and records of these </w:t>
      </w:r>
      <w:r>
        <w:rPr>
          <w:rFonts w:cs="Arial"/>
          <w:sz w:val="22"/>
        </w:rPr>
        <w:lastRenderedPageBreak/>
        <w:t>must be kept in the occupational health and safety file.  Employees must acknowledge the receipt of toolbox talks and this record must also be kept in the occupational health and safety file.</w:t>
      </w:r>
    </w:p>
    <w:p w:rsidR="00B51999" w:rsidRDefault="00B51999">
      <w:pPr>
        <w:pStyle w:val="BodyText2"/>
        <w:ind w:left="2127" w:hanging="709"/>
        <w:rPr>
          <w:rFonts w:cs="Arial"/>
          <w:sz w:val="22"/>
        </w:rPr>
      </w:pPr>
    </w:p>
    <w:p w:rsidR="00B51999" w:rsidRDefault="00B51999">
      <w:pPr>
        <w:pStyle w:val="BodyText2"/>
        <w:ind w:left="2127" w:hanging="709"/>
        <w:rPr>
          <w:rFonts w:cs="Arial"/>
          <w:sz w:val="22"/>
        </w:rPr>
      </w:pPr>
      <w:r>
        <w:rPr>
          <w:rFonts w:cs="Arial"/>
          <w:b/>
          <w:sz w:val="22"/>
        </w:rPr>
        <w:t>4.9.7</w:t>
      </w:r>
      <w:r>
        <w:rPr>
          <w:rFonts w:cs="Arial"/>
          <w:sz w:val="22"/>
        </w:rPr>
        <w:tab/>
        <w:t xml:space="preserve">The principal contractor’s most senior manager on site will be required to attend all </w:t>
      </w:r>
      <w:r>
        <w:rPr>
          <w:rFonts w:cs="Arial"/>
          <w:bCs/>
          <w:sz w:val="22"/>
        </w:rPr>
        <w:t xml:space="preserve">the client’s </w:t>
      </w:r>
      <w:r>
        <w:rPr>
          <w:rFonts w:cs="Arial"/>
          <w:sz w:val="22"/>
        </w:rPr>
        <w:t>occupational health and safety meetings.</w:t>
      </w:r>
    </w:p>
    <w:p w:rsidR="00B51999" w:rsidRDefault="00B51999">
      <w:pPr>
        <w:pStyle w:val="BodyText2"/>
        <w:ind w:left="2127" w:hanging="709"/>
        <w:rPr>
          <w:rFonts w:cs="Arial"/>
          <w:sz w:val="22"/>
        </w:rPr>
      </w:pPr>
    </w:p>
    <w:p w:rsidR="00B51999" w:rsidRDefault="00B51999">
      <w:pPr>
        <w:pStyle w:val="BodyText2"/>
        <w:ind w:left="2127" w:hanging="709"/>
        <w:rPr>
          <w:rFonts w:cs="Arial"/>
          <w:sz w:val="22"/>
          <w:szCs w:val="16"/>
        </w:rPr>
      </w:pPr>
      <w:r>
        <w:rPr>
          <w:rFonts w:cs="Arial"/>
          <w:b/>
          <w:sz w:val="22"/>
        </w:rPr>
        <w:t>4.9.8</w:t>
      </w:r>
      <w:r>
        <w:rPr>
          <w:rFonts w:cs="Arial"/>
          <w:sz w:val="22"/>
        </w:rPr>
        <w:tab/>
        <w:t>The client or his agent and the principal contractor will mutually agree on the dates, times and venues of the occupational health and safety meetings.</w:t>
      </w:r>
    </w:p>
    <w:p w:rsidR="00B51999" w:rsidRDefault="00B51999">
      <w:pPr>
        <w:pStyle w:val="BodyText2"/>
        <w:ind w:left="720"/>
        <w:rPr>
          <w:rFonts w:cs="Arial"/>
          <w:sz w:val="22"/>
          <w:szCs w:val="16"/>
        </w:rPr>
      </w:pPr>
    </w:p>
    <w:p w:rsidR="00B51999" w:rsidRDefault="00B51999">
      <w:pPr>
        <w:pStyle w:val="BodyText2"/>
        <w:ind w:left="720"/>
        <w:rPr>
          <w:rFonts w:cs="Arial"/>
          <w:b/>
          <w:bCs/>
          <w:sz w:val="22"/>
        </w:rPr>
      </w:pPr>
      <w:r>
        <w:rPr>
          <w:rFonts w:cs="Arial"/>
          <w:b/>
          <w:bCs/>
          <w:sz w:val="22"/>
        </w:rPr>
        <w:t>4.10</w:t>
      </w:r>
      <w:r>
        <w:rPr>
          <w:rFonts w:cs="Arial"/>
          <w:b/>
          <w:bCs/>
          <w:sz w:val="22"/>
        </w:rPr>
        <w:tab/>
      </w:r>
      <w:r>
        <w:rPr>
          <w:rFonts w:cs="Arial"/>
          <w:b/>
          <w:bCs/>
          <w:sz w:val="22"/>
          <w:szCs w:val="22"/>
        </w:rPr>
        <w:t>Checking, reporting and corrective actions</w:t>
      </w:r>
    </w:p>
    <w:p w:rsidR="00B51999" w:rsidRDefault="00B51999">
      <w:pPr>
        <w:pStyle w:val="BodyText2"/>
        <w:ind w:left="1440"/>
        <w:rPr>
          <w:rFonts w:cs="Arial"/>
          <w:sz w:val="22"/>
          <w:szCs w:val="16"/>
        </w:rPr>
      </w:pPr>
    </w:p>
    <w:p w:rsidR="00B51999" w:rsidRDefault="00B51999">
      <w:pPr>
        <w:pStyle w:val="BodyText2"/>
        <w:ind w:left="2127" w:hanging="687"/>
        <w:rPr>
          <w:rFonts w:cs="Arial"/>
          <w:b/>
          <w:bCs/>
          <w:sz w:val="22"/>
        </w:rPr>
      </w:pPr>
      <w:r>
        <w:rPr>
          <w:rFonts w:cs="Arial"/>
          <w:b/>
          <w:bCs/>
          <w:sz w:val="22"/>
        </w:rPr>
        <w:t>4.10.1</w:t>
      </w:r>
      <w:r>
        <w:rPr>
          <w:rFonts w:cs="Arial"/>
          <w:b/>
          <w:bCs/>
          <w:sz w:val="22"/>
        </w:rPr>
        <w:tab/>
      </w:r>
      <w:r>
        <w:rPr>
          <w:rFonts w:cs="Arial"/>
          <w:b/>
          <w:bCs/>
          <w:sz w:val="22"/>
          <w:szCs w:val="24"/>
        </w:rPr>
        <w:t>Monthly compliance assessment by client [</w:t>
      </w:r>
      <w:r>
        <w:rPr>
          <w:rFonts w:cs="Arial"/>
          <w:b/>
          <w:bCs/>
          <w:sz w:val="22"/>
        </w:rPr>
        <w:t>Construction Regulation 4(1)(d)]</w:t>
      </w:r>
    </w:p>
    <w:p w:rsidR="00B51999" w:rsidRDefault="00B51999">
      <w:pPr>
        <w:pStyle w:val="BodyText2"/>
        <w:ind w:left="2160"/>
        <w:rPr>
          <w:rFonts w:cs="Arial"/>
          <w:sz w:val="22"/>
        </w:rPr>
      </w:pPr>
    </w:p>
    <w:p w:rsidR="00B51999" w:rsidRDefault="00B51999">
      <w:pPr>
        <w:pStyle w:val="BodyText2"/>
        <w:ind w:left="2160"/>
        <w:rPr>
          <w:rFonts w:cs="Arial"/>
          <w:sz w:val="22"/>
        </w:rPr>
      </w:pPr>
      <w:r>
        <w:rPr>
          <w:rFonts w:cs="Arial"/>
          <w:bCs/>
          <w:sz w:val="22"/>
        </w:rPr>
        <w:t xml:space="preserve">The client </w:t>
      </w:r>
      <w:r>
        <w:rPr>
          <w:rFonts w:cs="Arial"/>
          <w:sz w:val="22"/>
        </w:rPr>
        <w:t>will conduct a monthly assessment in terms of Construction Regulation 4(1)(</w:t>
      </w:r>
      <w:r>
        <w:rPr>
          <w:rFonts w:cs="Arial"/>
          <w:i/>
          <w:iCs/>
          <w:sz w:val="22"/>
        </w:rPr>
        <w:t>d</w:t>
      </w:r>
      <w:r>
        <w:rPr>
          <w:rFonts w:cs="Arial"/>
          <w:sz w:val="22"/>
        </w:rPr>
        <w:t>) to confirm that the principal contractor has implemented and is maintaining the agreed and approved occupational health and safety plan.</w:t>
      </w:r>
    </w:p>
    <w:p w:rsidR="00674C49" w:rsidRDefault="00674C49">
      <w:pPr>
        <w:pStyle w:val="BodyText2"/>
        <w:ind w:left="2160"/>
        <w:rPr>
          <w:rFonts w:cs="Arial"/>
          <w:sz w:val="22"/>
        </w:rPr>
      </w:pPr>
    </w:p>
    <w:p w:rsidR="00674C49" w:rsidRDefault="00674C49" w:rsidP="00674C49">
      <w:pPr>
        <w:pStyle w:val="BodyText2"/>
        <w:ind w:left="1440"/>
        <w:rPr>
          <w:rFonts w:cs="Arial"/>
          <w:b/>
          <w:bCs/>
          <w:sz w:val="22"/>
        </w:rPr>
      </w:pPr>
      <w:r>
        <w:rPr>
          <w:rFonts w:cs="Arial"/>
          <w:b/>
          <w:bCs/>
          <w:sz w:val="22"/>
        </w:rPr>
        <w:t>4.10.2</w:t>
      </w:r>
      <w:r>
        <w:rPr>
          <w:rFonts w:cs="Arial"/>
          <w:b/>
          <w:bCs/>
          <w:sz w:val="22"/>
        </w:rPr>
        <w:tab/>
      </w:r>
      <w:r>
        <w:rPr>
          <w:rFonts w:cs="Arial"/>
          <w:b/>
          <w:bCs/>
          <w:sz w:val="22"/>
          <w:szCs w:val="24"/>
        </w:rPr>
        <w:t xml:space="preserve">Other assessments and inspections by </w:t>
      </w:r>
      <w:r>
        <w:rPr>
          <w:rFonts w:cs="Arial"/>
          <w:b/>
          <w:bCs/>
          <w:sz w:val="22"/>
        </w:rPr>
        <w:t>the client</w:t>
      </w:r>
    </w:p>
    <w:p w:rsidR="00674C49" w:rsidRDefault="00674C49" w:rsidP="00674C49">
      <w:pPr>
        <w:pStyle w:val="BodyText2"/>
        <w:ind w:left="2160"/>
        <w:rPr>
          <w:rFonts w:cs="Arial"/>
          <w:sz w:val="22"/>
        </w:rPr>
      </w:pPr>
    </w:p>
    <w:p w:rsidR="00674C49" w:rsidRDefault="00674C49" w:rsidP="00674C49">
      <w:pPr>
        <w:pStyle w:val="BodyText2"/>
        <w:ind w:left="2160"/>
        <w:rPr>
          <w:rFonts w:cs="Arial"/>
          <w:sz w:val="22"/>
        </w:rPr>
      </w:pPr>
      <w:r>
        <w:rPr>
          <w:rFonts w:cs="Arial"/>
          <w:bCs/>
          <w:sz w:val="22"/>
        </w:rPr>
        <w:t xml:space="preserve">The client </w:t>
      </w:r>
      <w:r>
        <w:rPr>
          <w:rFonts w:cs="Arial"/>
          <w:sz w:val="22"/>
        </w:rPr>
        <w:t>reserves the right to conduct other ad-hoc assessments and inspections as deemed necessary.  This may include, amongst other measures, site safety walks.</w:t>
      </w:r>
    </w:p>
    <w:p w:rsidR="00674C49" w:rsidRDefault="00674C49" w:rsidP="00674C49">
      <w:pPr>
        <w:pStyle w:val="BodyText2"/>
        <w:ind w:left="1440"/>
        <w:rPr>
          <w:rFonts w:cs="Arial"/>
          <w:sz w:val="22"/>
        </w:rPr>
      </w:pPr>
    </w:p>
    <w:p w:rsidR="00674C49" w:rsidRDefault="00674C49" w:rsidP="00674C49">
      <w:pPr>
        <w:pStyle w:val="BodyText2"/>
        <w:ind w:left="1440"/>
        <w:rPr>
          <w:rFonts w:cs="Arial"/>
          <w:b/>
          <w:bCs/>
          <w:sz w:val="22"/>
        </w:rPr>
      </w:pPr>
      <w:r>
        <w:rPr>
          <w:rFonts w:cs="Arial"/>
          <w:b/>
          <w:bCs/>
          <w:sz w:val="22"/>
        </w:rPr>
        <w:t>4.10.3.</w:t>
      </w:r>
      <w:r>
        <w:rPr>
          <w:rFonts w:cs="Arial"/>
          <w:b/>
          <w:bCs/>
          <w:sz w:val="22"/>
        </w:rPr>
        <w:tab/>
      </w:r>
      <w:r>
        <w:rPr>
          <w:rFonts w:cs="Arial"/>
          <w:b/>
          <w:bCs/>
          <w:sz w:val="22"/>
          <w:szCs w:val="24"/>
        </w:rPr>
        <w:t>Conducting an assessment</w:t>
      </w:r>
    </w:p>
    <w:p w:rsidR="00674C49" w:rsidRDefault="00674C49" w:rsidP="00674C49">
      <w:pPr>
        <w:pStyle w:val="BodyText2"/>
        <w:ind w:left="2160"/>
        <w:rPr>
          <w:rFonts w:cs="Arial"/>
          <w:i/>
          <w:iCs/>
          <w:sz w:val="22"/>
        </w:rPr>
      </w:pPr>
    </w:p>
    <w:p w:rsidR="00674C49" w:rsidRDefault="00674C49" w:rsidP="00674C49">
      <w:pPr>
        <w:pStyle w:val="BodyText2"/>
        <w:ind w:left="2160"/>
        <w:rPr>
          <w:rFonts w:cs="Arial"/>
          <w:sz w:val="22"/>
        </w:rPr>
      </w:pPr>
      <w:r>
        <w:rPr>
          <w:rFonts w:cs="Arial"/>
          <w:sz w:val="22"/>
        </w:rPr>
        <w:t xml:space="preserve">A representative of the principal contractor must accompany </w:t>
      </w:r>
      <w:r>
        <w:rPr>
          <w:rFonts w:cs="Arial"/>
          <w:bCs/>
          <w:sz w:val="22"/>
        </w:rPr>
        <w:t xml:space="preserve">the client </w:t>
      </w:r>
      <w:r>
        <w:rPr>
          <w:rFonts w:cs="Arial"/>
          <w:sz w:val="22"/>
        </w:rPr>
        <w:t>on all assessments and inspections and may conduct his own inspection at the same time.  Each party will process the results of their own assessment or inspection through their normal channels.</w:t>
      </w:r>
    </w:p>
    <w:p w:rsidR="00674C49" w:rsidRDefault="00674C49" w:rsidP="00674C49">
      <w:pPr>
        <w:pStyle w:val="BodyText2"/>
        <w:ind w:left="2160"/>
        <w:rPr>
          <w:rFonts w:cs="Arial"/>
          <w:sz w:val="22"/>
        </w:rPr>
      </w:pPr>
    </w:p>
    <w:p w:rsidR="00674C49" w:rsidRDefault="00674C49" w:rsidP="00674C49">
      <w:pPr>
        <w:pStyle w:val="BodyText2"/>
        <w:ind w:left="1440"/>
        <w:rPr>
          <w:rFonts w:cs="Arial"/>
          <w:sz w:val="22"/>
        </w:rPr>
      </w:pPr>
    </w:p>
    <w:p w:rsidR="00674C49" w:rsidRDefault="00674C49" w:rsidP="00674C49">
      <w:pPr>
        <w:pStyle w:val="BodyText2"/>
        <w:ind w:left="1440"/>
        <w:rPr>
          <w:rFonts w:cs="Arial"/>
          <w:b/>
          <w:bCs/>
          <w:iCs/>
          <w:sz w:val="22"/>
          <w:szCs w:val="24"/>
        </w:rPr>
      </w:pPr>
      <w:r>
        <w:rPr>
          <w:rFonts w:cs="Arial"/>
          <w:b/>
          <w:bCs/>
          <w:iCs/>
          <w:sz w:val="22"/>
          <w:szCs w:val="24"/>
        </w:rPr>
        <w:t>4.10.4</w:t>
      </w:r>
      <w:r>
        <w:rPr>
          <w:rFonts w:cs="Arial"/>
          <w:b/>
          <w:bCs/>
          <w:iCs/>
          <w:sz w:val="22"/>
          <w:szCs w:val="24"/>
        </w:rPr>
        <w:tab/>
        <w:t>Contractor’s assessments and inspections</w:t>
      </w:r>
    </w:p>
    <w:p w:rsidR="00674C49" w:rsidRDefault="00674C49" w:rsidP="00674C49">
      <w:pPr>
        <w:pStyle w:val="BodyText2"/>
        <w:ind w:left="2160"/>
        <w:rPr>
          <w:rFonts w:cs="Arial"/>
          <w:sz w:val="22"/>
        </w:rPr>
      </w:pPr>
    </w:p>
    <w:p w:rsidR="00674C49" w:rsidRDefault="00674C49" w:rsidP="00674C49">
      <w:pPr>
        <w:pStyle w:val="BodyText2"/>
        <w:ind w:left="2160"/>
        <w:rPr>
          <w:rFonts w:cs="Arial"/>
          <w:sz w:val="22"/>
        </w:rPr>
      </w:pPr>
      <w:r>
        <w:rPr>
          <w:rFonts w:cs="Arial"/>
          <w:sz w:val="22"/>
        </w:rPr>
        <w:t>The principal contractor is to conduct his own internal assessments and inspections to verify compliance with his own occupational health and safety plan and management system as well as compliance with the requirements of this specification He will also assess and inspect the compliance of other contractors under his control.</w:t>
      </w:r>
    </w:p>
    <w:p w:rsidR="00674C49" w:rsidRDefault="00674C49" w:rsidP="00674C49">
      <w:pPr>
        <w:pStyle w:val="BodyText2"/>
        <w:ind w:left="1440"/>
        <w:rPr>
          <w:rFonts w:cs="Arial"/>
          <w:iCs/>
          <w:sz w:val="22"/>
        </w:rPr>
      </w:pPr>
    </w:p>
    <w:p w:rsidR="00674C49" w:rsidRDefault="00674C49" w:rsidP="00674C49">
      <w:pPr>
        <w:pStyle w:val="BodyText2"/>
        <w:ind w:left="2127" w:hanging="687"/>
        <w:rPr>
          <w:rFonts w:cs="Arial"/>
          <w:b/>
          <w:bCs/>
          <w:iCs/>
          <w:sz w:val="22"/>
          <w:szCs w:val="24"/>
        </w:rPr>
      </w:pPr>
      <w:r>
        <w:rPr>
          <w:rFonts w:cs="Arial"/>
          <w:b/>
          <w:bCs/>
          <w:iCs/>
          <w:sz w:val="22"/>
          <w:szCs w:val="24"/>
        </w:rPr>
        <w:t>4.10.5</w:t>
      </w:r>
      <w:r>
        <w:rPr>
          <w:rFonts w:cs="Arial"/>
          <w:b/>
          <w:bCs/>
          <w:iCs/>
          <w:sz w:val="22"/>
          <w:szCs w:val="24"/>
        </w:rPr>
        <w:tab/>
        <w:t>Inspections by occupational health and safety representatives and other appointees</w:t>
      </w:r>
    </w:p>
    <w:p w:rsidR="00674C49" w:rsidRDefault="00674C49" w:rsidP="00674C49">
      <w:pPr>
        <w:pStyle w:val="BodyText2"/>
        <w:ind w:left="2127"/>
        <w:rPr>
          <w:rFonts w:cs="Arial"/>
          <w:sz w:val="22"/>
        </w:rPr>
      </w:pPr>
    </w:p>
    <w:p w:rsidR="00674C49" w:rsidRDefault="00674C49" w:rsidP="00674C49">
      <w:pPr>
        <w:pStyle w:val="BodyText2"/>
        <w:ind w:left="2127"/>
        <w:rPr>
          <w:rFonts w:cs="Arial"/>
          <w:sz w:val="22"/>
        </w:rPr>
      </w:pPr>
      <w:r>
        <w:rPr>
          <w:rFonts w:cs="Arial"/>
          <w:sz w:val="22"/>
        </w:rPr>
        <w:t>Occupational health and safety representatives must conduct weekly inspections of their areas of responsibility and report thereon to their foreman or supervisor. Other appointees must conduct inspections and report thereon as specified in their appointments. For example, vehicle, plant and machinery drivers, operators and users must conduct daily inspections before start-up.</w:t>
      </w:r>
    </w:p>
    <w:p w:rsidR="00674C49" w:rsidRDefault="00674C49" w:rsidP="00674C49">
      <w:pPr>
        <w:pStyle w:val="BodyText2"/>
        <w:ind w:left="1440"/>
        <w:rPr>
          <w:rFonts w:cs="Arial"/>
          <w:sz w:val="22"/>
        </w:rPr>
      </w:pPr>
    </w:p>
    <w:p w:rsidR="00674C49" w:rsidRDefault="00674C49" w:rsidP="00674C49">
      <w:pPr>
        <w:pStyle w:val="BodyText2"/>
        <w:ind w:left="1440"/>
        <w:rPr>
          <w:rFonts w:cs="Arial"/>
          <w:b/>
          <w:bCs/>
          <w:iCs/>
          <w:sz w:val="22"/>
          <w:szCs w:val="24"/>
        </w:rPr>
      </w:pPr>
      <w:r>
        <w:rPr>
          <w:rFonts w:cs="Arial"/>
          <w:b/>
          <w:bCs/>
          <w:iCs/>
          <w:sz w:val="22"/>
          <w:szCs w:val="24"/>
        </w:rPr>
        <w:t>4.10.6</w:t>
      </w:r>
      <w:r>
        <w:rPr>
          <w:rFonts w:cs="Arial"/>
          <w:b/>
          <w:bCs/>
          <w:iCs/>
          <w:sz w:val="22"/>
          <w:szCs w:val="24"/>
        </w:rPr>
        <w:tab/>
        <w:t>Recording and review of inspection results</w:t>
      </w:r>
    </w:p>
    <w:p w:rsidR="00674C49" w:rsidRDefault="00674C49" w:rsidP="00674C49">
      <w:pPr>
        <w:pStyle w:val="BodyText2"/>
        <w:ind w:left="2160"/>
        <w:rPr>
          <w:rFonts w:cs="Arial"/>
          <w:sz w:val="22"/>
        </w:rPr>
      </w:pPr>
    </w:p>
    <w:p w:rsidR="00B51999" w:rsidRDefault="00674C49">
      <w:pPr>
        <w:pStyle w:val="BodyText2"/>
        <w:ind w:left="1440"/>
        <w:rPr>
          <w:rFonts w:cs="Arial"/>
          <w:b/>
          <w:bCs/>
          <w:iCs/>
          <w:sz w:val="22"/>
          <w:szCs w:val="24"/>
        </w:rPr>
      </w:pPr>
      <w:r>
        <w:rPr>
          <w:rFonts w:cs="Arial"/>
          <w:sz w:val="22"/>
        </w:rPr>
        <w:t>All the results of inspections shall to be in writing, reviewed at occupational health and safety committee meetings, endorsed by the chairperson of the meeting and placed on the occupational health and safety file.</w:t>
      </w:r>
      <w:r w:rsidR="004D2734">
        <w:rPr>
          <w:rFonts w:cs="Arial"/>
          <w:b/>
          <w:bCs/>
          <w:sz w:val="22"/>
        </w:rPr>
        <w:br w:type="page"/>
      </w:r>
      <w:r w:rsidR="00B51999">
        <w:rPr>
          <w:rFonts w:cs="Arial"/>
          <w:b/>
          <w:bCs/>
          <w:iCs/>
          <w:sz w:val="22"/>
          <w:szCs w:val="24"/>
        </w:rPr>
        <w:t>4.10.7</w:t>
      </w:r>
      <w:r w:rsidR="00B51999">
        <w:rPr>
          <w:rFonts w:cs="Arial"/>
          <w:b/>
          <w:bCs/>
          <w:iCs/>
          <w:sz w:val="22"/>
          <w:szCs w:val="24"/>
        </w:rPr>
        <w:tab/>
        <w:t>Reporting of inspection results</w:t>
      </w:r>
    </w:p>
    <w:p w:rsidR="00B51999" w:rsidRDefault="00B51999">
      <w:pPr>
        <w:pStyle w:val="BodyText2"/>
        <w:ind w:left="2160"/>
        <w:rPr>
          <w:rFonts w:cs="Arial"/>
          <w:sz w:val="22"/>
        </w:rPr>
      </w:pPr>
    </w:p>
    <w:p w:rsidR="00B51999" w:rsidRDefault="00B51999">
      <w:pPr>
        <w:pStyle w:val="BodyText2"/>
        <w:ind w:left="2160"/>
        <w:rPr>
          <w:rFonts w:cs="Arial"/>
          <w:sz w:val="22"/>
        </w:rPr>
      </w:pPr>
      <w:r>
        <w:rPr>
          <w:rFonts w:cs="Arial"/>
          <w:sz w:val="22"/>
        </w:rPr>
        <w:t>The principal contractor is required to provide the client with a monthly report in the format described in Annexure 2.</w:t>
      </w:r>
    </w:p>
    <w:p w:rsidR="00B51999" w:rsidRDefault="00B51999">
      <w:pPr>
        <w:pStyle w:val="BodyText2"/>
        <w:ind w:left="675"/>
        <w:rPr>
          <w:rFonts w:cs="Arial"/>
          <w:sz w:val="22"/>
        </w:rPr>
      </w:pPr>
    </w:p>
    <w:p w:rsidR="00B51999" w:rsidRDefault="00B51999">
      <w:pPr>
        <w:pStyle w:val="BodyText2"/>
        <w:ind w:left="675"/>
        <w:rPr>
          <w:rFonts w:cs="Arial"/>
          <w:sz w:val="22"/>
        </w:rPr>
      </w:pPr>
    </w:p>
    <w:p w:rsidR="00B51999" w:rsidRDefault="00B51999">
      <w:pPr>
        <w:pStyle w:val="BodyText2"/>
        <w:ind w:left="720"/>
        <w:rPr>
          <w:rFonts w:cs="Arial"/>
          <w:sz w:val="22"/>
          <w:szCs w:val="16"/>
        </w:rPr>
      </w:pPr>
      <w:r>
        <w:rPr>
          <w:rFonts w:cs="Arial"/>
          <w:b/>
          <w:sz w:val="22"/>
          <w:szCs w:val="22"/>
        </w:rPr>
        <w:t>4.11</w:t>
      </w:r>
      <w:r>
        <w:rPr>
          <w:rFonts w:cs="Arial"/>
          <w:b/>
          <w:sz w:val="22"/>
          <w:szCs w:val="22"/>
        </w:rPr>
        <w:tab/>
        <w:t xml:space="preserve">Incident reporting and investigation </w:t>
      </w:r>
    </w:p>
    <w:p w:rsidR="00B51999" w:rsidRDefault="00B51999">
      <w:pPr>
        <w:pStyle w:val="BodyText2"/>
        <w:ind w:left="1440"/>
        <w:rPr>
          <w:rFonts w:cs="Arial"/>
          <w:bCs/>
          <w:sz w:val="22"/>
        </w:rPr>
      </w:pPr>
    </w:p>
    <w:p w:rsidR="00B51999" w:rsidRDefault="00B51999">
      <w:pPr>
        <w:pStyle w:val="BodyText2"/>
        <w:ind w:left="2127" w:hanging="687"/>
        <w:rPr>
          <w:rFonts w:cs="Arial"/>
          <w:b/>
          <w:bCs/>
          <w:sz w:val="22"/>
        </w:rPr>
      </w:pPr>
      <w:r>
        <w:rPr>
          <w:rFonts w:cs="Arial"/>
          <w:b/>
          <w:bCs/>
          <w:sz w:val="22"/>
        </w:rPr>
        <w:t>4.11.1</w:t>
      </w:r>
      <w:r>
        <w:rPr>
          <w:rFonts w:cs="Arial"/>
          <w:b/>
          <w:bCs/>
          <w:sz w:val="22"/>
        </w:rPr>
        <w:tab/>
      </w:r>
      <w:r>
        <w:rPr>
          <w:rFonts w:cs="Arial"/>
          <w:b/>
          <w:bCs/>
          <w:sz w:val="22"/>
          <w:szCs w:val="24"/>
        </w:rPr>
        <w:t xml:space="preserve">Reporting of accidents and incidents </w:t>
      </w:r>
      <w:r>
        <w:rPr>
          <w:rFonts w:cs="Arial"/>
          <w:b/>
          <w:bCs/>
          <w:sz w:val="22"/>
          <w:szCs w:val="16"/>
        </w:rPr>
        <w:t>(Section 24 and General Administrative Regulation 8 of the OHSACT)</w:t>
      </w:r>
    </w:p>
    <w:p w:rsidR="00B51999" w:rsidRDefault="00B51999">
      <w:pPr>
        <w:pStyle w:val="BodyText2"/>
        <w:ind w:left="2160"/>
        <w:rPr>
          <w:rFonts w:cs="Arial"/>
          <w:sz w:val="22"/>
        </w:rPr>
      </w:pPr>
    </w:p>
    <w:p w:rsidR="00B51999" w:rsidRDefault="00B51999">
      <w:pPr>
        <w:pStyle w:val="BodyText2"/>
        <w:ind w:left="2160"/>
        <w:rPr>
          <w:rFonts w:cs="Arial"/>
          <w:sz w:val="22"/>
        </w:rPr>
      </w:pPr>
      <w:r>
        <w:rPr>
          <w:rFonts w:cs="Arial"/>
          <w:sz w:val="22"/>
        </w:rPr>
        <w:t>The principal contractor must report all incidents where an employee is injured on duty to the extent that he:</w:t>
      </w:r>
    </w:p>
    <w:p w:rsidR="00B51999" w:rsidRDefault="00B51999">
      <w:pPr>
        <w:pStyle w:val="BodyText2"/>
        <w:numPr>
          <w:ilvl w:val="0"/>
          <w:numId w:val="14"/>
        </w:numPr>
        <w:rPr>
          <w:rFonts w:cs="Arial"/>
          <w:sz w:val="22"/>
        </w:rPr>
      </w:pPr>
      <w:r>
        <w:rPr>
          <w:rFonts w:cs="Arial"/>
          <w:sz w:val="22"/>
        </w:rPr>
        <w:t>dies</w:t>
      </w:r>
    </w:p>
    <w:p w:rsidR="00B51999" w:rsidRDefault="00B51999">
      <w:pPr>
        <w:pStyle w:val="BodyText2"/>
        <w:numPr>
          <w:ilvl w:val="0"/>
          <w:numId w:val="14"/>
        </w:numPr>
        <w:rPr>
          <w:rFonts w:cs="Arial"/>
          <w:sz w:val="22"/>
        </w:rPr>
      </w:pPr>
      <w:r>
        <w:rPr>
          <w:rFonts w:cs="Arial"/>
          <w:sz w:val="22"/>
        </w:rPr>
        <w:t>becomes unconscious</w:t>
      </w:r>
    </w:p>
    <w:p w:rsidR="00B51999" w:rsidRDefault="00B51999">
      <w:pPr>
        <w:pStyle w:val="BodyText2"/>
        <w:numPr>
          <w:ilvl w:val="0"/>
          <w:numId w:val="14"/>
        </w:numPr>
        <w:rPr>
          <w:rFonts w:cs="Arial"/>
          <w:sz w:val="22"/>
        </w:rPr>
      </w:pPr>
      <w:r>
        <w:rPr>
          <w:rFonts w:cs="Arial"/>
          <w:sz w:val="22"/>
        </w:rPr>
        <w:t>loses a limb or part of a limb</w:t>
      </w:r>
    </w:p>
    <w:p w:rsidR="00B51999" w:rsidRDefault="00B51999">
      <w:pPr>
        <w:pStyle w:val="BodyText2"/>
        <w:numPr>
          <w:ilvl w:val="0"/>
          <w:numId w:val="14"/>
        </w:numPr>
        <w:rPr>
          <w:rFonts w:cs="Arial"/>
          <w:sz w:val="22"/>
        </w:rPr>
      </w:pPr>
      <w:r>
        <w:rPr>
          <w:rFonts w:cs="Arial"/>
          <w:sz w:val="22"/>
        </w:rPr>
        <w:t>is injured or becomes ill to such a degree that he is likely either to die or to suffer a permanent physical defect or likely to be unable for a period of at least 14 days either to work or continue with the activity for which he was usually employed</w:t>
      </w:r>
    </w:p>
    <w:p w:rsidR="00B51999" w:rsidRDefault="00B51999">
      <w:pPr>
        <w:pStyle w:val="BodyText2"/>
        <w:ind w:left="2250"/>
        <w:rPr>
          <w:rFonts w:cs="Arial"/>
          <w:sz w:val="22"/>
        </w:rPr>
      </w:pPr>
    </w:p>
    <w:p w:rsidR="00B51999" w:rsidRDefault="00B51999">
      <w:pPr>
        <w:pStyle w:val="BodyText2"/>
        <w:ind w:left="2250"/>
        <w:rPr>
          <w:rFonts w:cs="Arial"/>
          <w:sz w:val="22"/>
        </w:rPr>
      </w:pPr>
      <w:r>
        <w:rPr>
          <w:rFonts w:cs="Arial"/>
          <w:sz w:val="22"/>
        </w:rPr>
        <w:t>or where -</w:t>
      </w:r>
    </w:p>
    <w:p w:rsidR="00B51999" w:rsidRDefault="00B51999">
      <w:pPr>
        <w:pStyle w:val="BodyText2"/>
        <w:numPr>
          <w:ilvl w:val="0"/>
          <w:numId w:val="14"/>
        </w:numPr>
        <w:rPr>
          <w:rFonts w:cs="Arial"/>
          <w:sz w:val="22"/>
        </w:rPr>
      </w:pPr>
      <w:r>
        <w:rPr>
          <w:rFonts w:cs="Arial"/>
          <w:sz w:val="22"/>
        </w:rPr>
        <w:t>a major incident occurred</w:t>
      </w:r>
    </w:p>
    <w:p w:rsidR="00B51999" w:rsidRDefault="00B51999">
      <w:pPr>
        <w:pStyle w:val="BodyText2"/>
        <w:numPr>
          <w:ilvl w:val="0"/>
          <w:numId w:val="14"/>
        </w:numPr>
        <w:rPr>
          <w:rFonts w:cs="Arial"/>
          <w:sz w:val="22"/>
        </w:rPr>
      </w:pPr>
      <w:r>
        <w:rPr>
          <w:rFonts w:cs="Arial"/>
          <w:sz w:val="22"/>
        </w:rPr>
        <w:t>the health or safety of any person was endangered</w:t>
      </w:r>
    </w:p>
    <w:p w:rsidR="00B51999" w:rsidRDefault="00B51999">
      <w:pPr>
        <w:pStyle w:val="BodyText2"/>
        <w:numPr>
          <w:ilvl w:val="0"/>
          <w:numId w:val="14"/>
        </w:numPr>
        <w:rPr>
          <w:rFonts w:cs="Arial"/>
          <w:sz w:val="22"/>
        </w:rPr>
      </w:pPr>
      <w:r>
        <w:rPr>
          <w:rFonts w:cs="Arial"/>
          <w:sz w:val="22"/>
        </w:rPr>
        <w:t>where a dangerous substance was spilled</w:t>
      </w:r>
    </w:p>
    <w:p w:rsidR="00B51999" w:rsidRDefault="00B51999">
      <w:pPr>
        <w:pStyle w:val="BodyText2"/>
        <w:numPr>
          <w:ilvl w:val="0"/>
          <w:numId w:val="14"/>
        </w:numPr>
        <w:rPr>
          <w:rFonts w:cs="Arial"/>
          <w:sz w:val="22"/>
        </w:rPr>
      </w:pPr>
      <w:r>
        <w:rPr>
          <w:rFonts w:cs="Arial"/>
          <w:sz w:val="22"/>
        </w:rPr>
        <w:t>the uncontrolled release of any substance under pressure took place</w:t>
      </w:r>
    </w:p>
    <w:p w:rsidR="00B51999" w:rsidRDefault="00B51999">
      <w:pPr>
        <w:pStyle w:val="BodyText2"/>
        <w:numPr>
          <w:ilvl w:val="0"/>
          <w:numId w:val="14"/>
        </w:numPr>
        <w:rPr>
          <w:rFonts w:cs="Arial"/>
          <w:sz w:val="22"/>
        </w:rPr>
      </w:pPr>
      <w:r>
        <w:rPr>
          <w:rFonts w:cs="Arial"/>
          <w:sz w:val="22"/>
        </w:rPr>
        <w:t>machinery or any part of machinery fractured or failed resulting in flying, falling or uncontrolled moving objects</w:t>
      </w:r>
    </w:p>
    <w:p w:rsidR="00B51999" w:rsidRDefault="00B51999">
      <w:pPr>
        <w:pStyle w:val="BodyText2"/>
        <w:numPr>
          <w:ilvl w:val="0"/>
          <w:numId w:val="14"/>
        </w:numPr>
        <w:rPr>
          <w:rFonts w:cs="Arial"/>
          <w:sz w:val="22"/>
        </w:rPr>
      </w:pPr>
      <w:r>
        <w:rPr>
          <w:rFonts w:cs="Arial"/>
          <w:sz w:val="22"/>
        </w:rPr>
        <w:t>machinery ran out of control</w:t>
      </w:r>
    </w:p>
    <w:p w:rsidR="00B51999" w:rsidRDefault="00B51999">
      <w:pPr>
        <w:pStyle w:val="BodyText2"/>
        <w:ind w:left="2160"/>
        <w:rPr>
          <w:rFonts w:cs="Arial"/>
          <w:sz w:val="22"/>
        </w:rPr>
      </w:pPr>
    </w:p>
    <w:p w:rsidR="00B51999" w:rsidRDefault="00B51999">
      <w:pPr>
        <w:pStyle w:val="BodyText2"/>
        <w:ind w:left="2160"/>
        <w:rPr>
          <w:rFonts w:cs="Arial"/>
          <w:sz w:val="22"/>
        </w:rPr>
      </w:pPr>
      <w:r>
        <w:rPr>
          <w:rFonts w:cs="Arial"/>
          <w:sz w:val="22"/>
        </w:rPr>
        <w:t xml:space="preserve">to </w:t>
      </w:r>
      <w:r>
        <w:rPr>
          <w:rFonts w:cs="Arial"/>
          <w:bCs/>
          <w:sz w:val="22"/>
        </w:rPr>
        <w:t xml:space="preserve">the client </w:t>
      </w:r>
      <w:r>
        <w:rPr>
          <w:rFonts w:cs="Arial"/>
          <w:sz w:val="22"/>
        </w:rPr>
        <w:t xml:space="preserve">within two days and to the Provincial Director of the Department of Labour within seven days from date of incident (Section 24 of the OHSACT and General Administrative Regulation 8), </w:t>
      </w:r>
      <w:r>
        <w:rPr>
          <w:rFonts w:cs="Arial"/>
          <w:b/>
          <w:bCs/>
          <w:sz w:val="22"/>
        </w:rPr>
        <w:t>except</w:t>
      </w:r>
      <w:r>
        <w:rPr>
          <w:rFonts w:cs="Arial"/>
          <w:sz w:val="22"/>
        </w:rPr>
        <w:t xml:space="preserve"> that, where a person has died, has become unconscious for any reason or has lost a limb or part of a limb or may die or suffer a permanent physical defect, the incident must be reported to both </w:t>
      </w:r>
      <w:r>
        <w:rPr>
          <w:rFonts w:cs="Arial"/>
          <w:bCs/>
          <w:sz w:val="22"/>
        </w:rPr>
        <w:t xml:space="preserve">the client </w:t>
      </w:r>
      <w:r>
        <w:rPr>
          <w:rFonts w:cs="Arial"/>
          <w:sz w:val="22"/>
        </w:rPr>
        <w:t>and the Provincial Director of the Department of Labour forthwith by telephone, telefax or e-mail.  All other reports required by this specification must also be completed.</w:t>
      </w:r>
    </w:p>
    <w:p w:rsidR="00B51999" w:rsidRDefault="00B51999">
      <w:pPr>
        <w:pStyle w:val="BodyText2"/>
        <w:ind w:left="2160"/>
        <w:rPr>
          <w:rFonts w:cs="Arial"/>
          <w:sz w:val="22"/>
        </w:rPr>
      </w:pPr>
    </w:p>
    <w:p w:rsidR="00B51999" w:rsidRDefault="00B51999">
      <w:pPr>
        <w:pStyle w:val="BodyText2"/>
        <w:ind w:left="2160"/>
        <w:rPr>
          <w:rFonts w:cs="Arial"/>
          <w:sz w:val="22"/>
        </w:rPr>
      </w:pPr>
      <w:r>
        <w:rPr>
          <w:rFonts w:cs="Arial"/>
          <w:sz w:val="22"/>
        </w:rPr>
        <w:t xml:space="preserve">The principal contractor is required to provide </w:t>
      </w:r>
      <w:r>
        <w:rPr>
          <w:rFonts w:cs="Arial"/>
          <w:bCs/>
          <w:sz w:val="22"/>
        </w:rPr>
        <w:t xml:space="preserve">the client with </w:t>
      </w:r>
      <w:r>
        <w:rPr>
          <w:rFonts w:cs="Arial"/>
          <w:sz w:val="22"/>
        </w:rPr>
        <w:t>copies of all statutory reports required in terms of the OHSACT within 7 days of the incident occurring.</w:t>
      </w:r>
    </w:p>
    <w:p w:rsidR="00B51999" w:rsidRDefault="00B51999">
      <w:pPr>
        <w:pStyle w:val="BodyText2"/>
        <w:ind w:left="2160"/>
        <w:rPr>
          <w:rFonts w:cs="Arial"/>
          <w:sz w:val="22"/>
        </w:rPr>
      </w:pPr>
    </w:p>
    <w:p w:rsidR="00B51999" w:rsidRDefault="00B51999">
      <w:pPr>
        <w:pStyle w:val="BodyText2"/>
        <w:ind w:left="2160"/>
        <w:rPr>
          <w:rFonts w:cs="Arial"/>
          <w:sz w:val="22"/>
        </w:rPr>
      </w:pPr>
      <w:r>
        <w:rPr>
          <w:rFonts w:cs="Arial"/>
          <w:sz w:val="22"/>
        </w:rPr>
        <w:t xml:space="preserve">The principal contractor is required to provide </w:t>
      </w:r>
      <w:r>
        <w:rPr>
          <w:rFonts w:cs="Arial"/>
          <w:bCs/>
          <w:sz w:val="22"/>
        </w:rPr>
        <w:t>the client with</w:t>
      </w:r>
      <w:r>
        <w:rPr>
          <w:rFonts w:cs="Arial"/>
          <w:sz w:val="22"/>
        </w:rPr>
        <w:t xml:space="preserve"> copies of all internal and external accident/incident investigation reports, including the reports required in 4.11.2 (3) and (4) below, within 7 days of the incident occurring.</w:t>
      </w:r>
    </w:p>
    <w:p w:rsidR="00B51999" w:rsidRDefault="00B51999">
      <w:pPr>
        <w:pStyle w:val="BodyText2"/>
        <w:ind w:left="2160"/>
        <w:rPr>
          <w:rFonts w:cs="Arial"/>
          <w:sz w:val="22"/>
        </w:rPr>
      </w:pPr>
    </w:p>
    <w:p w:rsidR="00B51999" w:rsidRDefault="00B51999">
      <w:pPr>
        <w:pStyle w:val="BodyText2"/>
        <w:ind w:left="2160"/>
        <w:rPr>
          <w:rFonts w:cs="Arial"/>
          <w:sz w:val="22"/>
        </w:rPr>
      </w:pPr>
    </w:p>
    <w:p w:rsidR="00B51999" w:rsidRDefault="00B51999">
      <w:pPr>
        <w:pStyle w:val="BodyText2"/>
        <w:ind w:left="2127" w:hanging="687"/>
        <w:rPr>
          <w:rFonts w:cs="Arial"/>
          <w:b/>
          <w:bCs/>
          <w:sz w:val="22"/>
          <w:szCs w:val="16"/>
        </w:rPr>
      </w:pPr>
      <w:r>
        <w:rPr>
          <w:rFonts w:cs="Arial"/>
          <w:b/>
          <w:bCs/>
          <w:sz w:val="22"/>
        </w:rPr>
        <w:t>4.11.2</w:t>
      </w:r>
      <w:r>
        <w:rPr>
          <w:rFonts w:cs="Arial"/>
          <w:b/>
          <w:bCs/>
          <w:sz w:val="22"/>
        </w:rPr>
        <w:tab/>
      </w:r>
      <w:r>
        <w:rPr>
          <w:rFonts w:cs="Arial"/>
          <w:b/>
          <w:bCs/>
          <w:sz w:val="22"/>
          <w:szCs w:val="24"/>
        </w:rPr>
        <w:t xml:space="preserve">Accident and incident investigation </w:t>
      </w:r>
      <w:r>
        <w:rPr>
          <w:rFonts w:cs="Arial"/>
          <w:b/>
          <w:bCs/>
          <w:sz w:val="22"/>
          <w:szCs w:val="16"/>
        </w:rPr>
        <w:t>(General Administrative Regulation 9)</w:t>
      </w:r>
    </w:p>
    <w:p w:rsidR="00B51999" w:rsidRDefault="00B51999">
      <w:pPr>
        <w:pStyle w:val="BodyText2"/>
        <w:ind w:left="2127"/>
        <w:rPr>
          <w:rFonts w:cs="Arial"/>
          <w:sz w:val="22"/>
        </w:rPr>
      </w:pPr>
    </w:p>
    <w:p w:rsidR="00B51999" w:rsidRDefault="00B51999">
      <w:pPr>
        <w:pStyle w:val="BodyText2"/>
        <w:ind w:left="2835" w:hanging="708"/>
        <w:rPr>
          <w:rFonts w:cs="Arial"/>
          <w:sz w:val="22"/>
        </w:rPr>
      </w:pPr>
      <w:r>
        <w:rPr>
          <w:rFonts w:cs="Arial"/>
          <w:b/>
          <w:sz w:val="22"/>
        </w:rPr>
        <w:t>1.</w:t>
      </w:r>
      <w:r>
        <w:rPr>
          <w:rFonts w:cs="Arial"/>
          <w:sz w:val="22"/>
        </w:rPr>
        <w:tab/>
        <w:t>The principal contractor is responsible for the investigation of all accidents and/or incidents where employees and non-employees were injured to the extent that they had to receive medical treatment other than first aid.</w:t>
      </w:r>
    </w:p>
    <w:p w:rsidR="00B51999" w:rsidRDefault="00B51999">
      <w:pPr>
        <w:pStyle w:val="BodyText2"/>
        <w:ind w:left="2835" w:hanging="708"/>
        <w:rPr>
          <w:rFonts w:cs="Arial"/>
          <w:sz w:val="22"/>
        </w:rPr>
      </w:pPr>
    </w:p>
    <w:p w:rsidR="00B51999" w:rsidRDefault="00B51999">
      <w:pPr>
        <w:pStyle w:val="BodyText2"/>
        <w:ind w:left="2835" w:hanging="708"/>
        <w:rPr>
          <w:rFonts w:cs="Arial"/>
          <w:sz w:val="22"/>
        </w:rPr>
      </w:pPr>
      <w:r>
        <w:rPr>
          <w:rFonts w:cs="Arial"/>
          <w:b/>
          <w:sz w:val="22"/>
        </w:rPr>
        <w:t>2.</w:t>
      </w:r>
      <w:r>
        <w:rPr>
          <w:rFonts w:cs="Arial"/>
          <w:sz w:val="22"/>
        </w:rPr>
        <w:tab/>
        <w:t>The results of the investigation are to be entered into the accident and/or incident register.</w:t>
      </w:r>
    </w:p>
    <w:p w:rsidR="00B51999" w:rsidRDefault="00B51999">
      <w:pPr>
        <w:pStyle w:val="BodyText2"/>
        <w:ind w:left="2835" w:hanging="708"/>
        <w:rPr>
          <w:rFonts w:cs="Arial"/>
          <w:sz w:val="22"/>
        </w:rPr>
      </w:pPr>
    </w:p>
    <w:p w:rsidR="00B51999" w:rsidRDefault="00B51999">
      <w:pPr>
        <w:pStyle w:val="BodyText2"/>
        <w:ind w:left="2835" w:hanging="708"/>
        <w:rPr>
          <w:rFonts w:cs="Arial"/>
          <w:sz w:val="22"/>
        </w:rPr>
      </w:pPr>
      <w:r>
        <w:rPr>
          <w:rFonts w:cs="Arial"/>
          <w:b/>
          <w:sz w:val="22"/>
        </w:rPr>
        <w:t>3.</w:t>
      </w:r>
      <w:r>
        <w:rPr>
          <w:rFonts w:cs="Arial"/>
          <w:sz w:val="22"/>
        </w:rPr>
        <w:tab/>
        <w:t xml:space="preserve">The principal contractor is responsible for the investigation of all minor and non-injury incidents as described in Section 24 (1) (b) and (c) of the OHSACT and </w:t>
      </w:r>
      <w:bookmarkStart w:id="1" w:name="OLE_LINK1"/>
      <w:r>
        <w:rPr>
          <w:rFonts w:cs="Arial"/>
          <w:sz w:val="22"/>
        </w:rPr>
        <w:t>for keeping a record of the results of the investigations including the steps taken to prevent similar accidents in future</w:t>
      </w:r>
      <w:bookmarkEnd w:id="1"/>
      <w:r>
        <w:rPr>
          <w:rFonts w:cs="Arial"/>
          <w:sz w:val="22"/>
        </w:rPr>
        <w:t>.</w:t>
      </w:r>
    </w:p>
    <w:p w:rsidR="00B51999" w:rsidRDefault="00B51999">
      <w:pPr>
        <w:pStyle w:val="BodyText2"/>
        <w:ind w:left="2835" w:hanging="708"/>
        <w:rPr>
          <w:rFonts w:cs="Arial"/>
          <w:sz w:val="22"/>
        </w:rPr>
      </w:pPr>
    </w:p>
    <w:p w:rsidR="00B51999" w:rsidRDefault="00B51999">
      <w:pPr>
        <w:pStyle w:val="BodyText2"/>
        <w:ind w:left="2835" w:hanging="708"/>
        <w:rPr>
          <w:rFonts w:cs="Arial"/>
          <w:sz w:val="22"/>
        </w:rPr>
      </w:pPr>
      <w:r>
        <w:rPr>
          <w:rFonts w:cs="Arial"/>
          <w:b/>
          <w:sz w:val="22"/>
        </w:rPr>
        <w:t>4.</w:t>
      </w:r>
      <w:r>
        <w:rPr>
          <w:rFonts w:cs="Arial"/>
          <w:sz w:val="22"/>
        </w:rPr>
        <w:tab/>
        <w:t>The principal contractor is responsible for the investigation of all road traffic accidents, related to the construction activities, and for keeping a record of the results of the investigations including the steps taken to prevent similar accidents in future.</w:t>
      </w:r>
    </w:p>
    <w:p w:rsidR="00B51999" w:rsidRDefault="00B51999">
      <w:pPr>
        <w:pStyle w:val="BodyText2"/>
        <w:ind w:left="2835" w:hanging="708"/>
        <w:rPr>
          <w:rFonts w:cs="Arial"/>
          <w:sz w:val="22"/>
        </w:rPr>
      </w:pPr>
    </w:p>
    <w:p w:rsidR="00B51999" w:rsidRDefault="00B51999">
      <w:pPr>
        <w:pStyle w:val="BodyText2"/>
        <w:ind w:left="2835" w:hanging="708"/>
        <w:rPr>
          <w:rFonts w:cs="Arial"/>
          <w:sz w:val="22"/>
        </w:rPr>
      </w:pPr>
      <w:r>
        <w:rPr>
          <w:rFonts w:cs="Arial"/>
          <w:b/>
          <w:sz w:val="22"/>
        </w:rPr>
        <w:t>5.</w:t>
      </w:r>
      <w:r>
        <w:rPr>
          <w:rFonts w:cs="Arial"/>
          <w:sz w:val="22"/>
        </w:rPr>
        <w:tab/>
        <w:t xml:space="preserve">The </w:t>
      </w:r>
      <w:r>
        <w:rPr>
          <w:rFonts w:cs="Arial"/>
          <w:bCs/>
          <w:sz w:val="22"/>
        </w:rPr>
        <w:t xml:space="preserve">client </w:t>
      </w:r>
      <w:r>
        <w:rPr>
          <w:rFonts w:cs="Arial"/>
          <w:sz w:val="22"/>
        </w:rPr>
        <w:t>reserves the right to hold its own investigation into an incident or call for an independent external investigation.</w:t>
      </w:r>
    </w:p>
    <w:p w:rsidR="00B51999" w:rsidRDefault="00B51999">
      <w:pPr>
        <w:pStyle w:val="BodyText2"/>
        <w:rPr>
          <w:rFonts w:cs="Arial"/>
          <w:sz w:val="22"/>
        </w:rPr>
      </w:pPr>
    </w:p>
    <w:p w:rsidR="00B51999" w:rsidRDefault="00B51999">
      <w:pPr>
        <w:pStyle w:val="BodyText2"/>
        <w:rPr>
          <w:rFonts w:cs="Arial"/>
          <w:sz w:val="22"/>
        </w:rPr>
      </w:pPr>
    </w:p>
    <w:p w:rsidR="00B51999" w:rsidRDefault="00B51999">
      <w:pPr>
        <w:pStyle w:val="BodyText2"/>
        <w:rPr>
          <w:rFonts w:cs="Arial"/>
          <w:b/>
          <w:bCs/>
          <w:sz w:val="22"/>
        </w:rPr>
      </w:pPr>
      <w:r>
        <w:rPr>
          <w:rFonts w:cs="Arial"/>
          <w:b/>
          <w:bCs/>
          <w:sz w:val="22"/>
        </w:rPr>
        <w:t>5.0</w:t>
      </w:r>
      <w:r>
        <w:rPr>
          <w:rFonts w:cs="Arial"/>
          <w:b/>
          <w:bCs/>
          <w:sz w:val="22"/>
        </w:rPr>
        <w:tab/>
      </w:r>
      <w:r>
        <w:rPr>
          <w:rFonts w:cs="Arial"/>
          <w:b/>
          <w:bCs/>
          <w:sz w:val="22"/>
          <w:szCs w:val="22"/>
        </w:rPr>
        <w:t>Operational control</w:t>
      </w:r>
    </w:p>
    <w:p w:rsidR="00B51999" w:rsidRDefault="00B51999">
      <w:pPr>
        <w:pStyle w:val="BodyText2"/>
        <w:ind w:left="720"/>
        <w:rPr>
          <w:rFonts w:cs="Arial"/>
          <w:sz w:val="22"/>
        </w:rPr>
      </w:pPr>
    </w:p>
    <w:p w:rsidR="00B51999" w:rsidRDefault="00B51999">
      <w:pPr>
        <w:pStyle w:val="BodyText2"/>
        <w:ind w:left="720"/>
        <w:rPr>
          <w:rFonts w:cs="Arial"/>
          <w:b/>
          <w:bCs/>
          <w:sz w:val="22"/>
        </w:rPr>
      </w:pPr>
      <w:r>
        <w:rPr>
          <w:rFonts w:cs="Arial"/>
          <w:b/>
          <w:bCs/>
          <w:sz w:val="22"/>
        </w:rPr>
        <w:t>5.1</w:t>
      </w:r>
      <w:r>
        <w:rPr>
          <w:rFonts w:cs="Arial"/>
          <w:b/>
          <w:bCs/>
          <w:sz w:val="22"/>
        </w:rPr>
        <w:tab/>
      </w:r>
      <w:r>
        <w:rPr>
          <w:rFonts w:cs="Arial"/>
          <w:b/>
          <w:bCs/>
          <w:sz w:val="22"/>
          <w:szCs w:val="24"/>
        </w:rPr>
        <w:t>Emergency preparedness, contingency planning and response</w:t>
      </w:r>
    </w:p>
    <w:p w:rsidR="00B51999" w:rsidRDefault="00B51999">
      <w:pPr>
        <w:pStyle w:val="BodyText2"/>
        <w:ind w:left="1440"/>
        <w:rPr>
          <w:rFonts w:cs="Arial"/>
          <w:bCs/>
          <w:sz w:val="22"/>
        </w:rPr>
      </w:pPr>
    </w:p>
    <w:p w:rsidR="00B51999" w:rsidRDefault="00B51999">
      <w:pPr>
        <w:pStyle w:val="BodyText2"/>
        <w:ind w:left="2127" w:hanging="709"/>
        <w:rPr>
          <w:rFonts w:cs="Arial"/>
          <w:sz w:val="22"/>
        </w:rPr>
      </w:pPr>
      <w:r>
        <w:rPr>
          <w:rFonts w:cs="Arial"/>
          <w:b/>
          <w:sz w:val="22"/>
        </w:rPr>
        <w:t>5.1.1</w:t>
      </w:r>
      <w:r>
        <w:rPr>
          <w:rFonts w:cs="Arial"/>
          <w:sz w:val="22"/>
        </w:rPr>
        <w:tab/>
        <w:t>The principal contractor must appoint a competent person to act as emergency controller and/or coordinator.</w:t>
      </w:r>
    </w:p>
    <w:p w:rsidR="00B51999" w:rsidRDefault="00B51999">
      <w:pPr>
        <w:pStyle w:val="BodyText2"/>
        <w:tabs>
          <w:tab w:val="left" w:pos="900"/>
        </w:tabs>
        <w:ind w:left="2127" w:hanging="709"/>
        <w:rPr>
          <w:rFonts w:cs="Arial"/>
          <w:sz w:val="22"/>
        </w:rPr>
      </w:pPr>
    </w:p>
    <w:p w:rsidR="00B51999" w:rsidRDefault="00B51999">
      <w:pPr>
        <w:pStyle w:val="BodyText2"/>
        <w:tabs>
          <w:tab w:val="left" w:pos="900"/>
        </w:tabs>
        <w:ind w:left="2127" w:hanging="709"/>
        <w:rPr>
          <w:rFonts w:cs="Arial"/>
          <w:sz w:val="22"/>
        </w:rPr>
      </w:pPr>
      <w:r>
        <w:rPr>
          <w:rFonts w:cs="Arial"/>
          <w:b/>
          <w:sz w:val="22"/>
        </w:rPr>
        <w:t>5.1.2</w:t>
      </w:r>
      <w:r>
        <w:rPr>
          <w:rFonts w:cs="Arial"/>
          <w:sz w:val="22"/>
        </w:rPr>
        <w:tab/>
        <w:t xml:space="preserve">The principal contractor must conduct an emergency identification exercise and establish what emergencies could possibly develop.  He must then develop detailed contingency plans and emergency procedures, taking into account any emergency plan that the </w:t>
      </w:r>
      <w:r>
        <w:rPr>
          <w:rFonts w:cs="Arial"/>
          <w:bCs/>
          <w:sz w:val="22"/>
        </w:rPr>
        <w:t xml:space="preserve">client </w:t>
      </w:r>
      <w:r>
        <w:rPr>
          <w:rFonts w:cs="Arial"/>
          <w:sz w:val="22"/>
        </w:rPr>
        <w:t>may have in place.</w:t>
      </w:r>
    </w:p>
    <w:p w:rsidR="00B51999" w:rsidRDefault="00B51999">
      <w:pPr>
        <w:pStyle w:val="BodyText2"/>
        <w:ind w:left="2127" w:hanging="709"/>
        <w:rPr>
          <w:rFonts w:cs="Arial"/>
          <w:sz w:val="22"/>
        </w:rPr>
      </w:pPr>
    </w:p>
    <w:p w:rsidR="00B51999" w:rsidRDefault="00B51999">
      <w:pPr>
        <w:pStyle w:val="BodyText2"/>
        <w:tabs>
          <w:tab w:val="left" w:pos="720"/>
        </w:tabs>
        <w:ind w:left="2127" w:hanging="709"/>
        <w:rPr>
          <w:rFonts w:cs="Arial"/>
          <w:sz w:val="22"/>
        </w:rPr>
      </w:pPr>
      <w:r>
        <w:rPr>
          <w:rFonts w:cs="Arial"/>
          <w:b/>
          <w:sz w:val="22"/>
        </w:rPr>
        <w:t>5.1.3</w:t>
      </w:r>
      <w:r>
        <w:rPr>
          <w:rFonts w:cs="Arial"/>
          <w:sz w:val="22"/>
        </w:rPr>
        <w:tab/>
        <w:t>The principal contractor and the other contractors must hold regular practice drills of contingency plans and emergency procedures to test them and familiarise employees with them.</w:t>
      </w:r>
    </w:p>
    <w:p w:rsidR="00B51999" w:rsidRDefault="00B51999">
      <w:pPr>
        <w:pStyle w:val="BodyText2"/>
        <w:ind w:left="720"/>
        <w:rPr>
          <w:rFonts w:cs="Arial"/>
          <w:sz w:val="22"/>
        </w:rPr>
      </w:pPr>
    </w:p>
    <w:p w:rsidR="00B51999" w:rsidRDefault="00B51999">
      <w:pPr>
        <w:pStyle w:val="BodyText2"/>
        <w:ind w:left="1418" w:hanging="698"/>
        <w:rPr>
          <w:rFonts w:cs="Arial"/>
          <w:b/>
          <w:bCs/>
          <w:sz w:val="22"/>
          <w:szCs w:val="16"/>
        </w:rPr>
      </w:pPr>
      <w:r>
        <w:rPr>
          <w:rFonts w:cs="Arial"/>
          <w:b/>
          <w:bCs/>
          <w:sz w:val="22"/>
        </w:rPr>
        <w:t>5.2</w:t>
      </w:r>
      <w:r>
        <w:rPr>
          <w:rFonts w:cs="Arial"/>
          <w:b/>
          <w:bCs/>
          <w:sz w:val="22"/>
        </w:rPr>
        <w:tab/>
      </w:r>
      <w:r>
        <w:rPr>
          <w:rFonts w:cs="Arial"/>
          <w:b/>
          <w:bCs/>
          <w:sz w:val="22"/>
          <w:szCs w:val="24"/>
        </w:rPr>
        <w:t>First-aid</w:t>
      </w:r>
      <w:r>
        <w:rPr>
          <w:rFonts w:cs="Arial"/>
          <w:b/>
          <w:bCs/>
          <w:sz w:val="22"/>
        </w:rPr>
        <w:t xml:space="preserve"> </w:t>
      </w:r>
      <w:r>
        <w:rPr>
          <w:rFonts w:cs="Arial"/>
          <w:b/>
          <w:bCs/>
          <w:sz w:val="22"/>
          <w:szCs w:val="16"/>
        </w:rPr>
        <w:t>(General Safety Regulation 3)</w:t>
      </w:r>
    </w:p>
    <w:p w:rsidR="00B51999" w:rsidRDefault="00B51999">
      <w:pPr>
        <w:pStyle w:val="BodyText2"/>
        <w:ind w:left="2127" w:hanging="709"/>
        <w:rPr>
          <w:rFonts w:cs="Arial"/>
          <w:sz w:val="22"/>
        </w:rPr>
      </w:pPr>
    </w:p>
    <w:p w:rsidR="00B51999" w:rsidRDefault="00B51999">
      <w:pPr>
        <w:pStyle w:val="BodyText2"/>
        <w:ind w:left="2127" w:hanging="709"/>
        <w:rPr>
          <w:rFonts w:cs="Arial"/>
          <w:sz w:val="22"/>
        </w:rPr>
      </w:pPr>
      <w:r>
        <w:rPr>
          <w:rFonts w:cs="Arial"/>
          <w:b/>
          <w:sz w:val="22"/>
        </w:rPr>
        <w:t>5.2.1</w:t>
      </w:r>
      <w:r>
        <w:rPr>
          <w:rFonts w:cs="Arial"/>
          <w:sz w:val="22"/>
        </w:rPr>
        <w:tab/>
        <w:t>The principal contractor must provide first-aid equipment (including a stretcher) and have qualified first-aider(s) on site as required by General Safety Regulation 3 of the OHSACT.</w:t>
      </w:r>
    </w:p>
    <w:p w:rsidR="00B51999" w:rsidRDefault="00B51999">
      <w:pPr>
        <w:pStyle w:val="BodyText2"/>
        <w:ind w:left="1418"/>
        <w:rPr>
          <w:rFonts w:cs="Arial"/>
          <w:sz w:val="22"/>
        </w:rPr>
      </w:pPr>
    </w:p>
    <w:p w:rsidR="00B51999" w:rsidRDefault="00B51999">
      <w:pPr>
        <w:pStyle w:val="BodyText2"/>
        <w:ind w:left="2127" w:hanging="709"/>
        <w:rPr>
          <w:rFonts w:cs="Arial"/>
          <w:sz w:val="22"/>
        </w:rPr>
      </w:pPr>
      <w:r>
        <w:rPr>
          <w:rFonts w:cs="Arial"/>
          <w:b/>
          <w:sz w:val="22"/>
        </w:rPr>
        <w:t>5.2.2</w:t>
      </w:r>
      <w:r>
        <w:rPr>
          <w:rFonts w:cs="Arial"/>
          <w:sz w:val="22"/>
        </w:rPr>
        <w:tab/>
        <w:t>The contingency plan of the principal contractor must include arrangements for the speedy and timeous transporting of injured and/or ill person(s) to a medical facility or of getting emergency medical aid to person(s) who may require it.</w:t>
      </w:r>
    </w:p>
    <w:p w:rsidR="00B51999" w:rsidRDefault="00B51999">
      <w:pPr>
        <w:pStyle w:val="BodyText2"/>
        <w:ind w:left="2127" w:hanging="709"/>
        <w:rPr>
          <w:rFonts w:cs="Arial"/>
          <w:sz w:val="22"/>
        </w:rPr>
      </w:pPr>
    </w:p>
    <w:p w:rsidR="00B51999" w:rsidRDefault="00B51999">
      <w:pPr>
        <w:pStyle w:val="BodyText2"/>
        <w:ind w:left="2127" w:hanging="709"/>
        <w:rPr>
          <w:rFonts w:cs="Arial"/>
          <w:sz w:val="22"/>
        </w:rPr>
      </w:pPr>
      <w:r>
        <w:rPr>
          <w:rFonts w:cs="Arial"/>
          <w:b/>
          <w:sz w:val="22"/>
        </w:rPr>
        <w:t>5.2.3</w:t>
      </w:r>
      <w:r>
        <w:rPr>
          <w:rFonts w:cs="Arial"/>
          <w:sz w:val="22"/>
        </w:rPr>
        <w:tab/>
        <w:t>The principal contractor must have written arrangements in place with his other contractors regarding the responsibility of the other contractors towards their own injured and/or ill employees.</w:t>
      </w:r>
    </w:p>
    <w:p w:rsidR="00B51999" w:rsidRDefault="00B51999">
      <w:pPr>
        <w:pStyle w:val="BodyText2"/>
        <w:ind w:left="720"/>
        <w:rPr>
          <w:rFonts w:cs="Arial"/>
          <w:sz w:val="22"/>
        </w:rPr>
      </w:pPr>
    </w:p>
    <w:p w:rsidR="00B51999" w:rsidRDefault="00B51999">
      <w:pPr>
        <w:pStyle w:val="BodyText2"/>
        <w:ind w:left="720"/>
        <w:rPr>
          <w:rFonts w:cs="Arial"/>
          <w:b/>
          <w:bCs/>
          <w:sz w:val="22"/>
        </w:rPr>
      </w:pPr>
      <w:r>
        <w:rPr>
          <w:rFonts w:cs="Arial"/>
          <w:b/>
          <w:bCs/>
          <w:sz w:val="22"/>
        </w:rPr>
        <w:t>5.3</w:t>
      </w:r>
      <w:r>
        <w:rPr>
          <w:rFonts w:cs="Arial"/>
          <w:b/>
          <w:bCs/>
          <w:sz w:val="22"/>
        </w:rPr>
        <w:tab/>
      </w:r>
      <w:r>
        <w:rPr>
          <w:rFonts w:cs="Arial"/>
          <w:b/>
          <w:bCs/>
          <w:sz w:val="22"/>
          <w:szCs w:val="24"/>
        </w:rPr>
        <w:t>Security</w:t>
      </w:r>
    </w:p>
    <w:p w:rsidR="00B51999" w:rsidRDefault="00B51999">
      <w:pPr>
        <w:pStyle w:val="BodyText2"/>
        <w:ind w:left="1440"/>
        <w:rPr>
          <w:rFonts w:cs="Arial"/>
          <w:sz w:val="22"/>
        </w:rPr>
      </w:pPr>
    </w:p>
    <w:p w:rsidR="00B51999" w:rsidRDefault="00B51999">
      <w:pPr>
        <w:pStyle w:val="BodyText2"/>
        <w:ind w:left="2127" w:hanging="709"/>
        <w:rPr>
          <w:rFonts w:cs="Arial"/>
          <w:sz w:val="22"/>
        </w:rPr>
      </w:pPr>
      <w:r>
        <w:rPr>
          <w:rFonts w:cs="Arial"/>
          <w:b/>
          <w:sz w:val="22"/>
        </w:rPr>
        <w:t>5.3.1</w:t>
      </w:r>
      <w:r>
        <w:rPr>
          <w:rFonts w:cs="Arial"/>
          <w:sz w:val="22"/>
        </w:rPr>
        <w:tab/>
        <w:t>The principal contractor must establish site access rules and implement and maintain these throughout the construction period.  Access control must, amongst other, include the rule that non-employees will not be allowed on site unaccompanied.</w:t>
      </w:r>
    </w:p>
    <w:p w:rsidR="00B51999" w:rsidRDefault="00B51999">
      <w:pPr>
        <w:pStyle w:val="BodyText2"/>
        <w:ind w:left="2127" w:hanging="709"/>
        <w:rPr>
          <w:rFonts w:cs="Arial"/>
          <w:sz w:val="22"/>
        </w:rPr>
      </w:pPr>
    </w:p>
    <w:p w:rsidR="00B51999" w:rsidRDefault="00B51999">
      <w:pPr>
        <w:pStyle w:val="BodyText2"/>
        <w:numPr>
          <w:ilvl w:val="2"/>
          <w:numId w:val="22"/>
        </w:numPr>
        <w:rPr>
          <w:rFonts w:cs="Arial"/>
          <w:sz w:val="22"/>
        </w:rPr>
      </w:pPr>
      <w:r>
        <w:rPr>
          <w:rFonts w:cs="Arial"/>
          <w:sz w:val="22"/>
        </w:rPr>
        <w:t>The principal contractor must develop a set of security rules and procedures and maintain these throughout the construction period.</w:t>
      </w:r>
    </w:p>
    <w:p w:rsidR="00B51999" w:rsidRDefault="00B51999">
      <w:pPr>
        <w:pStyle w:val="BodyText2"/>
        <w:ind w:left="1418"/>
        <w:rPr>
          <w:rFonts w:cs="Arial"/>
          <w:sz w:val="22"/>
        </w:rPr>
      </w:pPr>
    </w:p>
    <w:p w:rsidR="00B51999" w:rsidRDefault="00B51999">
      <w:pPr>
        <w:pStyle w:val="BodyText2"/>
        <w:ind w:left="1418" w:hanging="698"/>
        <w:rPr>
          <w:rFonts w:cs="Arial"/>
          <w:b/>
          <w:bCs/>
          <w:sz w:val="22"/>
        </w:rPr>
      </w:pPr>
      <w:r>
        <w:rPr>
          <w:rFonts w:cs="Arial"/>
          <w:b/>
          <w:bCs/>
          <w:sz w:val="22"/>
        </w:rPr>
        <w:t>5.4.</w:t>
      </w:r>
      <w:r>
        <w:rPr>
          <w:rFonts w:cs="Arial"/>
          <w:b/>
          <w:bCs/>
          <w:sz w:val="22"/>
        </w:rPr>
        <w:tab/>
      </w:r>
      <w:r>
        <w:rPr>
          <w:rFonts w:cs="Arial"/>
          <w:b/>
          <w:bCs/>
          <w:sz w:val="22"/>
          <w:szCs w:val="24"/>
        </w:rPr>
        <w:t>Fall protection [Working in elevated positions</w:t>
      </w:r>
      <w:r>
        <w:rPr>
          <w:rFonts w:cs="Arial"/>
          <w:b/>
          <w:bCs/>
          <w:sz w:val="22"/>
        </w:rPr>
        <w:t xml:space="preserve"> </w:t>
      </w:r>
      <w:r>
        <w:rPr>
          <w:rFonts w:cs="Arial"/>
          <w:b/>
          <w:bCs/>
          <w:sz w:val="22"/>
          <w:szCs w:val="16"/>
        </w:rPr>
        <w:t>(Construction Regulation 8)]</w:t>
      </w:r>
    </w:p>
    <w:p w:rsidR="00B51999" w:rsidRDefault="00B51999">
      <w:pPr>
        <w:pStyle w:val="BodyText2"/>
        <w:ind w:left="2228" w:hanging="810"/>
        <w:rPr>
          <w:rFonts w:cs="Arial"/>
          <w:sz w:val="22"/>
        </w:rPr>
      </w:pPr>
    </w:p>
    <w:p w:rsidR="00B51999" w:rsidRDefault="00B51999">
      <w:pPr>
        <w:pStyle w:val="BodyText2"/>
        <w:ind w:left="2127" w:hanging="709"/>
        <w:rPr>
          <w:rFonts w:cs="Arial"/>
          <w:sz w:val="22"/>
        </w:rPr>
      </w:pPr>
      <w:r>
        <w:rPr>
          <w:rFonts w:cs="Arial"/>
          <w:b/>
          <w:sz w:val="22"/>
        </w:rPr>
        <w:t>5.4.1</w:t>
      </w:r>
      <w:r>
        <w:rPr>
          <w:rFonts w:cs="Arial"/>
          <w:sz w:val="22"/>
        </w:rPr>
        <w:tab/>
        <w:t>A pre-emptive risk assessment will be required for any work to be carried out above two</w:t>
      </w:r>
      <w:r>
        <w:rPr>
          <w:rFonts w:cs="Arial"/>
          <w:sz w:val="22"/>
          <w:lang w:val="en-ZA"/>
        </w:rPr>
        <w:t xml:space="preserve"> metres</w:t>
      </w:r>
      <w:r>
        <w:rPr>
          <w:rFonts w:cs="Arial"/>
          <w:sz w:val="22"/>
        </w:rPr>
        <w:t xml:space="preserve"> from the ground or any floor level. This work will be classified as “work in elevated positions”.</w:t>
      </w:r>
    </w:p>
    <w:p w:rsidR="00B51999" w:rsidRDefault="00B51999">
      <w:pPr>
        <w:pStyle w:val="BodyText2"/>
        <w:ind w:left="2127" w:hanging="709"/>
        <w:rPr>
          <w:rFonts w:cs="Arial"/>
          <w:sz w:val="22"/>
        </w:rPr>
      </w:pPr>
    </w:p>
    <w:p w:rsidR="00B51999" w:rsidRDefault="00B51999">
      <w:pPr>
        <w:pStyle w:val="BodyText2"/>
        <w:ind w:left="2127" w:hanging="709"/>
        <w:rPr>
          <w:rFonts w:cs="Arial"/>
          <w:sz w:val="22"/>
        </w:rPr>
      </w:pPr>
      <w:r>
        <w:rPr>
          <w:rFonts w:cs="Arial"/>
          <w:b/>
          <w:sz w:val="22"/>
        </w:rPr>
        <w:t>5.4.2</w:t>
      </w:r>
      <w:r>
        <w:rPr>
          <w:rFonts w:cs="Arial"/>
          <w:sz w:val="22"/>
        </w:rPr>
        <w:tab/>
        <w:t>As far as is practicable, any person working in an elevated position will work from a platform, ladder or other device that is at least as safe as if he is working at ground level. Whilst working in this position he shall be wearing a single belt with lanyard to prevent the person falling from the platform, ladder or other device.  This safety belt will be, as far as is possible, secured to a point away from the edge over which the person might fall and the lanyard must be of such a length and strength that the person will not be able to move over the edge.</w:t>
      </w:r>
    </w:p>
    <w:p w:rsidR="00B51999" w:rsidRDefault="00B51999">
      <w:pPr>
        <w:pStyle w:val="BodyText2"/>
        <w:ind w:left="2127"/>
        <w:rPr>
          <w:rFonts w:cs="Arial"/>
          <w:sz w:val="22"/>
        </w:rPr>
      </w:pPr>
    </w:p>
    <w:p w:rsidR="00B51999" w:rsidRDefault="00B51999">
      <w:pPr>
        <w:pStyle w:val="BodyText2"/>
        <w:ind w:left="2127"/>
        <w:rPr>
          <w:rFonts w:cs="Arial"/>
          <w:sz w:val="22"/>
        </w:rPr>
      </w:pPr>
      <w:r>
        <w:rPr>
          <w:rFonts w:cs="Arial"/>
          <w:sz w:val="22"/>
        </w:rPr>
        <w:t xml:space="preserve">Alternatively, any platform, slab, deck or surface forming an edge over which a person may fall may be fitted with suitable guard rails at two different heights as prescribed in </w:t>
      </w:r>
      <w:r>
        <w:rPr>
          <w:rFonts w:cs="Arial"/>
          <w:caps/>
          <w:sz w:val="22"/>
        </w:rPr>
        <w:t>sabs</w:t>
      </w:r>
      <w:r>
        <w:rPr>
          <w:rFonts w:cs="Arial"/>
          <w:sz w:val="22"/>
        </w:rPr>
        <w:t xml:space="preserve"> 085 code of practice for the design, erection, use and inspection of access scaffolding.</w:t>
      </w:r>
    </w:p>
    <w:p w:rsidR="00B51999" w:rsidRDefault="00B51999">
      <w:pPr>
        <w:pStyle w:val="BodyText2"/>
        <w:ind w:left="2127" w:hanging="709"/>
        <w:rPr>
          <w:rFonts w:cs="Arial"/>
          <w:sz w:val="22"/>
        </w:rPr>
      </w:pPr>
    </w:p>
    <w:p w:rsidR="00B51999" w:rsidRDefault="00B51999">
      <w:pPr>
        <w:pStyle w:val="BodyText2"/>
        <w:ind w:left="2127" w:hanging="709"/>
        <w:rPr>
          <w:rFonts w:cs="Arial"/>
          <w:sz w:val="22"/>
        </w:rPr>
      </w:pPr>
      <w:r>
        <w:rPr>
          <w:rFonts w:cs="Arial"/>
          <w:b/>
          <w:sz w:val="22"/>
        </w:rPr>
        <w:t>5.4.3</w:t>
      </w:r>
      <w:r>
        <w:rPr>
          <w:rFonts w:cs="Arial"/>
          <w:sz w:val="22"/>
        </w:rPr>
        <w:tab/>
        <w:t xml:space="preserve">Where the requirement in paragraph 5.4.2 is not practicable, the person will be provided with a full body harness that will be worn at all times and shall be attached above the wearer’s head at all times. The lanyard must be fitted with a shock absorbing device or the person must be attached to a </w:t>
      </w:r>
      <w:r>
        <w:rPr>
          <w:rFonts w:cs="Arial"/>
          <w:bCs/>
          <w:sz w:val="22"/>
        </w:rPr>
        <w:t>fall</w:t>
      </w:r>
      <w:r>
        <w:rPr>
          <w:rFonts w:cs="Arial"/>
          <w:sz w:val="22"/>
        </w:rPr>
        <w:t xml:space="preserve"> arrest system approved by the </w:t>
      </w:r>
      <w:r>
        <w:rPr>
          <w:rFonts w:cs="Arial"/>
          <w:bCs/>
          <w:sz w:val="22"/>
        </w:rPr>
        <w:t>client.</w:t>
      </w:r>
    </w:p>
    <w:p w:rsidR="00B51999" w:rsidRDefault="00B51999">
      <w:pPr>
        <w:pStyle w:val="BodyText2"/>
        <w:ind w:left="2127" w:hanging="709"/>
        <w:rPr>
          <w:rFonts w:cs="Arial"/>
          <w:sz w:val="22"/>
        </w:rPr>
      </w:pPr>
    </w:p>
    <w:p w:rsidR="00B51999" w:rsidRDefault="00B51999">
      <w:pPr>
        <w:pStyle w:val="BodyText2"/>
        <w:ind w:left="2127" w:hanging="709"/>
        <w:rPr>
          <w:rFonts w:cs="Arial"/>
          <w:sz w:val="22"/>
        </w:rPr>
      </w:pPr>
      <w:r>
        <w:rPr>
          <w:rFonts w:cs="Arial"/>
          <w:b/>
          <w:sz w:val="22"/>
        </w:rPr>
        <w:t>5.4.4</w:t>
      </w:r>
      <w:r>
        <w:rPr>
          <w:rFonts w:cs="Arial"/>
          <w:sz w:val="22"/>
        </w:rPr>
        <w:tab/>
        <w:t>Where the requirements in paragraph 5.4.3 are not practicable, a suitable catch net must be erected.</w:t>
      </w:r>
    </w:p>
    <w:p w:rsidR="00B51999" w:rsidRDefault="00B51999">
      <w:pPr>
        <w:pStyle w:val="BodyText2"/>
        <w:ind w:left="2127" w:hanging="709"/>
        <w:rPr>
          <w:rFonts w:cs="Arial"/>
          <w:sz w:val="22"/>
        </w:rPr>
      </w:pPr>
    </w:p>
    <w:p w:rsidR="00B51999" w:rsidRDefault="00B51999">
      <w:pPr>
        <w:pStyle w:val="BodyText2"/>
        <w:numPr>
          <w:ilvl w:val="2"/>
          <w:numId w:val="15"/>
        </w:numPr>
        <w:rPr>
          <w:rFonts w:cs="Arial"/>
          <w:sz w:val="22"/>
        </w:rPr>
      </w:pPr>
      <w:r>
        <w:rPr>
          <w:rFonts w:cs="Arial"/>
          <w:sz w:val="22"/>
        </w:rPr>
        <w:t>Employees working in elevated positions must be trained to work without risk to their health and safety or to the health and safety of others.</w:t>
      </w:r>
    </w:p>
    <w:p w:rsidR="00B51999" w:rsidRDefault="00B51999">
      <w:pPr>
        <w:pStyle w:val="BodyText2"/>
        <w:ind w:left="2127" w:hanging="709"/>
        <w:rPr>
          <w:rFonts w:cs="Arial"/>
          <w:sz w:val="22"/>
        </w:rPr>
      </w:pPr>
    </w:p>
    <w:p w:rsidR="00B51999" w:rsidRDefault="00B51999">
      <w:pPr>
        <w:pStyle w:val="BodyText2"/>
        <w:numPr>
          <w:ilvl w:val="2"/>
          <w:numId w:val="24"/>
        </w:numPr>
        <w:rPr>
          <w:rFonts w:cs="Arial"/>
          <w:sz w:val="22"/>
        </w:rPr>
      </w:pPr>
      <w:r>
        <w:rPr>
          <w:rFonts w:cs="Arial"/>
          <w:sz w:val="22"/>
        </w:rPr>
        <w:t>Where work on roofs is carried out, the risk assessment must take into account the possibility of persons falling through fragile material, i.e. skylights and openings in the roof.</w:t>
      </w:r>
    </w:p>
    <w:p w:rsidR="00B51999" w:rsidRDefault="00B51999">
      <w:pPr>
        <w:pStyle w:val="BodyText2"/>
        <w:ind w:left="720"/>
        <w:rPr>
          <w:rFonts w:cs="Arial"/>
          <w:sz w:val="22"/>
        </w:rPr>
      </w:pPr>
    </w:p>
    <w:p w:rsidR="00B51999" w:rsidRDefault="00B51999">
      <w:pPr>
        <w:pStyle w:val="BodyText2"/>
        <w:ind w:left="720"/>
        <w:rPr>
          <w:rFonts w:cs="Arial"/>
          <w:b/>
          <w:bCs/>
          <w:iCs/>
          <w:sz w:val="22"/>
        </w:rPr>
      </w:pPr>
      <w:r>
        <w:rPr>
          <w:rFonts w:cs="Arial"/>
          <w:b/>
          <w:bCs/>
          <w:iCs/>
          <w:sz w:val="22"/>
          <w:szCs w:val="24"/>
        </w:rPr>
        <w:t>5.5</w:t>
      </w:r>
      <w:r>
        <w:rPr>
          <w:rFonts w:cs="Arial"/>
          <w:b/>
          <w:bCs/>
          <w:iCs/>
          <w:sz w:val="22"/>
          <w:szCs w:val="24"/>
        </w:rPr>
        <w:tab/>
        <w:t>Structures</w:t>
      </w:r>
      <w:r>
        <w:rPr>
          <w:rFonts w:cs="Arial"/>
          <w:b/>
          <w:bCs/>
          <w:iCs/>
          <w:sz w:val="22"/>
        </w:rPr>
        <w:t xml:space="preserve"> </w:t>
      </w:r>
      <w:r>
        <w:rPr>
          <w:rFonts w:cs="Arial"/>
          <w:b/>
          <w:bCs/>
          <w:iCs/>
          <w:sz w:val="22"/>
          <w:szCs w:val="16"/>
        </w:rPr>
        <w:t>(Construction Regulation 9)</w:t>
      </w:r>
    </w:p>
    <w:p w:rsidR="00B51999" w:rsidRDefault="00B51999">
      <w:pPr>
        <w:pStyle w:val="BodyText2"/>
        <w:ind w:left="2250" w:hanging="810"/>
        <w:rPr>
          <w:rFonts w:cs="Arial"/>
          <w:iCs/>
          <w:sz w:val="22"/>
        </w:rPr>
      </w:pPr>
    </w:p>
    <w:p w:rsidR="00B51999" w:rsidRDefault="00B51999">
      <w:pPr>
        <w:pStyle w:val="BodyText2"/>
        <w:ind w:left="1440"/>
        <w:rPr>
          <w:rFonts w:cs="Arial"/>
          <w:sz w:val="22"/>
        </w:rPr>
      </w:pPr>
      <w:r>
        <w:rPr>
          <w:rFonts w:cs="Arial"/>
          <w:sz w:val="22"/>
        </w:rPr>
        <w:t>The principal contractor must ensure that:</w:t>
      </w:r>
    </w:p>
    <w:p w:rsidR="00B51999" w:rsidRDefault="00B51999">
      <w:pPr>
        <w:pStyle w:val="BodyText2"/>
        <w:ind w:left="1440"/>
        <w:rPr>
          <w:rFonts w:cs="Arial"/>
          <w:i/>
          <w:sz w:val="22"/>
        </w:rPr>
      </w:pPr>
    </w:p>
    <w:p w:rsidR="00B51999" w:rsidRDefault="00B51999">
      <w:pPr>
        <w:autoSpaceDE w:val="0"/>
        <w:autoSpaceDN w:val="0"/>
        <w:adjustRightInd w:val="0"/>
        <w:ind w:left="2127" w:right="22" w:hanging="687"/>
        <w:jc w:val="both"/>
        <w:rPr>
          <w:rFonts w:ascii="Arial" w:hAnsi="Arial" w:cs="Arial"/>
          <w:sz w:val="22"/>
        </w:rPr>
      </w:pPr>
      <w:r>
        <w:rPr>
          <w:rFonts w:ascii="Arial" w:hAnsi="Arial" w:cs="Arial"/>
          <w:b/>
          <w:sz w:val="22"/>
        </w:rPr>
        <w:t>5.5.1</w:t>
      </w:r>
      <w:r>
        <w:rPr>
          <w:rFonts w:ascii="Arial" w:hAnsi="Arial" w:cs="Arial"/>
          <w:sz w:val="22"/>
        </w:rPr>
        <w:tab/>
        <w:t>Only skilled employees are allowed to erect structures and that the skills of these employees are verified at regular intervals.</w:t>
      </w:r>
    </w:p>
    <w:p w:rsidR="00B51999" w:rsidRDefault="00B51999">
      <w:pPr>
        <w:autoSpaceDE w:val="0"/>
        <w:autoSpaceDN w:val="0"/>
        <w:adjustRightInd w:val="0"/>
        <w:ind w:left="1440" w:right="22"/>
        <w:jc w:val="both"/>
        <w:rPr>
          <w:rFonts w:ascii="Arial" w:hAnsi="Arial" w:cs="Arial"/>
          <w:sz w:val="22"/>
        </w:rPr>
      </w:pPr>
    </w:p>
    <w:p w:rsidR="00B51999" w:rsidRDefault="00B51999">
      <w:pPr>
        <w:autoSpaceDE w:val="0"/>
        <w:autoSpaceDN w:val="0"/>
        <w:adjustRightInd w:val="0"/>
        <w:ind w:left="2127" w:right="22" w:hanging="687"/>
        <w:jc w:val="both"/>
        <w:rPr>
          <w:rFonts w:ascii="Arial" w:hAnsi="Arial" w:cs="Arial"/>
          <w:sz w:val="22"/>
        </w:rPr>
      </w:pPr>
      <w:r>
        <w:rPr>
          <w:rFonts w:ascii="Arial" w:hAnsi="Arial" w:cs="Arial"/>
          <w:b/>
          <w:sz w:val="22"/>
        </w:rPr>
        <w:t>5.5.2</w:t>
      </w:r>
      <w:r>
        <w:rPr>
          <w:rFonts w:ascii="Arial" w:hAnsi="Arial" w:cs="Arial"/>
          <w:sz w:val="22"/>
        </w:rPr>
        <w:tab/>
        <w:t>Steps are taken to ensure that no structure becomes unstable or collapses due to construction work being performed on it or in the vicinity of it.</w:t>
      </w:r>
    </w:p>
    <w:p w:rsidR="00B51999" w:rsidRDefault="00B51999">
      <w:pPr>
        <w:autoSpaceDE w:val="0"/>
        <w:autoSpaceDN w:val="0"/>
        <w:adjustRightInd w:val="0"/>
        <w:ind w:left="1440" w:right="22"/>
        <w:jc w:val="both"/>
        <w:rPr>
          <w:rFonts w:ascii="Arial" w:hAnsi="Arial" w:cs="Arial"/>
          <w:sz w:val="22"/>
        </w:rPr>
      </w:pPr>
    </w:p>
    <w:p w:rsidR="00B51999" w:rsidRDefault="00B51999">
      <w:pPr>
        <w:autoSpaceDE w:val="0"/>
        <w:autoSpaceDN w:val="0"/>
        <w:adjustRightInd w:val="0"/>
        <w:ind w:left="1440" w:right="22"/>
        <w:jc w:val="both"/>
        <w:rPr>
          <w:rFonts w:ascii="Arial" w:hAnsi="Arial" w:cs="Arial"/>
          <w:sz w:val="22"/>
        </w:rPr>
      </w:pPr>
      <w:r>
        <w:rPr>
          <w:rFonts w:ascii="Arial" w:hAnsi="Arial" w:cs="Arial"/>
          <w:b/>
          <w:sz w:val="22"/>
        </w:rPr>
        <w:t>5.5.3</w:t>
      </w:r>
      <w:r>
        <w:rPr>
          <w:rFonts w:ascii="Arial" w:hAnsi="Arial" w:cs="Arial"/>
          <w:sz w:val="22"/>
        </w:rPr>
        <w:tab/>
        <w:t>No structure is overloaded to the extent that it becomes unsafe.</w:t>
      </w:r>
    </w:p>
    <w:p w:rsidR="00B51999" w:rsidRDefault="00B51999">
      <w:pPr>
        <w:autoSpaceDE w:val="0"/>
        <w:autoSpaceDN w:val="0"/>
        <w:adjustRightInd w:val="0"/>
        <w:ind w:left="1440" w:right="22"/>
        <w:jc w:val="both"/>
        <w:rPr>
          <w:rFonts w:ascii="Arial" w:hAnsi="Arial" w:cs="Arial"/>
          <w:sz w:val="22"/>
        </w:rPr>
      </w:pPr>
    </w:p>
    <w:p w:rsidR="00B51999" w:rsidRDefault="00B51999">
      <w:pPr>
        <w:autoSpaceDE w:val="0"/>
        <w:autoSpaceDN w:val="0"/>
        <w:adjustRightInd w:val="0"/>
        <w:ind w:left="1440" w:right="22"/>
        <w:jc w:val="both"/>
        <w:rPr>
          <w:rFonts w:ascii="Arial" w:hAnsi="Arial" w:cs="Arial"/>
          <w:sz w:val="22"/>
        </w:rPr>
      </w:pPr>
      <w:r>
        <w:rPr>
          <w:rFonts w:ascii="Arial" w:hAnsi="Arial" w:cs="Arial"/>
          <w:b/>
          <w:sz w:val="22"/>
        </w:rPr>
        <w:t>5.5.4</w:t>
      </w:r>
      <w:r>
        <w:rPr>
          <w:rFonts w:ascii="Arial" w:hAnsi="Arial" w:cs="Arial"/>
          <w:sz w:val="22"/>
        </w:rPr>
        <w:tab/>
        <w:t>He has received from the designer the following information:</w:t>
      </w:r>
    </w:p>
    <w:p w:rsidR="00B51999" w:rsidRDefault="00B51999">
      <w:pPr>
        <w:numPr>
          <w:ilvl w:val="0"/>
          <w:numId w:val="16"/>
        </w:numPr>
        <w:autoSpaceDE w:val="0"/>
        <w:autoSpaceDN w:val="0"/>
        <w:adjustRightInd w:val="0"/>
        <w:ind w:right="22"/>
        <w:jc w:val="both"/>
        <w:rPr>
          <w:rFonts w:ascii="Arial" w:hAnsi="Arial" w:cs="Arial"/>
          <w:sz w:val="22"/>
        </w:rPr>
      </w:pPr>
      <w:r>
        <w:rPr>
          <w:rFonts w:ascii="Arial" w:hAnsi="Arial" w:cs="Arial"/>
          <w:sz w:val="22"/>
        </w:rPr>
        <w:t>Information on known or anticipated hazards relating to the construction work and the relevant information required for the safe execution of the construction work.</w:t>
      </w:r>
    </w:p>
    <w:p w:rsidR="00B51999" w:rsidRDefault="00B51999">
      <w:pPr>
        <w:numPr>
          <w:ilvl w:val="0"/>
          <w:numId w:val="16"/>
        </w:numPr>
        <w:autoSpaceDE w:val="0"/>
        <w:autoSpaceDN w:val="0"/>
        <w:adjustRightInd w:val="0"/>
        <w:ind w:right="22"/>
        <w:jc w:val="both"/>
        <w:rPr>
          <w:rFonts w:ascii="Arial" w:hAnsi="Arial" w:cs="Arial"/>
          <w:sz w:val="22"/>
        </w:rPr>
      </w:pPr>
      <w:r>
        <w:rPr>
          <w:rFonts w:ascii="Arial" w:hAnsi="Arial" w:cs="Arial"/>
          <w:sz w:val="22"/>
        </w:rPr>
        <w:t>A geo-scientific report (where applicable).</w:t>
      </w:r>
    </w:p>
    <w:p w:rsidR="00B51999" w:rsidRDefault="00B51999">
      <w:pPr>
        <w:numPr>
          <w:ilvl w:val="0"/>
          <w:numId w:val="16"/>
        </w:numPr>
        <w:autoSpaceDE w:val="0"/>
        <w:autoSpaceDN w:val="0"/>
        <w:adjustRightInd w:val="0"/>
        <w:ind w:right="22"/>
        <w:jc w:val="both"/>
        <w:rPr>
          <w:rFonts w:ascii="Arial" w:hAnsi="Arial" w:cs="Arial"/>
          <w:sz w:val="22"/>
        </w:rPr>
      </w:pPr>
      <w:r>
        <w:rPr>
          <w:rFonts w:ascii="Arial" w:hAnsi="Arial" w:cs="Arial"/>
          <w:sz w:val="22"/>
        </w:rPr>
        <w:t>The loading the structure is designed to bear.</w:t>
      </w:r>
    </w:p>
    <w:p w:rsidR="00B51999" w:rsidRDefault="00B51999">
      <w:pPr>
        <w:numPr>
          <w:ilvl w:val="0"/>
          <w:numId w:val="16"/>
        </w:numPr>
        <w:autoSpaceDE w:val="0"/>
        <w:autoSpaceDN w:val="0"/>
        <w:adjustRightInd w:val="0"/>
        <w:ind w:right="22"/>
        <w:jc w:val="both"/>
        <w:rPr>
          <w:rFonts w:ascii="Arial" w:hAnsi="Arial" w:cs="Arial"/>
          <w:sz w:val="22"/>
        </w:rPr>
      </w:pPr>
      <w:r>
        <w:rPr>
          <w:rFonts w:ascii="Arial" w:hAnsi="Arial" w:cs="Arial"/>
          <w:sz w:val="22"/>
        </w:rPr>
        <w:t>The methods and sequence of the construction process.</w:t>
      </w:r>
    </w:p>
    <w:p w:rsidR="00B51999" w:rsidRDefault="00B51999">
      <w:pPr>
        <w:autoSpaceDE w:val="0"/>
        <w:autoSpaceDN w:val="0"/>
        <w:adjustRightInd w:val="0"/>
        <w:ind w:left="1440" w:right="22"/>
        <w:jc w:val="both"/>
        <w:rPr>
          <w:rFonts w:ascii="Arial" w:hAnsi="Arial" w:cs="Arial"/>
          <w:sz w:val="22"/>
        </w:rPr>
      </w:pPr>
    </w:p>
    <w:p w:rsidR="00B51999" w:rsidRDefault="00B51999">
      <w:pPr>
        <w:autoSpaceDE w:val="0"/>
        <w:autoSpaceDN w:val="0"/>
        <w:adjustRightInd w:val="0"/>
        <w:ind w:left="2127" w:right="22" w:hanging="687"/>
        <w:jc w:val="both"/>
        <w:rPr>
          <w:rFonts w:ascii="Arial" w:hAnsi="Arial" w:cs="Arial"/>
          <w:sz w:val="22"/>
        </w:rPr>
      </w:pPr>
      <w:r>
        <w:rPr>
          <w:rFonts w:ascii="Arial" w:hAnsi="Arial" w:cs="Arial"/>
          <w:b/>
          <w:sz w:val="22"/>
        </w:rPr>
        <w:t>5.5.5</w:t>
      </w:r>
      <w:r>
        <w:rPr>
          <w:rFonts w:ascii="Arial" w:hAnsi="Arial" w:cs="Arial"/>
          <w:sz w:val="22"/>
        </w:rPr>
        <w:tab/>
        <w:t>All drawings relating to the design are on site and available for inspection.</w:t>
      </w:r>
    </w:p>
    <w:p w:rsidR="00B51999" w:rsidRDefault="00B51999">
      <w:pPr>
        <w:autoSpaceDE w:val="0"/>
        <w:autoSpaceDN w:val="0"/>
        <w:adjustRightInd w:val="0"/>
        <w:ind w:left="720"/>
        <w:jc w:val="both"/>
        <w:rPr>
          <w:rFonts w:ascii="Arial" w:hAnsi="Arial" w:cs="Arial"/>
          <w:sz w:val="22"/>
        </w:rPr>
      </w:pPr>
    </w:p>
    <w:p w:rsidR="00B51999" w:rsidRDefault="00B51999">
      <w:pPr>
        <w:autoSpaceDE w:val="0"/>
        <w:autoSpaceDN w:val="0"/>
        <w:adjustRightInd w:val="0"/>
        <w:ind w:left="720"/>
        <w:jc w:val="both"/>
        <w:rPr>
          <w:rFonts w:ascii="Arial" w:hAnsi="Arial" w:cs="Arial"/>
          <w:b/>
          <w:bCs/>
          <w:sz w:val="22"/>
        </w:rPr>
      </w:pPr>
      <w:r>
        <w:rPr>
          <w:rFonts w:ascii="Arial" w:hAnsi="Arial" w:cs="Arial"/>
          <w:b/>
          <w:bCs/>
          <w:sz w:val="22"/>
        </w:rPr>
        <w:t>5.6</w:t>
      </w:r>
      <w:r>
        <w:rPr>
          <w:rFonts w:ascii="Arial" w:hAnsi="Arial" w:cs="Arial"/>
          <w:b/>
          <w:bCs/>
          <w:sz w:val="22"/>
        </w:rPr>
        <w:tab/>
      </w:r>
      <w:r>
        <w:rPr>
          <w:rFonts w:ascii="Arial" w:hAnsi="Arial" w:cs="Arial"/>
          <w:b/>
          <w:bCs/>
          <w:sz w:val="22"/>
          <w:szCs w:val="24"/>
        </w:rPr>
        <w:t xml:space="preserve">Access scaffolding </w:t>
      </w:r>
      <w:r>
        <w:rPr>
          <w:rFonts w:ascii="Arial" w:hAnsi="Arial" w:cs="Arial"/>
          <w:b/>
          <w:bCs/>
          <w:sz w:val="22"/>
        </w:rPr>
        <w:t>(Construction Regulation 14)</w:t>
      </w:r>
    </w:p>
    <w:p w:rsidR="00B51999" w:rsidRDefault="00B51999">
      <w:pPr>
        <w:autoSpaceDE w:val="0"/>
        <w:autoSpaceDN w:val="0"/>
        <w:adjustRightInd w:val="0"/>
        <w:ind w:left="1440"/>
        <w:jc w:val="both"/>
        <w:rPr>
          <w:rFonts w:ascii="Arial" w:hAnsi="Arial" w:cs="Arial"/>
          <w:i/>
          <w:sz w:val="22"/>
          <w:szCs w:val="16"/>
        </w:rPr>
      </w:pPr>
    </w:p>
    <w:p w:rsidR="00B51999" w:rsidRDefault="00B51999">
      <w:pPr>
        <w:autoSpaceDE w:val="0"/>
        <w:autoSpaceDN w:val="0"/>
        <w:adjustRightInd w:val="0"/>
        <w:ind w:left="1440"/>
        <w:jc w:val="both"/>
        <w:rPr>
          <w:rFonts w:ascii="Arial" w:hAnsi="Arial" w:cs="Arial"/>
          <w:sz w:val="22"/>
        </w:rPr>
      </w:pPr>
      <w:r>
        <w:rPr>
          <w:rFonts w:ascii="Arial" w:hAnsi="Arial" w:cs="Arial"/>
          <w:sz w:val="22"/>
          <w:lang w:val="en-GB"/>
        </w:rPr>
        <w:t>Access scaffolding must be erected, used and maintained safely in accordance with Construction Regulation 14 and SA Bureau of Standards Code of Practice, SABS 085 entitled, “The Design, Erection, Use and Inspection of Access Scaffolding.</w:t>
      </w:r>
    </w:p>
    <w:p w:rsidR="00B51999" w:rsidRDefault="00B51999">
      <w:pPr>
        <w:autoSpaceDE w:val="0"/>
        <w:autoSpaceDN w:val="0"/>
        <w:adjustRightInd w:val="0"/>
        <w:ind w:left="1440"/>
        <w:jc w:val="both"/>
        <w:rPr>
          <w:rFonts w:ascii="Arial" w:hAnsi="Arial" w:cs="Arial"/>
          <w:sz w:val="22"/>
          <w:szCs w:val="16"/>
        </w:rPr>
      </w:pPr>
    </w:p>
    <w:p w:rsidR="00B51999" w:rsidRDefault="00B51999">
      <w:pPr>
        <w:autoSpaceDE w:val="0"/>
        <w:autoSpaceDN w:val="0"/>
        <w:adjustRightInd w:val="0"/>
        <w:ind w:left="1440"/>
        <w:jc w:val="both"/>
        <w:rPr>
          <w:rFonts w:ascii="Arial" w:hAnsi="Arial" w:cs="Arial"/>
          <w:sz w:val="22"/>
        </w:rPr>
      </w:pPr>
      <w:r>
        <w:rPr>
          <w:rFonts w:ascii="Arial" w:hAnsi="Arial" w:cs="Arial"/>
          <w:sz w:val="22"/>
        </w:rPr>
        <w:t>Detailed consideration must be given to all scaffolding to ensure that it is properly planned to meet the working requirements, designed to carry the necessary loadings and maintained in a sound condition.  Sufficient material must be available to erect the scaffolding properly.</w:t>
      </w:r>
    </w:p>
    <w:p w:rsidR="00B51999" w:rsidRDefault="00B51999">
      <w:pPr>
        <w:autoSpaceDE w:val="0"/>
        <w:autoSpaceDN w:val="0"/>
        <w:adjustRightInd w:val="0"/>
        <w:ind w:left="1440"/>
        <w:jc w:val="both"/>
        <w:rPr>
          <w:rFonts w:ascii="Arial" w:hAnsi="Arial" w:cs="Arial"/>
          <w:sz w:val="22"/>
          <w:szCs w:val="16"/>
        </w:rPr>
      </w:pPr>
    </w:p>
    <w:p w:rsidR="00B51999" w:rsidRDefault="00B51999">
      <w:pPr>
        <w:autoSpaceDE w:val="0"/>
        <w:autoSpaceDN w:val="0"/>
        <w:adjustRightInd w:val="0"/>
        <w:ind w:left="1440"/>
        <w:jc w:val="both"/>
        <w:rPr>
          <w:rFonts w:ascii="Arial" w:hAnsi="Arial" w:cs="Arial"/>
          <w:sz w:val="22"/>
        </w:rPr>
      </w:pPr>
      <w:r>
        <w:rPr>
          <w:rFonts w:ascii="Arial" w:hAnsi="Arial" w:cs="Arial"/>
          <w:sz w:val="22"/>
        </w:rPr>
        <w:t>Scaffolding must only be erected, altered or dismantled by persons who have adequate training and experience and are competent in this type of work and under the continuous supervision of such a person.</w:t>
      </w:r>
    </w:p>
    <w:p w:rsidR="00B51999" w:rsidRDefault="00B51999">
      <w:pPr>
        <w:pStyle w:val="BodyText2"/>
        <w:ind w:left="720"/>
        <w:rPr>
          <w:rFonts w:cs="Arial"/>
          <w:sz w:val="22"/>
        </w:rPr>
      </w:pPr>
    </w:p>
    <w:p w:rsidR="00B51999" w:rsidRDefault="00B51999">
      <w:pPr>
        <w:pStyle w:val="BodyText2"/>
        <w:ind w:left="720"/>
        <w:rPr>
          <w:rFonts w:cs="Arial"/>
          <w:b/>
          <w:bCs/>
          <w:iCs/>
          <w:sz w:val="22"/>
          <w:szCs w:val="24"/>
        </w:rPr>
      </w:pPr>
      <w:r>
        <w:rPr>
          <w:rFonts w:cs="Arial"/>
          <w:b/>
          <w:bCs/>
          <w:iCs/>
          <w:sz w:val="22"/>
          <w:szCs w:val="24"/>
        </w:rPr>
        <w:t>5.7</w:t>
      </w:r>
      <w:r>
        <w:rPr>
          <w:rFonts w:cs="Arial"/>
          <w:b/>
          <w:bCs/>
          <w:iCs/>
          <w:sz w:val="22"/>
          <w:szCs w:val="24"/>
        </w:rPr>
        <w:tab/>
        <w:t xml:space="preserve">Explosive powered tools </w:t>
      </w:r>
      <w:r>
        <w:rPr>
          <w:rFonts w:cs="Arial"/>
          <w:b/>
          <w:bCs/>
          <w:iCs/>
          <w:sz w:val="22"/>
        </w:rPr>
        <w:t>(Construction Regulation 19)</w:t>
      </w:r>
    </w:p>
    <w:p w:rsidR="00B51999" w:rsidRDefault="00B51999">
      <w:pPr>
        <w:pStyle w:val="BodyText2"/>
        <w:ind w:left="1440"/>
        <w:rPr>
          <w:rFonts w:cs="Arial"/>
          <w:sz w:val="22"/>
        </w:rPr>
      </w:pPr>
    </w:p>
    <w:p w:rsidR="00B51999" w:rsidRDefault="00B51999">
      <w:pPr>
        <w:autoSpaceDE w:val="0"/>
        <w:autoSpaceDN w:val="0"/>
        <w:adjustRightInd w:val="0"/>
        <w:ind w:left="1440"/>
        <w:jc w:val="both"/>
        <w:rPr>
          <w:rFonts w:ascii="Arial" w:hAnsi="Arial" w:cs="Arial"/>
          <w:sz w:val="22"/>
        </w:rPr>
      </w:pPr>
      <w:r>
        <w:rPr>
          <w:rFonts w:ascii="Arial" w:hAnsi="Arial" w:cs="Arial"/>
          <w:sz w:val="22"/>
        </w:rPr>
        <w:t>Every explosive powered tool must be:</w:t>
      </w:r>
    </w:p>
    <w:p w:rsidR="00B51999" w:rsidRDefault="00B51999">
      <w:pPr>
        <w:autoSpaceDE w:val="0"/>
        <w:autoSpaceDN w:val="0"/>
        <w:adjustRightInd w:val="0"/>
        <w:ind w:left="1440"/>
        <w:jc w:val="both"/>
        <w:rPr>
          <w:rFonts w:ascii="Arial" w:hAnsi="Arial" w:cs="Arial"/>
          <w:sz w:val="22"/>
        </w:rPr>
      </w:pPr>
    </w:p>
    <w:p w:rsidR="00B51999" w:rsidRDefault="00B51999">
      <w:pPr>
        <w:numPr>
          <w:ilvl w:val="0"/>
          <w:numId w:val="30"/>
        </w:numPr>
        <w:autoSpaceDE w:val="0"/>
        <w:autoSpaceDN w:val="0"/>
        <w:adjustRightInd w:val="0"/>
        <w:jc w:val="both"/>
        <w:rPr>
          <w:rFonts w:ascii="Arial" w:hAnsi="Arial" w:cs="Arial"/>
          <w:sz w:val="22"/>
        </w:rPr>
      </w:pPr>
      <w:r>
        <w:rPr>
          <w:rFonts w:ascii="Arial" w:hAnsi="Arial" w:cs="Arial"/>
          <w:sz w:val="22"/>
        </w:rPr>
        <w:t>Provided with a guard around the muzzle to confine flying fragments or particles; and</w:t>
      </w:r>
    </w:p>
    <w:p w:rsidR="00B51999" w:rsidRDefault="00B51999">
      <w:pPr>
        <w:numPr>
          <w:ilvl w:val="0"/>
          <w:numId w:val="30"/>
        </w:numPr>
        <w:autoSpaceDE w:val="0"/>
        <w:autoSpaceDN w:val="0"/>
        <w:adjustRightInd w:val="0"/>
        <w:jc w:val="both"/>
        <w:rPr>
          <w:rFonts w:ascii="Arial" w:hAnsi="Arial" w:cs="Arial"/>
          <w:sz w:val="22"/>
        </w:rPr>
      </w:pPr>
      <w:r>
        <w:rPr>
          <w:rFonts w:ascii="Arial" w:hAnsi="Arial" w:cs="Arial"/>
          <w:sz w:val="22"/>
        </w:rPr>
        <w:t>Must be fitted with a firing mechanism that will prevent the explosive powered tool from firing unless it is pushed against the surface and at the right angle. Where the explosive powered tool is fitted with an intermediate piston between the charge and the nail this requirement is waived.</w:t>
      </w:r>
    </w:p>
    <w:p w:rsidR="00B51999" w:rsidRDefault="00B51999">
      <w:pPr>
        <w:autoSpaceDE w:val="0"/>
        <w:autoSpaceDN w:val="0"/>
        <w:adjustRightInd w:val="0"/>
        <w:ind w:left="1440"/>
        <w:jc w:val="both"/>
        <w:rPr>
          <w:rFonts w:ascii="Arial" w:hAnsi="Arial" w:cs="Arial"/>
          <w:sz w:val="22"/>
        </w:rPr>
      </w:pPr>
    </w:p>
    <w:p w:rsidR="00B51999" w:rsidRDefault="00B51999">
      <w:pPr>
        <w:autoSpaceDE w:val="0"/>
        <w:autoSpaceDN w:val="0"/>
        <w:adjustRightInd w:val="0"/>
        <w:ind w:left="1440" w:right="22"/>
        <w:jc w:val="both"/>
        <w:rPr>
          <w:rFonts w:ascii="Arial" w:hAnsi="Arial" w:cs="Arial"/>
          <w:bCs/>
          <w:sz w:val="22"/>
        </w:rPr>
      </w:pPr>
      <w:r>
        <w:rPr>
          <w:rFonts w:ascii="Arial" w:hAnsi="Arial" w:cs="Arial"/>
          <w:bCs/>
          <w:sz w:val="22"/>
        </w:rPr>
        <w:t>The contractor or user must ensure that:</w:t>
      </w:r>
    </w:p>
    <w:p w:rsidR="00B51999" w:rsidRDefault="00B51999">
      <w:pPr>
        <w:autoSpaceDE w:val="0"/>
        <w:autoSpaceDN w:val="0"/>
        <w:adjustRightInd w:val="0"/>
        <w:ind w:left="1440" w:right="22"/>
        <w:jc w:val="both"/>
        <w:rPr>
          <w:rFonts w:ascii="Arial" w:hAnsi="Arial" w:cs="Arial"/>
          <w:bCs/>
          <w:sz w:val="22"/>
        </w:rPr>
      </w:pPr>
    </w:p>
    <w:p w:rsidR="00B51999" w:rsidRDefault="00B51999">
      <w:pPr>
        <w:numPr>
          <w:ilvl w:val="0"/>
          <w:numId w:val="31"/>
        </w:numPr>
        <w:autoSpaceDE w:val="0"/>
        <w:autoSpaceDN w:val="0"/>
        <w:adjustRightInd w:val="0"/>
        <w:ind w:right="22"/>
        <w:jc w:val="both"/>
        <w:rPr>
          <w:rFonts w:ascii="Arial" w:hAnsi="Arial" w:cs="Arial"/>
          <w:sz w:val="22"/>
        </w:rPr>
      </w:pPr>
      <w:r>
        <w:rPr>
          <w:rFonts w:ascii="Arial" w:hAnsi="Arial" w:cs="Arial"/>
          <w:sz w:val="22"/>
        </w:rPr>
        <w:t>Only the correct type of cartridge is used;</w:t>
      </w:r>
    </w:p>
    <w:p w:rsidR="00B51999" w:rsidRDefault="00B51999">
      <w:pPr>
        <w:numPr>
          <w:ilvl w:val="0"/>
          <w:numId w:val="31"/>
        </w:numPr>
        <w:autoSpaceDE w:val="0"/>
        <w:autoSpaceDN w:val="0"/>
        <w:adjustRightInd w:val="0"/>
        <w:ind w:right="22"/>
        <w:jc w:val="both"/>
        <w:rPr>
          <w:rFonts w:ascii="Arial" w:hAnsi="Arial" w:cs="Arial"/>
          <w:sz w:val="22"/>
        </w:rPr>
      </w:pPr>
      <w:r>
        <w:rPr>
          <w:rFonts w:ascii="Arial" w:hAnsi="Arial" w:cs="Arial"/>
          <w:sz w:val="22"/>
        </w:rPr>
        <w:t>The explosive powered tool is cleaned and inspected daily before use by an appointed competent person. The competent person will keep a register with the findings of his inspection and the details of cleaning, service and repairs;</w:t>
      </w:r>
    </w:p>
    <w:p w:rsidR="00B51999" w:rsidRDefault="00B51999">
      <w:pPr>
        <w:numPr>
          <w:ilvl w:val="0"/>
          <w:numId w:val="31"/>
        </w:numPr>
        <w:autoSpaceDE w:val="0"/>
        <w:autoSpaceDN w:val="0"/>
        <w:adjustRightInd w:val="0"/>
        <w:ind w:right="22"/>
        <w:jc w:val="both"/>
        <w:rPr>
          <w:rFonts w:ascii="Arial" w:hAnsi="Arial" w:cs="Arial"/>
          <w:sz w:val="22"/>
        </w:rPr>
      </w:pPr>
      <w:r>
        <w:rPr>
          <w:rFonts w:ascii="Arial" w:hAnsi="Arial" w:cs="Arial"/>
          <w:sz w:val="22"/>
        </w:rPr>
        <w:t>The safety devices are in good working order before the explosive powered tool is used;</w:t>
      </w:r>
    </w:p>
    <w:p w:rsidR="00B51999" w:rsidRDefault="00B51999">
      <w:pPr>
        <w:numPr>
          <w:ilvl w:val="0"/>
          <w:numId w:val="31"/>
        </w:numPr>
        <w:autoSpaceDE w:val="0"/>
        <w:autoSpaceDN w:val="0"/>
        <w:adjustRightInd w:val="0"/>
        <w:ind w:right="22"/>
        <w:jc w:val="both"/>
        <w:rPr>
          <w:rFonts w:ascii="Arial" w:hAnsi="Arial" w:cs="Arial"/>
          <w:sz w:val="22"/>
        </w:rPr>
      </w:pPr>
      <w:r>
        <w:rPr>
          <w:rFonts w:ascii="Arial" w:hAnsi="Arial" w:cs="Arial"/>
          <w:sz w:val="22"/>
        </w:rPr>
        <w:t>When the explosive powered tool is not being used it is stored in an unloaded condition together with the cartridges in a safe and secure place inaccessible to unauthorised persons;</w:t>
      </w:r>
    </w:p>
    <w:p w:rsidR="00B51999" w:rsidRDefault="00B51999">
      <w:pPr>
        <w:numPr>
          <w:ilvl w:val="0"/>
          <w:numId w:val="31"/>
        </w:numPr>
        <w:autoSpaceDE w:val="0"/>
        <w:autoSpaceDN w:val="0"/>
        <w:adjustRightInd w:val="0"/>
        <w:ind w:right="22"/>
        <w:jc w:val="both"/>
        <w:rPr>
          <w:rFonts w:ascii="Arial" w:hAnsi="Arial" w:cs="Arial"/>
          <w:sz w:val="22"/>
        </w:rPr>
      </w:pPr>
      <w:r>
        <w:rPr>
          <w:rFonts w:ascii="Arial" w:hAnsi="Arial" w:cs="Arial"/>
          <w:sz w:val="22"/>
        </w:rPr>
        <w:t>A warning notice is displayed at the point where the explosive powered tool is in use;</w:t>
      </w:r>
    </w:p>
    <w:p w:rsidR="00B51999" w:rsidRDefault="00B51999">
      <w:pPr>
        <w:numPr>
          <w:ilvl w:val="0"/>
          <w:numId w:val="31"/>
        </w:numPr>
        <w:tabs>
          <w:tab w:val="left" w:pos="720"/>
        </w:tabs>
        <w:autoSpaceDE w:val="0"/>
        <w:autoSpaceDN w:val="0"/>
        <w:adjustRightInd w:val="0"/>
        <w:ind w:right="22"/>
        <w:jc w:val="both"/>
        <w:rPr>
          <w:rFonts w:ascii="Arial" w:hAnsi="Arial" w:cs="Arial"/>
          <w:sz w:val="22"/>
        </w:rPr>
      </w:pPr>
      <w:r>
        <w:rPr>
          <w:rFonts w:ascii="Arial" w:hAnsi="Arial" w:cs="Arial"/>
          <w:sz w:val="22"/>
        </w:rPr>
        <w:t>The issue and return of cartridges must be by issue/returns register signed by both issuer and user and empty cartridge cases must be returned with unspent cartridges;</w:t>
      </w:r>
    </w:p>
    <w:p w:rsidR="00B51999" w:rsidRDefault="00B51999">
      <w:pPr>
        <w:numPr>
          <w:ilvl w:val="0"/>
          <w:numId w:val="31"/>
        </w:numPr>
        <w:autoSpaceDE w:val="0"/>
        <w:autoSpaceDN w:val="0"/>
        <w:adjustRightInd w:val="0"/>
        <w:ind w:right="22"/>
        <w:jc w:val="both"/>
        <w:rPr>
          <w:rFonts w:ascii="Arial" w:hAnsi="Arial" w:cs="Arial"/>
          <w:sz w:val="22"/>
        </w:rPr>
      </w:pPr>
      <w:r>
        <w:rPr>
          <w:rFonts w:ascii="Arial" w:hAnsi="Arial" w:cs="Arial"/>
          <w:sz w:val="22"/>
        </w:rPr>
        <w:t>Users and operators of the explosive powered tool have received the necessary training and has been authorised as competent to use/operate the explosive powered tool; and</w:t>
      </w:r>
    </w:p>
    <w:p w:rsidR="00B51999" w:rsidRDefault="00B51999">
      <w:pPr>
        <w:numPr>
          <w:ilvl w:val="0"/>
          <w:numId w:val="31"/>
        </w:numPr>
        <w:autoSpaceDE w:val="0"/>
        <w:autoSpaceDN w:val="0"/>
        <w:adjustRightInd w:val="0"/>
        <w:ind w:right="22"/>
        <w:jc w:val="both"/>
        <w:rPr>
          <w:rFonts w:ascii="Arial" w:hAnsi="Arial" w:cs="Arial"/>
          <w:sz w:val="22"/>
        </w:rPr>
      </w:pPr>
      <w:r>
        <w:rPr>
          <w:rFonts w:ascii="Arial" w:hAnsi="Arial" w:cs="Arial"/>
          <w:sz w:val="22"/>
        </w:rPr>
        <w:t>Users and operators must wear the prescribed personal protective equipment whilst using and/or operating the tool.</w:t>
      </w:r>
    </w:p>
    <w:p w:rsidR="00B51999" w:rsidRDefault="00B51999">
      <w:pPr>
        <w:pStyle w:val="BodyText2"/>
        <w:ind w:left="720"/>
        <w:rPr>
          <w:rFonts w:cs="Arial"/>
          <w:sz w:val="22"/>
        </w:rPr>
      </w:pPr>
    </w:p>
    <w:p w:rsidR="00B51999" w:rsidRDefault="00B51999">
      <w:pPr>
        <w:pStyle w:val="BodyText2"/>
        <w:ind w:left="720"/>
        <w:rPr>
          <w:rFonts w:cs="Arial"/>
          <w:b/>
          <w:bCs/>
          <w:iCs/>
          <w:sz w:val="22"/>
          <w:szCs w:val="24"/>
        </w:rPr>
      </w:pPr>
      <w:r>
        <w:rPr>
          <w:rFonts w:cs="Arial"/>
          <w:b/>
          <w:bCs/>
          <w:iCs/>
          <w:sz w:val="22"/>
          <w:szCs w:val="24"/>
        </w:rPr>
        <w:t>5.8</w:t>
      </w:r>
      <w:r>
        <w:rPr>
          <w:rFonts w:cs="Arial"/>
          <w:b/>
          <w:bCs/>
          <w:iCs/>
          <w:sz w:val="22"/>
          <w:szCs w:val="24"/>
        </w:rPr>
        <w:tab/>
        <w:t xml:space="preserve">Lifting equipment </w:t>
      </w:r>
      <w:r>
        <w:rPr>
          <w:rFonts w:cs="Arial"/>
          <w:b/>
          <w:bCs/>
          <w:iCs/>
          <w:sz w:val="22"/>
        </w:rPr>
        <w:t>(Construction Regulation 20)</w:t>
      </w:r>
    </w:p>
    <w:p w:rsidR="00B51999" w:rsidRDefault="00B51999">
      <w:pPr>
        <w:pStyle w:val="Heading3"/>
        <w:keepNext w:val="0"/>
        <w:autoSpaceDE w:val="0"/>
        <w:autoSpaceDN w:val="0"/>
        <w:adjustRightInd w:val="0"/>
        <w:ind w:left="1800" w:hanging="360"/>
        <w:jc w:val="both"/>
        <w:rPr>
          <w:rFonts w:cs="Arial"/>
          <w:b w:val="0"/>
          <w:sz w:val="22"/>
        </w:rPr>
      </w:pPr>
    </w:p>
    <w:p w:rsidR="00B51999" w:rsidRDefault="00B51999">
      <w:pPr>
        <w:pStyle w:val="Heading3"/>
        <w:keepNext w:val="0"/>
        <w:autoSpaceDE w:val="0"/>
        <w:autoSpaceDN w:val="0"/>
        <w:adjustRightInd w:val="0"/>
        <w:ind w:left="1440"/>
        <w:jc w:val="both"/>
        <w:rPr>
          <w:rFonts w:cs="Arial"/>
          <w:b w:val="0"/>
          <w:bCs/>
          <w:sz w:val="22"/>
        </w:rPr>
      </w:pPr>
      <w:r>
        <w:rPr>
          <w:rFonts w:cs="Arial"/>
          <w:b w:val="0"/>
          <w:bCs/>
          <w:sz w:val="22"/>
        </w:rPr>
        <w:t>Lifting equipment must be designed and constructed in accordance with the manufactures/designers specifications as well as generally accepted technical standards and operated, used, inspected and maintained in accordance with the manufactures requirements as well as that of the of Driven Machinery Regulation 18 of the OHSACT:</w:t>
      </w:r>
    </w:p>
    <w:p w:rsidR="00B51999" w:rsidRDefault="00B51999">
      <w:pPr>
        <w:ind w:left="1800" w:hanging="360"/>
        <w:jc w:val="both"/>
        <w:rPr>
          <w:rFonts w:ascii="Arial" w:hAnsi="Arial" w:cs="Arial"/>
          <w:sz w:val="22"/>
        </w:rPr>
      </w:pPr>
    </w:p>
    <w:p w:rsidR="00B51999" w:rsidRDefault="00B51999">
      <w:pPr>
        <w:ind w:left="1800" w:hanging="360"/>
        <w:jc w:val="both"/>
        <w:rPr>
          <w:rFonts w:ascii="Arial" w:hAnsi="Arial" w:cs="Arial"/>
          <w:sz w:val="22"/>
        </w:rPr>
      </w:pPr>
      <w:r>
        <w:rPr>
          <w:rFonts w:ascii="Arial" w:hAnsi="Arial" w:cs="Arial"/>
          <w:sz w:val="22"/>
        </w:rPr>
        <w:t>The Driven Machinery Regulation 18 requires that:</w:t>
      </w:r>
    </w:p>
    <w:p w:rsidR="00B51999" w:rsidRDefault="00B51999">
      <w:pPr>
        <w:pStyle w:val="Heading3"/>
        <w:keepNext w:val="0"/>
        <w:numPr>
          <w:ilvl w:val="0"/>
          <w:numId w:val="32"/>
        </w:numPr>
        <w:autoSpaceDE w:val="0"/>
        <w:autoSpaceDN w:val="0"/>
        <w:adjustRightInd w:val="0"/>
        <w:jc w:val="both"/>
        <w:rPr>
          <w:rFonts w:cs="Arial"/>
          <w:b w:val="0"/>
          <w:bCs/>
          <w:sz w:val="22"/>
        </w:rPr>
      </w:pPr>
      <w:r>
        <w:rPr>
          <w:rFonts w:cs="Arial"/>
          <w:b w:val="0"/>
          <w:bCs/>
          <w:sz w:val="22"/>
        </w:rPr>
        <w:t>Lifting equipment be clearly and conspicuously marked with the maximum mass load (MML) that it is designed to carry safely.  When the MML varies with the conditions of use a table showing the maximum mass load with respect to every variable condition shall be posted up by the user in a conspicuous, place easily visible to the operator and the table shall be used by the driver/operator;</w:t>
      </w:r>
    </w:p>
    <w:p w:rsidR="00B51999" w:rsidRDefault="00B51999">
      <w:pPr>
        <w:pStyle w:val="Heading3"/>
        <w:keepNext w:val="0"/>
        <w:numPr>
          <w:ilvl w:val="0"/>
          <w:numId w:val="32"/>
        </w:numPr>
        <w:autoSpaceDE w:val="0"/>
        <w:autoSpaceDN w:val="0"/>
        <w:adjustRightInd w:val="0"/>
        <w:jc w:val="both"/>
        <w:rPr>
          <w:rFonts w:cs="Arial"/>
          <w:b w:val="0"/>
          <w:bCs/>
          <w:sz w:val="22"/>
        </w:rPr>
      </w:pPr>
      <w:r>
        <w:rPr>
          <w:rFonts w:cs="Arial"/>
          <w:b w:val="0"/>
          <w:bCs/>
          <w:sz w:val="22"/>
        </w:rPr>
        <w:t>Each winch on a lifting machine must al all time have, at least, three full turns of rope on the drum when the winch has been run to its lowest limit;</w:t>
      </w:r>
    </w:p>
    <w:p w:rsidR="00B51999" w:rsidRDefault="00B51999">
      <w:pPr>
        <w:pStyle w:val="Heading3"/>
        <w:keepNext w:val="0"/>
        <w:numPr>
          <w:ilvl w:val="0"/>
          <w:numId w:val="32"/>
        </w:numPr>
        <w:autoSpaceDE w:val="0"/>
        <w:autoSpaceDN w:val="0"/>
        <w:adjustRightInd w:val="0"/>
        <w:jc w:val="both"/>
        <w:rPr>
          <w:rFonts w:cs="Arial"/>
          <w:b w:val="0"/>
          <w:bCs/>
          <w:sz w:val="22"/>
        </w:rPr>
      </w:pPr>
      <w:r>
        <w:rPr>
          <w:rFonts w:cs="Arial"/>
          <w:b w:val="0"/>
          <w:bCs/>
          <w:sz w:val="22"/>
        </w:rPr>
        <w:t>Lifting equipment shall be fitted with a brake or other device capable of holding the MML.  This brake or device shall automatically prevent the downward movement of the load when the lifting power is interrupted;</w:t>
      </w:r>
    </w:p>
    <w:p w:rsidR="00B51999" w:rsidRDefault="00B51999">
      <w:pPr>
        <w:pStyle w:val="Heading3"/>
        <w:keepNext w:val="0"/>
        <w:numPr>
          <w:ilvl w:val="0"/>
          <w:numId w:val="32"/>
        </w:numPr>
        <w:autoSpaceDE w:val="0"/>
        <w:autoSpaceDN w:val="0"/>
        <w:adjustRightInd w:val="0"/>
        <w:jc w:val="both"/>
        <w:rPr>
          <w:rFonts w:cs="Arial"/>
          <w:b w:val="0"/>
          <w:bCs/>
          <w:sz w:val="22"/>
        </w:rPr>
      </w:pPr>
      <w:r>
        <w:rPr>
          <w:rFonts w:cs="Arial"/>
          <w:b w:val="0"/>
          <w:bCs/>
          <w:sz w:val="22"/>
        </w:rPr>
        <w:t>Lifting equipment shall be fitted with a load limiting device that automatically arrest the lift when the load reaches its highest safe position or when the mass of the load is greater than the MML;</w:t>
      </w:r>
    </w:p>
    <w:p w:rsidR="00B51999" w:rsidRDefault="00B51999">
      <w:pPr>
        <w:numPr>
          <w:ilvl w:val="0"/>
          <w:numId w:val="32"/>
        </w:numPr>
        <w:jc w:val="both"/>
        <w:rPr>
          <w:rFonts w:ascii="Arial" w:hAnsi="Arial" w:cs="Arial"/>
          <w:sz w:val="22"/>
        </w:rPr>
      </w:pPr>
      <w:r>
        <w:rPr>
          <w:rFonts w:ascii="Arial" w:hAnsi="Arial" w:cs="Arial"/>
          <w:sz w:val="22"/>
        </w:rPr>
        <w:t>Every chain or rope on a lifting machine that forms an integral part of the machine must have a factor of safety as prescribed by the manufacturer of the machine. Where no standard is available the factor of safety must be:</w:t>
      </w:r>
    </w:p>
    <w:p w:rsidR="00B51999" w:rsidRDefault="00B51999">
      <w:pPr>
        <w:numPr>
          <w:ilvl w:val="0"/>
          <w:numId w:val="3"/>
        </w:numPr>
        <w:tabs>
          <w:tab w:val="clear" w:pos="1440"/>
        </w:tabs>
        <w:ind w:left="2268" w:hanging="425"/>
        <w:jc w:val="both"/>
        <w:rPr>
          <w:rFonts w:ascii="Arial" w:hAnsi="Arial" w:cs="Arial"/>
          <w:sz w:val="22"/>
        </w:rPr>
      </w:pPr>
      <w:r>
        <w:rPr>
          <w:rFonts w:ascii="Arial" w:hAnsi="Arial" w:cs="Arial"/>
          <w:sz w:val="22"/>
        </w:rPr>
        <w:t xml:space="preserve">chains – </w:t>
      </w:r>
      <w:r>
        <w:rPr>
          <w:rFonts w:ascii="Arial" w:hAnsi="Arial" w:cs="Arial"/>
          <w:sz w:val="22"/>
        </w:rPr>
        <w:tab/>
      </w:r>
      <w:r>
        <w:rPr>
          <w:rFonts w:ascii="Arial" w:hAnsi="Arial" w:cs="Arial"/>
          <w:sz w:val="22"/>
        </w:rPr>
        <w:tab/>
        <w:t>4   (four)</w:t>
      </w:r>
    </w:p>
    <w:p w:rsidR="00B51999" w:rsidRDefault="00B51999">
      <w:pPr>
        <w:numPr>
          <w:ilvl w:val="0"/>
          <w:numId w:val="3"/>
        </w:numPr>
        <w:tabs>
          <w:tab w:val="clear" w:pos="1440"/>
        </w:tabs>
        <w:ind w:left="2268" w:hanging="425"/>
        <w:jc w:val="both"/>
        <w:rPr>
          <w:rFonts w:ascii="Arial" w:hAnsi="Arial" w:cs="Arial"/>
          <w:sz w:val="22"/>
        </w:rPr>
      </w:pPr>
      <w:r>
        <w:rPr>
          <w:rFonts w:ascii="Arial" w:hAnsi="Arial" w:cs="Arial"/>
          <w:sz w:val="22"/>
        </w:rPr>
        <w:t xml:space="preserve">steel wire ropes - </w:t>
      </w:r>
      <w:r>
        <w:rPr>
          <w:rFonts w:ascii="Arial" w:hAnsi="Arial" w:cs="Arial"/>
          <w:sz w:val="22"/>
        </w:rPr>
        <w:tab/>
        <w:t>5   (five)</w:t>
      </w:r>
    </w:p>
    <w:p w:rsidR="00B51999" w:rsidRDefault="00B51999">
      <w:pPr>
        <w:numPr>
          <w:ilvl w:val="0"/>
          <w:numId w:val="3"/>
        </w:numPr>
        <w:tabs>
          <w:tab w:val="clear" w:pos="1440"/>
        </w:tabs>
        <w:ind w:left="2268" w:hanging="425"/>
        <w:jc w:val="both"/>
        <w:rPr>
          <w:rFonts w:ascii="Arial" w:hAnsi="Arial" w:cs="Arial"/>
          <w:sz w:val="22"/>
        </w:rPr>
      </w:pPr>
      <w:r>
        <w:rPr>
          <w:rFonts w:ascii="Arial" w:hAnsi="Arial" w:cs="Arial"/>
          <w:sz w:val="22"/>
        </w:rPr>
        <w:t>fibre ropes-</w:t>
      </w:r>
      <w:r>
        <w:rPr>
          <w:rFonts w:ascii="Arial" w:hAnsi="Arial" w:cs="Arial"/>
          <w:sz w:val="22"/>
        </w:rPr>
        <w:tab/>
      </w:r>
      <w:r>
        <w:rPr>
          <w:rFonts w:ascii="Arial" w:hAnsi="Arial" w:cs="Arial"/>
          <w:sz w:val="22"/>
        </w:rPr>
        <w:tab/>
        <w:t>10 (ten)</w:t>
      </w:r>
    </w:p>
    <w:p w:rsidR="00B51999" w:rsidRDefault="00B51999">
      <w:pPr>
        <w:numPr>
          <w:ilvl w:val="0"/>
          <w:numId w:val="32"/>
        </w:numPr>
        <w:jc w:val="both"/>
        <w:rPr>
          <w:rFonts w:ascii="Arial" w:hAnsi="Arial" w:cs="Arial"/>
          <w:sz w:val="22"/>
        </w:rPr>
      </w:pPr>
      <w:r>
        <w:rPr>
          <w:rFonts w:ascii="Arial" w:hAnsi="Arial" w:cs="Arial"/>
          <w:sz w:val="22"/>
        </w:rPr>
        <w:t>Every hook or load attaching device must be designed to prevent the load from slipping off or disconnecting;</w:t>
      </w:r>
    </w:p>
    <w:p w:rsidR="00B51999" w:rsidRDefault="00B51999">
      <w:pPr>
        <w:numPr>
          <w:ilvl w:val="0"/>
          <w:numId w:val="32"/>
        </w:numPr>
        <w:jc w:val="both"/>
        <w:rPr>
          <w:rFonts w:ascii="Arial" w:hAnsi="Arial" w:cs="Arial"/>
          <w:sz w:val="22"/>
        </w:rPr>
      </w:pPr>
      <w:r>
        <w:rPr>
          <w:rFonts w:ascii="Arial" w:hAnsi="Arial" w:cs="Arial"/>
          <w:sz w:val="22"/>
        </w:rPr>
        <w:t>Every lifting machine must be inspected and load tested by a competent person every time it has been dismantled and re-erected and every 12 months after that.  The load test must be in accordance with the manufacturer’s requirements or to 110% of the MML. In addition, all ropes, chains, hooks or other attaching devices, sheaves, brakes and safety devices forming an integral part of a lifting machine must be inspected every 6 months by a competent person;</w:t>
      </w:r>
    </w:p>
    <w:p w:rsidR="00B51999" w:rsidRDefault="00B51999">
      <w:pPr>
        <w:numPr>
          <w:ilvl w:val="0"/>
          <w:numId w:val="32"/>
        </w:numPr>
        <w:jc w:val="both"/>
        <w:rPr>
          <w:rFonts w:ascii="Arial" w:hAnsi="Arial" w:cs="Arial"/>
          <w:sz w:val="22"/>
        </w:rPr>
      </w:pPr>
      <w:r>
        <w:rPr>
          <w:rFonts w:ascii="Arial" w:hAnsi="Arial" w:cs="Arial"/>
          <w:sz w:val="22"/>
        </w:rPr>
        <w:t>All maintenance, repairs, alterations and inspection results must be recorded in a log book and each lifting machine must have its own log book; and</w:t>
      </w:r>
    </w:p>
    <w:p w:rsidR="00B51999" w:rsidRDefault="00B51999">
      <w:pPr>
        <w:numPr>
          <w:ilvl w:val="0"/>
          <w:numId w:val="32"/>
        </w:numPr>
        <w:jc w:val="both"/>
        <w:rPr>
          <w:rFonts w:ascii="Arial" w:hAnsi="Arial" w:cs="Arial"/>
          <w:sz w:val="22"/>
        </w:rPr>
      </w:pPr>
      <w:r>
        <w:rPr>
          <w:rFonts w:ascii="Arial" w:hAnsi="Arial" w:cs="Arial"/>
          <w:sz w:val="22"/>
        </w:rPr>
        <w:t>No person may be lifted by a lifting machine not designed for lifting persons unless in a cradle approved by the inspector of the Department of Labour.</w:t>
      </w:r>
    </w:p>
    <w:p w:rsidR="00B51999" w:rsidRDefault="00B51999">
      <w:pPr>
        <w:ind w:left="720"/>
        <w:jc w:val="both"/>
        <w:rPr>
          <w:rFonts w:ascii="Arial" w:hAnsi="Arial" w:cs="Arial"/>
          <w:sz w:val="22"/>
        </w:rPr>
      </w:pPr>
    </w:p>
    <w:p w:rsidR="00B51999" w:rsidRDefault="00B51999">
      <w:pPr>
        <w:ind w:left="720"/>
        <w:jc w:val="both"/>
        <w:rPr>
          <w:rFonts w:ascii="Arial" w:hAnsi="Arial" w:cs="Arial"/>
          <w:b/>
          <w:bCs/>
          <w:sz w:val="22"/>
        </w:rPr>
      </w:pPr>
      <w:r>
        <w:rPr>
          <w:rFonts w:ascii="Arial" w:hAnsi="Arial" w:cs="Arial"/>
          <w:b/>
          <w:bCs/>
          <w:sz w:val="22"/>
        </w:rPr>
        <w:t>5.9</w:t>
      </w:r>
      <w:r>
        <w:rPr>
          <w:rFonts w:ascii="Arial" w:hAnsi="Arial" w:cs="Arial"/>
          <w:b/>
          <w:bCs/>
          <w:sz w:val="22"/>
        </w:rPr>
        <w:tab/>
        <w:t>Lifting tackle</w:t>
      </w:r>
    </w:p>
    <w:p w:rsidR="00B51999" w:rsidRDefault="00B51999">
      <w:pPr>
        <w:ind w:left="1440"/>
        <w:jc w:val="both"/>
        <w:rPr>
          <w:rFonts w:ascii="Arial" w:hAnsi="Arial" w:cs="Arial"/>
          <w:sz w:val="22"/>
        </w:rPr>
      </w:pPr>
    </w:p>
    <w:p w:rsidR="00B51999" w:rsidRDefault="00B51999">
      <w:pPr>
        <w:ind w:left="1440"/>
        <w:jc w:val="both"/>
        <w:rPr>
          <w:rFonts w:ascii="Arial" w:hAnsi="Arial" w:cs="Arial"/>
          <w:sz w:val="22"/>
        </w:rPr>
      </w:pPr>
      <w:r>
        <w:rPr>
          <w:rFonts w:ascii="Arial" w:hAnsi="Arial" w:cs="Arial"/>
          <w:sz w:val="22"/>
        </w:rPr>
        <w:t>The following requirements will apply to lifting tackle:</w:t>
      </w:r>
    </w:p>
    <w:p w:rsidR="00B51999" w:rsidRDefault="00B51999">
      <w:pPr>
        <w:ind w:left="1440"/>
        <w:jc w:val="both"/>
        <w:rPr>
          <w:rFonts w:ascii="Arial" w:hAnsi="Arial" w:cs="Arial"/>
          <w:sz w:val="22"/>
        </w:rPr>
      </w:pPr>
    </w:p>
    <w:p w:rsidR="00B51999" w:rsidRDefault="00B51999">
      <w:pPr>
        <w:numPr>
          <w:ilvl w:val="0"/>
          <w:numId w:val="33"/>
        </w:numPr>
        <w:jc w:val="both"/>
        <w:rPr>
          <w:rFonts w:ascii="Arial" w:hAnsi="Arial" w:cs="Arial"/>
          <w:sz w:val="22"/>
        </w:rPr>
      </w:pPr>
      <w:r>
        <w:rPr>
          <w:rFonts w:ascii="Arial" w:hAnsi="Arial" w:cs="Arial"/>
          <w:sz w:val="22"/>
        </w:rPr>
        <w:t>Manufactured of sound material, well constructed and free from patent defects;</w:t>
      </w:r>
    </w:p>
    <w:p w:rsidR="00B51999" w:rsidRDefault="00B51999">
      <w:pPr>
        <w:numPr>
          <w:ilvl w:val="0"/>
          <w:numId w:val="33"/>
        </w:numPr>
        <w:jc w:val="both"/>
        <w:rPr>
          <w:rFonts w:ascii="Arial" w:hAnsi="Arial" w:cs="Arial"/>
          <w:sz w:val="22"/>
        </w:rPr>
      </w:pPr>
      <w:r>
        <w:rPr>
          <w:rFonts w:ascii="Arial" w:hAnsi="Arial" w:cs="Arial"/>
          <w:sz w:val="22"/>
        </w:rPr>
        <w:t>Clearly and conspicuously marked with an identity number;</w:t>
      </w:r>
    </w:p>
    <w:p w:rsidR="00B51999" w:rsidRDefault="00B51999">
      <w:pPr>
        <w:numPr>
          <w:ilvl w:val="0"/>
          <w:numId w:val="33"/>
        </w:numPr>
        <w:jc w:val="both"/>
        <w:rPr>
          <w:rFonts w:ascii="Arial" w:hAnsi="Arial" w:cs="Arial"/>
          <w:sz w:val="22"/>
        </w:rPr>
      </w:pPr>
      <w:r>
        <w:rPr>
          <w:rFonts w:ascii="Arial" w:hAnsi="Arial" w:cs="Arial"/>
          <w:sz w:val="22"/>
        </w:rPr>
        <w:t>MML factor of safety:</w:t>
      </w:r>
    </w:p>
    <w:p w:rsidR="00B51999" w:rsidRDefault="00B51999">
      <w:pPr>
        <w:numPr>
          <w:ilvl w:val="1"/>
          <w:numId w:val="2"/>
        </w:numPr>
        <w:tabs>
          <w:tab w:val="clear" w:pos="1080"/>
        </w:tabs>
        <w:ind w:left="2268" w:hanging="425"/>
        <w:jc w:val="both"/>
        <w:rPr>
          <w:rFonts w:ascii="Arial" w:hAnsi="Arial" w:cs="Arial"/>
          <w:sz w:val="22"/>
        </w:rPr>
      </w:pPr>
      <w:r>
        <w:rPr>
          <w:rFonts w:ascii="Arial" w:hAnsi="Arial" w:cs="Arial"/>
          <w:sz w:val="22"/>
        </w:rPr>
        <w:t>Natural fibre ropes</w:t>
      </w:r>
      <w:r>
        <w:rPr>
          <w:rFonts w:ascii="Arial" w:hAnsi="Arial" w:cs="Arial"/>
          <w:sz w:val="22"/>
        </w:rPr>
        <w:tab/>
      </w:r>
      <w:r>
        <w:rPr>
          <w:rFonts w:ascii="Arial" w:hAnsi="Arial" w:cs="Arial"/>
          <w:sz w:val="22"/>
        </w:rPr>
        <w:tab/>
      </w:r>
      <w:r>
        <w:rPr>
          <w:rFonts w:ascii="Arial" w:hAnsi="Arial" w:cs="Arial"/>
          <w:sz w:val="22"/>
        </w:rPr>
        <w:tab/>
      </w:r>
      <w:r>
        <w:rPr>
          <w:rFonts w:ascii="Arial" w:hAnsi="Arial" w:cs="Arial"/>
          <w:sz w:val="22"/>
        </w:rPr>
        <w:tab/>
      </w:r>
      <w:r>
        <w:rPr>
          <w:rFonts w:ascii="Arial" w:hAnsi="Arial" w:cs="Arial"/>
          <w:sz w:val="22"/>
        </w:rPr>
        <w:tab/>
        <w:t>-</w:t>
      </w:r>
      <w:r>
        <w:rPr>
          <w:rFonts w:ascii="Arial" w:hAnsi="Arial" w:cs="Arial"/>
          <w:sz w:val="22"/>
        </w:rPr>
        <w:tab/>
        <w:t>10(ten)</w:t>
      </w:r>
    </w:p>
    <w:p w:rsidR="00B51999" w:rsidRDefault="00B51999">
      <w:pPr>
        <w:numPr>
          <w:ilvl w:val="1"/>
          <w:numId w:val="2"/>
        </w:numPr>
        <w:tabs>
          <w:tab w:val="clear" w:pos="1080"/>
        </w:tabs>
        <w:ind w:left="2268" w:hanging="425"/>
        <w:jc w:val="both"/>
        <w:rPr>
          <w:rFonts w:ascii="Arial" w:hAnsi="Arial" w:cs="Arial"/>
          <w:sz w:val="22"/>
        </w:rPr>
      </w:pPr>
      <w:r>
        <w:rPr>
          <w:rFonts w:ascii="Arial" w:hAnsi="Arial" w:cs="Arial"/>
          <w:sz w:val="22"/>
        </w:rPr>
        <w:t>Man-made fibre ropes and woven webbing</w:t>
      </w:r>
      <w:r>
        <w:rPr>
          <w:rFonts w:ascii="Arial" w:hAnsi="Arial" w:cs="Arial"/>
          <w:sz w:val="22"/>
        </w:rPr>
        <w:tab/>
      </w:r>
      <w:r>
        <w:rPr>
          <w:rFonts w:ascii="Arial" w:hAnsi="Arial" w:cs="Arial"/>
          <w:sz w:val="22"/>
        </w:rPr>
        <w:tab/>
        <w:t>-</w:t>
      </w:r>
      <w:r>
        <w:rPr>
          <w:rFonts w:ascii="Arial" w:hAnsi="Arial" w:cs="Arial"/>
          <w:sz w:val="22"/>
        </w:rPr>
        <w:tab/>
        <w:t>06(six)</w:t>
      </w:r>
    </w:p>
    <w:p w:rsidR="00B51999" w:rsidRDefault="00B51999">
      <w:pPr>
        <w:numPr>
          <w:ilvl w:val="1"/>
          <w:numId w:val="2"/>
        </w:numPr>
        <w:tabs>
          <w:tab w:val="clear" w:pos="1080"/>
        </w:tabs>
        <w:ind w:left="2268" w:hanging="425"/>
        <w:jc w:val="both"/>
        <w:rPr>
          <w:rFonts w:ascii="Arial" w:hAnsi="Arial" w:cs="Arial"/>
          <w:sz w:val="22"/>
        </w:rPr>
      </w:pPr>
      <w:r>
        <w:rPr>
          <w:rFonts w:ascii="Arial" w:hAnsi="Arial" w:cs="Arial"/>
          <w:sz w:val="22"/>
        </w:rPr>
        <w:t>Steel wire ropes – single rope</w:t>
      </w:r>
      <w:r>
        <w:rPr>
          <w:rFonts w:ascii="Arial" w:hAnsi="Arial" w:cs="Arial"/>
          <w:sz w:val="22"/>
        </w:rPr>
        <w:tab/>
      </w:r>
      <w:r>
        <w:rPr>
          <w:rFonts w:ascii="Arial" w:hAnsi="Arial" w:cs="Arial"/>
          <w:sz w:val="22"/>
        </w:rPr>
        <w:tab/>
      </w:r>
      <w:r>
        <w:rPr>
          <w:rFonts w:ascii="Arial" w:hAnsi="Arial" w:cs="Arial"/>
          <w:sz w:val="22"/>
        </w:rPr>
        <w:tab/>
        <w:t>-</w:t>
      </w:r>
      <w:r>
        <w:rPr>
          <w:rFonts w:ascii="Arial" w:hAnsi="Arial" w:cs="Arial"/>
          <w:sz w:val="22"/>
        </w:rPr>
        <w:tab/>
        <w:t>06(six)</w:t>
      </w:r>
    </w:p>
    <w:p w:rsidR="00B51999" w:rsidRDefault="00B51999">
      <w:pPr>
        <w:numPr>
          <w:ilvl w:val="1"/>
          <w:numId w:val="2"/>
        </w:numPr>
        <w:tabs>
          <w:tab w:val="clear" w:pos="1080"/>
        </w:tabs>
        <w:ind w:left="2268" w:hanging="425"/>
        <w:jc w:val="both"/>
        <w:rPr>
          <w:rFonts w:ascii="Arial" w:hAnsi="Arial" w:cs="Arial"/>
          <w:sz w:val="22"/>
        </w:rPr>
      </w:pPr>
      <w:r>
        <w:rPr>
          <w:rFonts w:ascii="Arial" w:hAnsi="Arial" w:cs="Arial"/>
          <w:sz w:val="22"/>
        </w:rPr>
        <w:t>Steel wire ropes – combination slings</w:t>
      </w:r>
      <w:r>
        <w:rPr>
          <w:rFonts w:ascii="Arial" w:hAnsi="Arial" w:cs="Arial"/>
          <w:sz w:val="22"/>
        </w:rPr>
        <w:tab/>
      </w:r>
      <w:r>
        <w:rPr>
          <w:rFonts w:ascii="Arial" w:hAnsi="Arial" w:cs="Arial"/>
          <w:sz w:val="22"/>
        </w:rPr>
        <w:tab/>
        <w:t>-</w:t>
      </w:r>
      <w:r>
        <w:rPr>
          <w:rFonts w:ascii="Arial" w:hAnsi="Arial" w:cs="Arial"/>
          <w:sz w:val="22"/>
        </w:rPr>
        <w:tab/>
        <w:t>08(eight)</w:t>
      </w:r>
    </w:p>
    <w:p w:rsidR="00B51999" w:rsidRDefault="00B51999">
      <w:pPr>
        <w:numPr>
          <w:ilvl w:val="1"/>
          <w:numId w:val="2"/>
        </w:numPr>
        <w:tabs>
          <w:tab w:val="clear" w:pos="1080"/>
        </w:tabs>
        <w:ind w:left="2268" w:hanging="425"/>
        <w:jc w:val="both"/>
        <w:rPr>
          <w:rFonts w:ascii="Arial" w:hAnsi="Arial" w:cs="Arial"/>
          <w:sz w:val="22"/>
        </w:rPr>
      </w:pPr>
      <w:r>
        <w:rPr>
          <w:rFonts w:ascii="Arial" w:hAnsi="Arial" w:cs="Arial"/>
          <w:sz w:val="22"/>
        </w:rPr>
        <w:t>Mild Steel chains</w:t>
      </w:r>
      <w:r>
        <w:rPr>
          <w:rFonts w:ascii="Arial" w:hAnsi="Arial" w:cs="Arial"/>
          <w:sz w:val="22"/>
        </w:rPr>
        <w:tab/>
      </w:r>
      <w:r>
        <w:rPr>
          <w:rFonts w:ascii="Arial" w:hAnsi="Arial" w:cs="Arial"/>
          <w:sz w:val="22"/>
        </w:rPr>
        <w:tab/>
      </w:r>
      <w:r>
        <w:rPr>
          <w:rFonts w:ascii="Arial" w:hAnsi="Arial" w:cs="Arial"/>
          <w:sz w:val="22"/>
        </w:rPr>
        <w:tab/>
      </w:r>
      <w:r>
        <w:rPr>
          <w:rFonts w:ascii="Arial" w:hAnsi="Arial" w:cs="Arial"/>
          <w:sz w:val="22"/>
        </w:rPr>
        <w:tab/>
      </w:r>
      <w:r>
        <w:rPr>
          <w:rFonts w:ascii="Arial" w:hAnsi="Arial" w:cs="Arial"/>
          <w:sz w:val="22"/>
        </w:rPr>
        <w:tab/>
        <w:t>-</w:t>
      </w:r>
      <w:r>
        <w:rPr>
          <w:rFonts w:ascii="Arial" w:hAnsi="Arial" w:cs="Arial"/>
          <w:sz w:val="22"/>
        </w:rPr>
        <w:tab/>
        <w:t>05(five)</w:t>
      </w:r>
    </w:p>
    <w:p w:rsidR="00B51999" w:rsidRDefault="00B51999">
      <w:pPr>
        <w:numPr>
          <w:ilvl w:val="1"/>
          <w:numId w:val="2"/>
        </w:numPr>
        <w:tabs>
          <w:tab w:val="clear" w:pos="1080"/>
        </w:tabs>
        <w:ind w:left="2268" w:hanging="425"/>
        <w:jc w:val="both"/>
        <w:rPr>
          <w:rFonts w:ascii="Arial" w:hAnsi="Arial" w:cs="Arial"/>
          <w:sz w:val="22"/>
        </w:rPr>
      </w:pPr>
      <w:r>
        <w:rPr>
          <w:rFonts w:ascii="Arial" w:hAnsi="Arial" w:cs="Arial"/>
          <w:sz w:val="22"/>
        </w:rPr>
        <w:t>High tensile/alloy steel chains</w:t>
      </w:r>
      <w:r>
        <w:rPr>
          <w:rFonts w:ascii="Arial" w:hAnsi="Arial" w:cs="Arial"/>
          <w:sz w:val="22"/>
        </w:rPr>
        <w:tab/>
      </w:r>
      <w:r>
        <w:rPr>
          <w:rFonts w:ascii="Arial" w:hAnsi="Arial" w:cs="Arial"/>
          <w:sz w:val="22"/>
        </w:rPr>
        <w:tab/>
      </w:r>
      <w:r>
        <w:rPr>
          <w:rFonts w:ascii="Arial" w:hAnsi="Arial" w:cs="Arial"/>
          <w:sz w:val="22"/>
        </w:rPr>
        <w:tab/>
        <w:t>-</w:t>
      </w:r>
      <w:r>
        <w:rPr>
          <w:rFonts w:ascii="Arial" w:hAnsi="Arial" w:cs="Arial"/>
          <w:sz w:val="22"/>
        </w:rPr>
        <w:tab/>
        <w:t>04(four)</w:t>
      </w:r>
    </w:p>
    <w:p w:rsidR="00B51999" w:rsidRDefault="00B51999">
      <w:pPr>
        <w:ind w:left="1843" w:hanging="425"/>
        <w:jc w:val="both"/>
        <w:rPr>
          <w:rFonts w:ascii="Arial" w:hAnsi="Arial" w:cs="Arial"/>
          <w:sz w:val="22"/>
        </w:rPr>
      </w:pPr>
      <w:r>
        <w:rPr>
          <w:rFonts w:ascii="Arial" w:hAnsi="Arial" w:cs="Arial"/>
          <w:b/>
          <w:sz w:val="22"/>
        </w:rPr>
        <w:t>d.</w:t>
      </w:r>
      <w:r>
        <w:rPr>
          <w:rFonts w:ascii="Arial" w:hAnsi="Arial" w:cs="Arial"/>
          <w:sz w:val="22"/>
        </w:rPr>
        <w:tab/>
        <w:t>Steel wire ropes must be examined by a competent person every three months and the results recorded in a designated log book. The ropes must be discarded (not used any further for lifting purposes) when wear and corrosion is evident.</w:t>
      </w:r>
    </w:p>
    <w:p w:rsidR="00B51999" w:rsidRDefault="00B51999">
      <w:pPr>
        <w:ind w:left="720"/>
        <w:rPr>
          <w:rFonts w:ascii="Arial" w:hAnsi="Arial" w:cs="Arial"/>
          <w:sz w:val="22"/>
        </w:rPr>
      </w:pPr>
    </w:p>
    <w:p w:rsidR="00B51999" w:rsidRDefault="00B51999">
      <w:pPr>
        <w:pStyle w:val="Heading4"/>
        <w:ind w:left="720" w:firstLine="0"/>
        <w:jc w:val="both"/>
        <w:rPr>
          <w:rFonts w:cs="Arial"/>
          <w:sz w:val="22"/>
        </w:rPr>
      </w:pPr>
      <w:r>
        <w:rPr>
          <w:rFonts w:cs="Arial"/>
          <w:sz w:val="22"/>
        </w:rPr>
        <w:t>5.10</w:t>
      </w:r>
      <w:r>
        <w:rPr>
          <w:rFonts w:cs="Arial"/>
          <w:sz w:val="22"/>
        </w:rPr>
        <w:tab/>
        <w:t>Machine operators</w:t>
      </w:r>
    </w:p>
    <w:p w:rsidR="00B51999" w:rsidRDefault="00B51999">
      <w:pPr>
        <w:ind w:left="1440"/>
        <w:jc w:val="both"/>
        <w:rPr>
          <w:rFonts w:ascii="Arial" w:hAnsi="Arial" w:cs="Arial"/>
          <w:sz w:val="22"/>
        </w:rPr>
      </w:pPr>
    </w:p>
    <w:p w:rsidR="00B51999" w:rsidRDefault="00B51999">
      <w:pPr>
        <w:ind w:left="1440"/>
        <w:jc w:val="both"/>
        <w:rPr>
          <w:rFonts w:ascii="Arial" w:hAnsi="Arial" w:cs="Arial"/>
          <w:sz w:val="22"/>
        </w:rPr>
      </w:pPr>
      <w:r>
        <w:rPr>
          <w:rFonts w:ascii="Arial" w:hAnsi="Arial" w:cs="Arial"/>
          <w:sz w:val="22"/>
        </w:rPr>
        <w:t>The following requirements will apply to machine operators:</w:t>
      </w:r>
    </w:p>
    <w:p w:rsidR="00B51999" w:rsidRDefault="00B51999">
      <w:pPr>
        <w:ind w:left="1440"/>
        <w:jc w:val="both"/>
        <w:rPr>
          <w:rFonts w:ascii="Arial" w:hAnsi="Arial" w:cs="Arial"/>
          <w:sz w:val="22"/>
        </w:rPr>
      </w:pPr>
    </w:p>
    <w:p w:rsidR="00B51999" w:rsidRDefault="00B51999">
      <w:pPr>
        <w:numPr>
          <w:ilvl w:val="0"/>
          <w:numId w:val="34"/>
        </w:numPr>
        <w:jc w:val="both"/>
        <w:rPr>
          <w:rFonts w:ascii="Arial" w:hAnsi="Arial" w:cs="Arial"/>
          <w:sz w:val="22"/>
        </w:rPr>
      </w:pPr>
      <w:r>
        <w:rPr>
          <w:rFonts w:ascii="Arial" w:hAnsi="Arial" w:cs="Arial"/>
          <w:sz w:val="22"/>
        </w:rPr>
        <w:t>Every lifting machine operator must be trained specifically for the type of lifting machine that he is operating.</w:t>
      </w:r>
    </w:p>
    <w:p w:rsidR="00B51999" w:rsidRDefault="00B51999">
      <w:pPr>
        <w:numPr>
          <w:ilvl w:val="0"/>
          <w:numId w:val="34"/>
        </w:numPr>
        <w:jc w:val="both"/>
        <w:rPr>
          <w:rFonts w:ascii="Arial" w:hAnsi="Arial" w:cs="Arial"/>
          <w:sz w:val="22"/>
        </w:rPr>
      </w:pPr>
      <w:r>
        <w:rPr>
          <w:rFonts w:ascii="Arial" w:hAnsi="Arial" w:cs="Arial"/>
          <w:sz w:val="22"/>
        </w:rPr>
        <w:t>Operators of Jib cranes with a MML of 500 kg or more must be in possession of a certificate of training issued by a training provider accredited by The Department of Labour.</w:t>
      </w:r>
    </w:p>
    <w:p w:rsidR="00B51999" w:rsidRDefault="00B51999">
      <w:pPr>
        <w:ind w:left="720"/>
        <w:rPr>
          <w:rFonts w:ascii="Arial" w:hAnsi="Arial" w:cs="Arial"/>
          <w:sz w:val="22"/>
        </w:rPr>
      </w:pPr>
    </w:p>
    <w:p w:rsidR="00B51999" w:rsidRDefault="00B51999">
      <w:pPr>
        <w:pStyle w:val="BodyText2"/>
        <w:ind w:left="720"/>
        <w:rPr>
          <w:rFonts w:cs="Arial"/>
          <w:b/>
          <w:bCs/>
          <w:iCs/>
          <w:sz w:val="22"/>
          <w:szCs w:val="24"/>
        </w:rPr>
      </w:pPr>
      <w:r>
        <w:rPr>
          <w:rFonts w:cs="Arial"/>
          <w:b/>
          <w:bCs/>
          <w:sz w:val="22"/>
        </w:rPr>
        <w:t>5.11</w:t>
      </w:r>
      <w:r>
        <w:rPr>
          <w:rFonts w:cs="Arial"/>
          <w:b/>
          <w:bCs/>
          <w:sz w:val="22"/>
        </w:rPr>
        <w:tab/>
      </w:r>
      <w:r>
        <w:rPr>
          <w:rFonts w:cs="Arial"/>
          <w:b/>
          <w:bCs/>
          <w:iCs/>
          <w:sz w:val="22"/>
          <w:szCs w:val="24"/>
        </w:rPr>
        <w:t xml:space="preserve">Construction vehicles and mobile plant </w:t>
      </w:r>
      <w:r>
        <w:rPr>
          <w:rFonts w:cs="Arial"/>
          <w:b/>
          <w:bCs/>
          <w:iCs/>
          <w:sz w:val="22"/>
        </w:rPr>
        <w:t>(Construction Regulation 21)</w:t>
      </w:r>
    </w:p>
    <w:p w:rsidR="00B51999" w:rsidRDefault="00B51999">
      <w:pPr>
        <w:pStyle w:val="BodyText2"/>
        <w:ind w:left="1440"/>
        <w:rPr>
          <w:rFonts w:cs="Arial"/>
          <w:sz w:val="22"/>
        </w:rPr>
      </w:pPr>
    </w:p>
    <w:p w:rsidR="00B51999" w:rsidRDefault="00B51999">
      <w:pPr>
        <w:pStyle w:val="BodyText2"/>
        <w:tabs>
          <w:tab w:val="left" w:pos="900"/>
        </w:tabs>
        <w:ind w:left="1440"/>
        <w:rPr>
          <w:rFonts w:cs="Arial"/>
          <w:sz w:val="22"/>
        </w:rPr>
      </w:pPr>
      <w:r>
        <w:rPr>
          <w:rFonts w:cs="Arial"/>
          <w:sz w:val="22"/>
        </w:rPr>
        <w:t xml:space="preserve">Construction vehicles and mobile plant will be inspected by </w:t>
      </w:r>
      <w:r>
        <w:rPr>
          <w:rFonts w:cs="Arial"/>
          <w:bCs/>
          <w:sz w:val="22"/>
        </w:rPr>
        <w:t xml:space="preserve">the client </w:t>
      </w:r>
      <w:r>
        <w:rPr>
          <w:rFonts w:cs="Arial"/>
          <w:sz w:val="22"/>
        </w:rPr>
        <w:t>prior to being allowed on a project site. Suppliers of hired vehicles, plant and equipment will be required to comply with this specification as well as the OHSACT and Regulations.</w:t>
      </w:r>
    </w:p>
    <w:p w:rsidR="00B51999" w:rsidRDefault="00B51999">
      <w:pPr>
        <w:pStyle w:val="BodyText2"/>
        <w:tabs>
          <w:tab w:val="left" w:pos="900"/>
        </w:tabs>
        <w:ind w:left="1440"/>
        <w:rPr>
          <w:rFonts w:cs="Arial"/>
          <w:sz w:val="22"/>
        </w:rPr>
      </w:pPr>
    </w:p>
    <w:p w:rsidR="00B51999" w:rsidRDefault="00B51999">
      <w:pPr>
        <w:pStyle w:val="BodyText2"/>
        <w:tabs>
          <w:tab w:val="left" w:pos="900"/>
        </w:tabs>
        <w:ind w:left="1440"/>
        <w:rPr>
          <w:rFonts w:cs="Arial"/>
          <w:bCs/>
          <w:sz w:val="22"/>
        </w:rPr>
      </w:pPr>
      <w:r>
        <w:rPr>
          <w:rFonts w:cs="Arial"/>
          <w:sz w:val="22"/>
        </w:rPr>
        <w:t xml:space="preserve">Construction vehicles and mobile plant </w:t>
      </w:r>
      <w:r>
        <w:rPr>
          <w:rFonts w:cs="Arial"/>
          <w:bCs/>
          <w:sz w:val="22"/>
        </w:rPr>
        <w:t>to be:</w:t>
      </w:r>
    </w:p>
    <w:p w:rsidR="00B51999" w:rsidRDefault="00B51999">
      <w:pPr>
        <w:pStyle w:val="BodyText2"/>
        <w:tabs>
          <w:tab w:val="left" w:pos="900"/>
        </w:tabs>
        <w:ind w:left="1440"/>
        <w:rPr>
          <w:rFonts w:cs="Arial"/>
          <w:bCs/>
          <w:sz w:val="22"/>
        </w:rPr>
      </w:pPr>
    </w:p>
    <w:p w:rsidR="00B51999" w:rsidRDefault="00B51999">
      <w:pPr>
        <w:numPr>
          <w:ilvl w:val="0"/>
          <w:numId w:val="35"/>
        </w:numPr>
        <w:ind w:right="22"/>
        <w:jc w:val="both"/>
        <w:rPr>
          <w:rFonts w:ascii="Arial" w:hAnsi="Arial" w:cs="Arial"/>
          <w:sz w:val="22"/>
        </w:rPr>
      </w:pPr>
      <w:r>
        <w:rPr>
          <w:rFonts w:ascii="Arial" w:hAnsi="Arial" w:cs="Arial"/>
          <w:sz w:val="22"/>
        </w:rPr>
        <w:t>Of acceptable design and construction;</w:t>
      </w:r>
    </w:p>
    <w:p w:rsidR="00B51999" w:rsidRDefault="00B51999">
      <w:pPr>
        <w:numPr>
          <w:ilvl w:val="0"/>
          <w:numId w:val="35"/>
        </w:numPr>
        <w:ind w:right="22"/>
        <w:jc w:val="both"/>
        <w:rPr>
          <w:rFonts w:ascii="Arial" w:hAnsi="Arial" w:cs="Arial"/>
          <w:sz w:val="22"/>
        </w:rPr>
      </w:pPr>
      <w:r>
        <w:rPr>
          <w:rFonts w:ascii="Arial" w:hAnsi="Arial" w:cs="Arial"/>
          <w:sz w:val="22"/>
        </w:rPr>
        <w:t>Maintained in good working order;</w:t>
      </w:r>
    </w:p>
    <w:p w:rsidR="00B51999" w:rsidRDefault="00B51999">
      <w:pPr>
        <w:numPr>
          <w:ilvl w:val="0"/>
          <w:numId w:val="35"/>
        </w:numPr>
        <w:ind w:right="22"/>
        <w:jc w:val="both"/>
        <w:rPr>
          <w:rFonts w:ascii="Arial" w:hAnsi="Arial" w:cs="Arial"/>
          <w:sz w:val="22"/>
        </w:rPr>
      </w:pPr>
      <w:r>
        <w:rPr>
          <w:rFonts w:ascii="Arial" w:hAnsi="Arial" w:cs="Arial"/>
          <w:sz w:val="22"/>
        </w:rPr>
        <w:t>Used in accordance with their design and intention for which they were designed;</w:t>
      </w:r>
    </w:p>
    <w:p w:rsidR="00B51999" w:rsidRDefault="00B51999">
      <w:pPr>
        <w:numPr>
          <w:ilvl w:val="0"/>
          <w:numId w:val="35"/>
        </w:numPr>
        <w:ind w:right="22"/>
        <w:jc w:val="both"/>
        <w:rPr>
          <w:rFonts w:ascii="Arial" w:hAnsi="Arial" w:cs="Arial"/>
          <w:sz w:val="22"/>
        </w:rPr>
      </w:pPr>
      <w:r>
        <w:rPr>
          <w:rFonts w:ascii="Arial" w:hAnsi="Arial" w:cs="Arial"/>
          <w:sz w:val="22"/>
        </w:rPr>
        <w:t>Operated and/or driven by trained, competent and authorised operators/drivers.  No unauthorised persons are to be allowed to drive construction vehicles and mobile plant;</w:t>
      </w:r>
    </w:p>
    <w:p w:rsidR="00B51999" w:rsidRDefault="00B51999">
      <w:pPr>
        <w:numPr>
          <w:ilvl w:val="0"/>
          <w:numId w:val="35"/>
        </w:numPr>
        <w:ind w:right="22"/>
        <w:jc w:val="both"/>
        <w:rPr>
          <w:rFonts w:ascii="Arial" w:hAnsi="Arial" w:cs="Arial"/>
          <w:sz w:val="22"/>
        </w:rPr>
      </w:pPr>
      <w:r>
        <w:rPr>
          <w:rFonts w:ascii="Arial" w:hAnsi="Arial" w:cs="Arial"/>
          <w:sz w:val="22"/>
        </w:rPr>
        <w:t>Provided with safe and suitable means of access;</w:t>
      </w:r>
    </w:p>
    <w:p w:rsidR="00B51999" w:rsidRDefault="00B51999">
      <w:pPr>
        <w:numPr>
          <w:ilvl w:val="0"/>
          <w:numId w:val="35"/>
        </w:numPr>
        <w:ind w:right="22"/>
        <w:jc w:val="both"/>
        <w:rPr>
          <w:rFonts w:ascii="Arial" w:hAnsi="Arial" w:cs="Arial"/>
          <w:sz w:val="22"/>
        </w:rPr>
      </w:pPr>
      <w:r>
        <w:rPr>
          <w:rFonts w:ascii="Arial" w:hAnsi="Arial" w:cs="Arial"/>
          <w:sz w:val="22"/>
        </w:rPr>
        <w:t>Fitted with adequate signaling devices to make movement safe including reversing;</w:t>
      </w:r>
    </w:p>
    <w:p w:rsidR="00B51999" w:rsidRDefault="00B51999">
      <w:pPr>
        <w:numPr>
          <w:ilvl w:val="0"/>
          <w:numId w:val="35"/>
        </w:numPr>
        <w:ind w:right="22"/>
        <w:jc w:val="both"/>
        <w:rPr>
          <w:rFonts w:ascii="Arial" w:hAnsi="Arial" w:cs="Arial"/>
          <w:sz w:val="22"/>
        </w:rPr>
      </w:pPr>
      <w:r>
        <w:rPr>
          <w:rFonts w:ascii="Arial" w:hAnsi="Arial" w:cs="Arial"/>
          <w:sz w:val="22"/>
        </w:rPr>
        <w:t>Provided with roll-over protection;</w:t>
      </w:r>
    </w:p>
    <w:p w:rsidR="00B51999" w:rsidRDefault="00B51999">
      <w:pPr>
        <w:numPr>
          <w:ilvl w:val="0"/>
          <w:numId w:val="35"/>
        </w:numPr>
        <w:ind w:right="22"/>
        <w:jc w:val="both"/>
        <w:rPr>
          <w:rFonts w:ascii="Arial" w:hAnsi="Arial" w:cs="Arial"/>
          <w:sz w:val="22"/>
        </w:rPr>
      </w:pPr>
      <w:r>
        <w:rPr>
          <w:rFonts w:ascii="Arial" w:hAnsi="Arial" w:cs="Arial"/>
          <w:sz w:val="22"/>
        </w:rPr>
        <w:t>Inspected daily before start-up by the driver, operator and/or user and the findings recorded in a register/log book;</w:t>
      </w:r>
    </w:p>
    <w:p w:rsidR="00B51999" w:rsidRDefault="00B51999">
      <w:pPr>
        <w:numPr>
          <w:ilvl w:val="0"/>
          <w:numId w:val="35"/>
        </w:numPr>
        <w:ind w:right="22"/>
        <w:jc w:val="both"/>
        <w:rPr>
          <w:rFonts w:ascii="Arial" w:hAnsi="Arial" w:cs="Arial"/>
          <w:sz w:val="22"/>
        </w:rPr>
      </w:pPr>
      <w:r>
        <w:rPr>
          <w:rFonts w:ascii="Arial" w:hAnsi="Arial" w:cs="Arial"/>
          <w:sz w:val="22"/>
        </w:rPr>
        <w:t xml:space="preserve">Fitted with two head and two tail lights that are in good working condition and must be used whilst operating under poor visibility conditions; </w:t>
      </w:r>
    </w:p>
    <w:p w:rsidR="00B51999" w:rsidRDefault="00B51999">
      <w:pPr>
        <w:numPr>
          <w:ilvl w:val="0"/>
          <w:numId w:val="35"/>
        </w:numPr>
        <w:ind w:right="22"/>
        <w:jc w:val="both"/>
        <w:rPr>
          <w:rFonts w:ascii="Arial" w:hAnsi="Arial" w:cs="Arial"/>
          <w:sz w:val="22"/>
        </w:rPr>
      </w:pPr>
      <w:r>
        <w:rPr>
          <w:rFonts w:ascii="Arial" w:hAnsi="Arial" w:cs="Arial"/>
          <w:sz w:val="22"/>
        </w:rPr>
        <w:t>When used for transporting persons must have seats firmly secured and sufficient for the number of persons being transported.</w:t>
      </w:r>
    </w:p>
    <w:p w:rsidR="00B51999" w:rsidRDefault="00B51999">
      <w:pPr>
        <w:ind w:left="1440" w:right="22"/>
        <w:jc w:val="both"/>
        <w:rPr>
          <w:rFonts w:ascii="Arial" w:hAnsi="Arial" w:cs="Arial"/>
          <w:sz w:val="22"/>
        </w:rPr>
      </w:pPr>
    </w:p>
    <w:p w:rsidR="00B51999" w:rsidRDefault="00B51999">
      <w:pPr>
        <w:ind w:left="1440" w:right="22"/>
        <w:jc w:val="both"/>
        <w:rPr>
          <w:rFonts w:ascii="Arial" w:hAnsi="Arial" w:cs="Arial"/>
          <w:sz w:val="22"/>
        </w:rPr>
      </w:pPr>
      <w:r>
        <w:rPr>
          <w:rFonts w:ascii="Arial" w:hAnsi="Arial" w:cs="Arial"/>
          <w:sz w:val="22"/>
        </w:rPr>
        <w:t>Excavations and other openings must be provided with sufficient barriers to prevent construction vehicles and mobile plant from falling into them.</w:t>
      </w:r>
    </w:p>
    <w:p w:rsidR="00B51999" w:rsidRDefault="00B51999">
      <w:pPr>
        <w:ind w:left="1418" w:right="22"/>
        <w:jc w:val="both"/>
        <w:rPr>
          <w:rFonts w:ascii="Arial" w:hAnsi="Arial" w:cs="Arial"/>
          <w:sz w:val="22"/>
        </w:rPr>
      </w:pPr>
    </w:p>
    <w:p w:rsidR="00B51999" w:rsidRDefault="00B51999">
      <w:pPr>
        <w:ind w:left="1418" w:right="22"/>
        <w:jc w:val="both"/>
        <w:rPr>
          <w:rFonts w:ascii="Arial" w:hAnsi="Arial" w:cs="Arial"/>
          <w:sz w:val="22"/>
        </w:rPr>
      </w:pPr>
      <w:r>
        <w:rPr>
          <w:rFonts w:ascii="Arial" w:hAnsi="Arial" w:cs="Arial"/>
          <w:sz w:val="22"/>
        </w:rPr>
        <w:t>Operators and drivers of construction vehicles and mobile plant must be in possession of a valid medical certificate declaring the operator and/or driver physically and psychologically fit to operate or drive construction vehicles and mobile plant.</w:t>
      </w:r>
    </w:p>
    <w:p w:rsidR="00B51999" w:rsidRDefault="00B51999">
      <w:pPr>
        <w:ind w:left="1418" w:right="22"/>
        <w:jc w:val="both"/>
        <w:rPr>
          <w:rFonts w:ascii="Arial" w:hAnsi="Arial" w:cs="Arial"/>
          <w:sz w:val="22"/>
        </w:rPr>
      </w:pPr>
    </w:p>
    <w:p w:rsidR="00B51999" w:rsidRDefault="00B51999">
      <w:pPr>
        <w:ind w:left="1418" w:right="22"/>
        <w:jc w:val="both"/>
        <w:rPr>
          <w:rFonts w:ascii="Arial" w:hAnsi="Arial" w:cs="Arial"/>
          <w:sz w:val="22"/>
        </w:rPr>
      </w:pPr>
      <w:r>
        <w:rPr>
          <w:rFonts w:ascii="Arial" w:hAnsi="Arial" w:cs="Arial"/>
          <w:sz w:val="22"/>
        </w:rPr>
        <w:t>No loose tools, material etc. are allowed in the driver and/or operators compartment/cabin nor in the compartment in which any other persons are transported.</w:t>
      </w:r>
    </w:p>
    <w:p w:rsidR="00B51999" w:rsidRDefault="00B51999">
      <w:pPr>
        <w:ind w:left="1418" w:right="22"/>
        <w:jc w:val="both"/>
        <w:rPr>
          <w:rFonts w:ascii="Arial" w:hAnsi="Arial" w:cs="Arial"/>
          <w:sz w:val="22"/>
        </w:rPr>
      </w:pPr>
    </w:p>
    <w:p w:rsidR="00B51999" w:rsidRDefault="00B51999">
      <w:pPr>
        <w:ind w:left="1418" w:right="22"/>
        <w:jc w:val="both"/>
        <w:rPr>
          <w:rFonts w:ascii="Arial" w:hAnsi="Arial" w:cs="Arial"/>
          <w:sz w:val="22"/>
        </w:rPr>
      </w:pPr>
      <w:r>
        <w:rPr>
          <w:rFonts w:ascii="Arial" w:hAnsi="Arial" w:cs="Arial"/>
          <w:sz w:val="22"/>
        </w:rPr>
        <w:t>No person may ride on construction vehicles and mobile plant except when in a safe place designed and provided for this purpose.</w:t>
      </w:r>
    </w:p>
    <w:p w:rsidR="00B51999" w:rsidRDefault="00B51999">
      <w:pPr>
        <w:tabs>
          <w:tab w:val="num" w:pos="0"/>
        </w:tabs>
        <w:ind w:left="1418" w:right="22"/>
        <w:jc w:val="both"/>
        <w:rPr>
          <w:rFonts w:ascii="Arial" w:hAnsi="Arial" w:cs="Arial"/>
          <w:sz w:val="22"/>
        </w:rPr>
      </w:pPr>
    </w:p>
    <w:p w:rsidR="00B51999" w:rsidRDefault="00B51999">
      <w:pPr>
        <w:ind w:left="1418" w:right="22"/>
        <w:jc w:val="both"/>
        <w:rPr>
          <w:rFonts w:ascii="Arial" w:hAnsi="Arial" w:cs="Arial"/>
          <w:sz w:val="22"/>
        </w:rPr>
      </w:pPr>
      <w:r>
        <w:rPr>
          <w:rFonts w:ascii="Arial" w:hAnsi="Arial" w:cs="Arial"/>
          <w:sz w:val="22"/>
        </w:rPr>
        <w:t>The construction site must be organised to facilitate the movement of construction vehicles and mobile plant in such a manner that pedestrians and other vehicles are not endangered.  Traffic routes must to be suitable, sufficient in number and adequately demarcated.</w:t>
      </w:r>
    </w:p>
    <w:p w:rsidR="00B51999" w:rsidRDefault="00B51999">
      <w:pPr>
        <w:tabs>
          <w:tab w:val="num" w:pos="0"/>
        </w:tabs>
        <w:ind w:left="1418" w:right="22"/>
        <w:jc w:val="both"/>
        <w:rPr>
          <w:rFonts w:ascii="Arial" w:hAnsi="Arial" w:cs="Arial"/>
          <w:sz w:val="22"/>
          <w:szCs w:val="16"/>
        </w:rPr>
      </w:pPr>
    </w:p>
    <w:p w:rsidR="00B51999" w:rsidRDefault="00B51999">
      <w:pPr>
        <w:tabs>
          <w:tab w:val="left" w:pos="360"/>
        </w:tabs>
        <w:ind w:left="1418" w:right="22"/>
        <w:jc w:val="both"/>
        <w:rPr>
          <w:rFonts w:ascii="Arial" w:hAnsi="Arial" w:cs="Arial"/>
          <w:sz w:val="22"/>
        </w:rPr>
      </w:pPr>
      <w:r>
        <w:rPr>
          <w:rFonts w:ascii="Arial" w:hAnsi="Arial" w:cs="Arial"/>
          <w:sz w:val="22"/>
        </w:rPr>
        <w:t>Construction vehicles and mobile plant left unattended after hours adjacent to roads and areas where there is traffic movement must be fitted with lights, reflectors or barricades to prevent moving traffic from coming into contact with the parked construction vehicles and mobile plant.</w:t>
      </w:r>
    </w:p>
    <w:p w:rsidR="00B51999" w:rsidRDefault="00B51999">
      <w:pPr>
        <w:tabs>
          <w:tab w:val="num" w:pos="0"/>
        </w:tabs>
        <w:ind w:left="1418" w:right="22"/>
        <w:jc w:val="both"/>
        <w:rPr>
          <w:rFonts w:ascii="Arial" w:hAnsi="Arial" w:cs="Arial"/>
          <w:sz w:val="22"/>
          <w:szCs w:val="16"/>
        </w:rPr>
      </w:pPr>
    </w:p>
    <w:p w:rsidR="00B51999" w:rsidRDefault="00B51999">
      <w:pPr>
        <w:ind w:left="1418" w:right="22"/>
        <w:jc w:val="both"/>
        <w:rPr>
          <w:rFonts w:ascii="Arial" w:hAnsi="Arial" w:cs="Arial"/>
          <w:sz w:val="22"/>
        </w:rPr>
      </w:pPr>
      <w:r>
        <w:rPr>
          <w:rFonts w:ascii="Arial" w:hAnsi="Arial" w:cs="Arial"/>
          <w:sz w:val="22"/>
        </w:rPr>
        <w:t>In addition, construction vehicles and mobile plant left unattended after hours must be parked with all buckets, booms etc. full lowered, the emergency brakes engaged and, where necessary, the wheels chocked, the transmission in neutral and the motor switched off and the ignition key removed and stored safely.</w:t>
      </w:r>
    </w:p>
    <w:p w:rsidR="00B51999" w:rsidRDefault="00B51999">
      <w:pPr>
        <w:ind w:left="1418" w:right="22"/>
        <w:jc w:val="both"/>
        <w:rPr>
          <w:rFonts w:ascii="Arial" w:hAnsi="Arial" w:cs="Arial"/>
          <w:sz w:val="22"/>
        </w:rPr>
      </w:pPr>
    </w:p>
    <w:p w:rsidR="00B51999" w:rsidRDefault="00B51999">
      <w:pPr>
        <w:ind w:left="1418" w:right="22"/>
        <w:jc w:val="both"/>
        <w:rPr>
          <w:rFonts w:ascii="Arial" w:hAnsi="Arial" w:cs="Arial"/>
          <w:sz w:val="22"/>
        </w:rPr>
      </w:pPr>
      <w:r>
        <w:rPr>
          <w:rFonts w:ascii="Arial" w:hAnsi="Arial" w:cs="Arial"/>
          <w:sz w:val="22"/>
        </w:rPr>
        <w:t>Workers employed adjacent to or on public roads must wear reflective safety vests.</w:t>
      </w:r>
    </w:p>
    <w:p w:rsidR="00B51999" w:rsidRDefault="00B51999">
      <w:pPr>
        <w:pStyle w:val="BodyText2"/>
        <w:tabs>
          <w:tab w:val="left" w:pos="900"/>
        </w:tabs>
        <w:ind w:left="1418"/>
        <w:rPr>
          <w:rFonts w:cs="Arial"/>
          <w:sz w:val="22"/>
        </w:rPr>
      </w:pPr>
    </w:p>
    <w:p w:rsidR="00B51999" w:rsidRDefault="00B51999">
      <w:pPr>
        <w:pStyle w:val="BodyText2"/>
        <w:tabs>
          <w:tab w:val="left" w:pos="900"/>
        </w:tabs>
        <w:ind w:left="1418"/>
        <w:rPr>
          <w:rFonts w:cs="Arial"/>
          <w:sz w:val="22"/>
        </w:rPr>
      </w:pPr>
      <w:r>
        <w:rPr>
          <w:rFonts w:cs="Arial"/>
          <w:sz w:val="22"/>
        </w:rPr>
        <w:t>All construction vehicles and mobile plant inspection records must be kept in the occupational health and safety file.</w:t>
      </w:r>
    </w:p>
    <w:p w:rsidR="00B51999" w:rsidRDefault="00B51999">
      <w:pPr>
        <w:pStyle w:val="BodyText2"/>
        <w:ind w:left="720"/>
        <w:rPr>
          <w:rFonts w:cs="Arial"/>
          <w:sz w:val="22"/>
        </w:rPr>
      </w:pPr>
    </w:p>
    <w:p w:rsidR="00B51999" w:rsidRDefault="00B51999">
      <w:pPr>
        <w:pStyle w:val="BodyText2"/>
        <w:ind w:left="720"/>
        <w:rPr>
          <w:rFonts w:cs="Arial"/>
          <w:sz w:val="22"/>
        </w:rPr>
      </w:pPr>
    </w:p>
    <w:p w:rsidR="00B51999" w:rsidRDefault="00B51999">
      <w:pPr>
        <w:pStyle w:val="BodyText2"/>
        <w:ind w:left="720"/>
        <w:rPr>
          <w:rFonts w:cs="Arial"/>
          <w:b/>
          <w:bCs/>
          <w:iCs/>
          <w:sz w:val="22"/>
          <w:szCs w:val="24"/>
        </w:rPr>
      </w:pPr>
      <w:r>
        <w:rPr>
          <w:rFonts w:cs="Arial"/>
          <w:b/>
          <w:bCs/>
          <w:iCs/>
          <w:sz w:val="22"/>
          <w:szCs w:val="24"/>
        </w:rPr>
        <w:t>5.12</w:t>
      </w:r>
      <w:r>
        <w:rPr>
          <w:rFonts w:cs="Arial"/>
          <w:b/>
          <w:bCs/>
          <w:iCs/>
          <w:sz w:val="22"/>
          <w:szCs w:val="24"/>
        </w:rPr>
        <w:tab/>
        <w:t xml:space="preserve">Electrical installations </w:t>
      </w:r>
      <w:r>
        <w:rPr>
          <w:rFonts w:cs="Arial"/>
          <w:b/>
          <w:bCs/>
          <w:iCs/>
          <w:sz w:val="22"/>
        </w:rPr>
        <w:t>(Construction Regulation 22)</w:t>
      </w:r>
    </w:p>
    <w:p w:rsidR="00B51999" w:rsidRDefault="00B51999">
      <w:pPr>
        <w:pStyle w:val="BodyText2"/>
        <w:ind w:left="1440"/>
        <w:rPr>
          <w:rFonts w:cs="Arial"/>
          <w:sz w:val="22"/>
        </w:rPr>
      </w:pPr>
    </w:p>
    <w:p w:rsidR="00B51999" w:rsidRDefault="00B51999">
      <w:pPr>
        <w:pStyle w:val="BodyText2"/>
        <w:ind w:left="1440"/>
        <w:rPr>
          <w:rFonts w:cs="Arial"/>
          <w:sz w:val="22"/>
        </w:rPr>
      </w:pPr>
      <w:r>
        <w:rPr>
          <w:rFonts w:cs="Arial"/>
          <w:sz w:val="22"/>
        </w:rPr>
        <w:t>The installation of temporary electricity for construction shall be in accordance with Construction Regulation 22 and the Electrical Installation Regulations.</w:t>
      </w:r>
    </w:p>
    <w:p w:rsidR="00B51999" w:rsidRDefault="00B51999">
      <w:pPr>
        <w:pStyle w:val="BodyText2"/>
        <w:ind w:left="1440"/>
        <w:rPr>
          <w:rFonts w:cs="Arial"/>
          <w:sz w:val="22"/>
        </w:rPr>
      </w:pPr>
    </w:p>
    <w:p w:rsidR="00B51999" w:rsidRDefault="00B51999">
      <w:pPr>
        <w:pStyle w:val="BodyText2"/>
        <w:ind w:left="1418"/>
        <w:rPr>
          <w:rFonts w:cs="Arial"/>
          <w:sz w:val="22"/>
        </w:rPr>
      </w:pPr>
      <w:r>
        <w:rPr>
          <w:rFonts w:cs="Arial"/>
          <w:sz w:val="22"/>
        </w:rPr>
        <w:t>The principal contractor must ensure that:</w:t>
      </w:r>
    </w:p>
    <w:p w:rsidR="00B51999" w:rsidRDefault="00B51999">
      <w:pPr>
        <w:pStyle w:val="BodyText2"/>
        <w:ind w:left="1418"/>
        <w:rPr>
          <w:rFonts w:cs="Arial"/>
          <w:sz w:val="22"/>
        </w:rPr>
      </w:pPr>
    </w:p>
    <w:p w:rsidR="00B51999" w:rsidRDefault="00B51999">
      <w:pPr>
        <w:numPr>
          <w:ilvl w:val="0"/>
          <w:numId w:val="36"/>
        </w:numPr>
        <w:jc w:val="both"/>
        <w:rPr>
          <w:rFonts w:ascii="Arial" w:eastAsia="Arial Unicode MS" w:hAnsi="Arial" w:cs="Arial"/>
          <w:sz w:val="22"/>
        </w:rPr>
      </w:pPr>
      <w:r>
        <w:rPr>
          <w:rFonts w:ascii="Arial" w:hAnsi="Arial" w:cs="Arial"/>
          <w:sz w:val="22"/>
        </w:rPr>
        <w:t>Existing services are located and marked before construction commences and the markings maintained during construction;</w:t>
      </w:r>
    </w:p>
    <w:p w:rsidR="00B51999" w:rsidRDefault="00B51999">
      <w:pPr>
        <w:numPr>
          <w:ilvl w:val="0"/>
          <w:numId w:val="36"/>
        </w:numPr>
        <w:jc w:val="both"/>
        <w:rPr>
          <w:rFonts w:ascii="Arial" w:eastAsia="Arial Unicode MS" w:hAnsi="Arial" w:cs="Arial"/>
          <w:sz w:val="22"/>
        </w:rPr>
      </w:pPr>
      <w:r>
        <w:rPr>
          <w:rFonts w:ascii="Arial" w:hAnsi="Arial" w:cs="Arial"/>
          <w:sz w:val="22"/>
        </w:rPr>
        <w:t>Where this is not possible, workers with jackhammers etc. are protected against electric shock by the use of suitable protective equipment e.g. rubber mats, insulated handles etc;</w:t>
      </w:r>
    </w:p>
    <w:p w:rsidR="00B51999" w:rsidRDefault="00B51999">
      <w:pPr>
        <w:numPr>
          <w:ilvl w:val="0"/>
          <w:numId w:val="36"/>
        </w:numPr>
        <w:jc w:val="both"/>
        <w:rPr>
          <w:rFonts w:ascii="Arial" w:hAnsi="Arial" w:cs="Arial"/>
          <w:sz w:val="22"/>
        </w:rPr>
      </w:pPr>
      <w:r>
        <w:rPr>
          <w:rFonts w:ascii="Arial" w:hAnsi="Arial" w:cs="Arial"/>
          <w:sz w:val="22"/>
        </w:rPr>
        <w:t>Electrical installations and -machinery are sufficiently robust to withstand normal working conditions on site;</w:t>
      </w:r>
    </w:p>
    <w:p w:rsidR="00B51999" w:rsidRDefault="00B51999">
      <w:pPr>
        <w:numPr>
          <w:ilvl w:val="0"/>
          <w:numId w:val="36"/>
        </w:numPr>
        <w:jc w:val="both"/>
        <w:rPr>
          <w:rFonts w:ascii="Arial" w:hAnsi="Arial" w:cs="Arial"/>
          <w:sz w:val="22"/>
        </w:rPr>
      </w:pPr>
      <w:r>
        <w:rPr>
          <w:rFonts w:ascii="Arial" w:hAnsi="Arial" w:cs="Arial"/>
          <w:sz w:val="22"/>
        </w:rPr>
        <w:t>Temporary electrical installations must be inspected at least once a week by a competent person and a record of the inspections kept in the occupational health and safety file;</w:t>
      </w:r>
    </w:p>
    <w:p w:rsidR="00B51999" w:rsidRDefault="00B51999">
      <w:pPr>
        <w:numPr>
          <w:ilvl w:val="0"/>
          <w:numId w:val="36"/>
        </w:numPr>
        <w:jc w:val="both"/>
        <w:rPr>
          <w:rFonts w:ascii="Arial" w:hAnsi="Arial" w:cs="Arial"/>
          <w:sz w:val="22"/>
        </w:rPr>
      </w:pPr>
      <w:r>
        <w:rPr>
          <w:rFonts w:ascii="Arial" w:hAnsi="Arial" w:cs="Arial"/>
          <w:sz w:val="22"/>
        </w:rPr>
        <w:t>Electrical machinery used on a construction site must be inspected daily before start-up by the competent driver/operator or any other competent person and a record of the inspections kept in the occupational health and safety file; and</w:t>
      </w:r>
    </w:p>
    <w:p w:rsidR="00B51999" w:rsidRDefault="00B51999">
      <w:pPr>
        <w:numPr>
          <w:ilvl w:val="0"/>
          <w:numId w:val="36"/>
        </w:numPr>
        <w:jc w:val="both"/>
        <w:rPr>
          <w:rFonts w:ascii="Arial" w:hAnsi="Arial" w:cs="Arial"/>
          <w:sz w:val="22"/>
        </w:rPr>
      </w:pPr>
      <w:r>
        <w:rPr>
          <w:rFonts w:ascii="Arial" w:hAnsi="Arial" w:cs="Arial"/>
          <w:sz w:val="22"/>
        </w:rPr>
        <w:t>A competent person appointed in writing must control and be responsible for all temporary electrical installations.</w:t>
      </w:r>
    </w:p>
    <w:p w:rsidR="00B51999" w:rsidRDefault="00B51999">
      <w:pPr>
        <w:pStyle w:val="BodyText2"/>
        <w:ind w:left="720"/>
        <w:rPr>
          <w:rFonts w:cs="Arial"/>
          <w:sz w:val="22"/>
        </w:rPr>
      </w:pPr>
    </w:p>
    <w:p w:rsidR="00B51999" w:rsidRDefault="00B51999">
      <w:pPr>
        <w:pStyle w:val="BodyText2"/>
        <w:ind w:left="720"/>
        <w:rPr>
          <w:rFonts w:cs="Arial"/>
          <w:b/>
          <w:bCs/>
          <w:iCs/>
          <w:sz w:val="22"/>
          <w:szCs w:val="24"/>
        </w:rPr>
      </w:pPr>
      <w:r>
        <w:rPr>
          <w:rFonts w:cs="Arial"/>
          <w:b/>
          <w:bCs/>
          <w:iCs/>
          <w:sz w:val="22"/>
          <w:szCs w:val="24"/>
        </w:rPr>
        <w:t>5.13</w:t>
      </w:r>
      <w:r>
        <w:rPr>
          <w:rFonts w:cs="Arial"/>
          <w:b/>
          <w:bCs/>
          <w:iCs/>
          <w:sz w:val="22"/>
          <w:szCs w:val="24"/>
        </w:rPr>
        <w:tab/>
        <w:t>Electrical and mechanical lockout</w:t>
      </w:r>
    </w:p>
    <w:p w:rsidR="00B51999" w:rsidRDefault="00B51999">
      <w:pPr>
        <w:pStyle w:val="BodyText2"/>
        <w:ind w:left="1440"/>
        <w:rPr>
          <w:rFonts w:cs="Arial"/>
          <w:sz w:val="22"/>
        </w:rPr>
      </w:pPr>
    </w:p>
    <w:p w:rsidR="00B51999" w:rsidRDefault="00B51999">
      <w:pPr>
        <w:ind w:left="1440"/>
        <w:jc w:val="both"/>
        <w:rPr>
          <w:rFonts w:ascii="Arial" w:hAnsi="Arial" w:cs="Arial"/>
          <w:sz w:val="22"/>
        </w:rPr>
      </w:pPr>
      <w:r>
        <w:rPr>
          <w:rFonts w:ascii="Arial" w:hAnsi="Arial" w:cs="Arial"/>
          <w:sz w:val="22"/>
        </w:rPr>
        <w:t xml:space="preserve">An electrical and mechanical lockout procedure must be developed by the principal contractor and submitted to </w:t>
      </w:r>
      <w:r>
        <w:rPr>
          <w:rFonts w:ascii="Arial" w:hAnsi="Arial" w:cs="Arial"/>
          <w:bCs/>
          <w:sz w:val="22"/>
        </w:rPr>
        <w:t xml:space="preserve">the client </w:t>
      </w:r>
      <w:r>
        <w:rPr>
          <w:rFonts w:ascii="Arial" w:hAnsi="Arial" w:cs="Arial"/>
          <w:sz w:val="22"/>
        </w:rPr>
        <w:t>for approval before construction commences.  All contractors on site must adhere to this lockout procedure.</w:t>
      </w:r>
    </w:p>
    <w:p w:rsidR="00B51999" w:rsidRDefault="00B51999">
      <w:pPr>
        <w:ind w:left="720"/>
        <w:jc w:val="both"/>
        <w:rPr>
          <w:rFonts w:ascii="Arial" w:hAnsi="Arial" w:cs="Arial"/>
          <w:sz w:val="22"/>
        </w:rPr>
      </w:pPr>
    </w:p>
    <w:p w:rsidR="00B51999" w:rsidRDefault="00B51999">
      <w:pPr>
        <w:ind w:left="720"/>
        <w:jc w:val="both"/>
        <w:rPr>
          <w:rFonts w:ascii="Arial" w:hAnsi="Arial" w:cs="Arial"/>
          <w:b/>
          <w:bCs/>
          <w:sz w:val="22"/>
        </w:rPr>
      </w:pPr>
      <w:r>
        <w:rPr>
          <w:rFonts w:ascii="Arial" w:hAnsi="Arial" w:cs="Arial"/>
          <w:b/>
          <w:bCs/>
          <w:sz w:val="22"/>
        </w:rPr>
        <w:t>5.14</w:t>
      </w:r>
      <w:r>
        <w:rPr>
          <w:rFonts w:ascii="Arial" w:hAnsi="Arial" w:cs="Arial"/>
          <w:b/>
          <w:bCs/>
          <w:sz w:val="22"/>
        </w:rPr>
        <w:tab/>
      </w:r>
      <w:r>
        <w:rPr>
          <w:rFonts w:ascii="Arial" w:hAnsi="Arial" w:cs="Arial"/>
          <w:b/>
          <w:bCs/>
          <w:iCs/>
          <w:sz w:val="22"/>
          <w:szCs w:val="24"/>
        </w:rPr>
        <w:t>Use and storage of flammables</w:t>
      </w:r>
      <w:r>
        <w:rPr>
          <w:rFonts w:ascii="Arial" w:hAnsi="Arial" w:cs="Arial"/>
          <w:b/>
          <w:bCs/>
          <w:i/>
          <w:sz w:val="22"/>
          <w:szCs w:val="24"/>
        </w:rPr>
        <w:t xml:space="preserve"> </w:t>
      </w:r>
      <w:r>
        <w:rPr>
          <w:rFonts w:ascii="Arial" w:hAnsi="Arial" w:cs="Arial"/>
          <w:b/>
          <w:bCs/>
          <w:sz w:val="22"/>
        </w:rPr>
        <w:t>(Construction Regulation 23)</w:t>
      </w:r>
    </w:p>
    <w:p w:rsidR="00B51999" w:rsidRDefault="00B51999">
      <w:pPr>
        <w:ind w:left="1440"/>
        <w:jc w:val="both"/>
        <w:rPr>
          <w:rFonts w:ascii="Arial" w:hAnsi="Arial" w:cs="Arial"/>
          <w:sz w:val="22"/>
        </w:rPr>
      </w:pPr>
    </w:p>
    <w:p w:rsidR="00B51999" w:rsidRDefault="00B51999">
      <w:pPr>
        <w:autoSpaceDE w:val="0"/>
        <w:autoSpaceDN w:val="0"/>
        <w:adjustRightInd w:val="0"/>
        <w:ind w:left="1440"/>
        <w:jc w:val="both"/>
        <w:rPr>
          <w:rFonts w:ascii="Arial" w:hAnsi="Arial" w:cs="Arial"/>
          <w:bCs/>
          <w:sz w:val="22"/>
        </w:rPr>
      </w:pPr>
      <w:r>
        <w:rPr>
          <w:rFonts w:ascii="Arial" w:hAnsi="Arial" w:cs="Arial"/>
          <w:bCs/>
          <w:sz w:val="22"/>
        </w:rPr>
        <w:t xml:space="preserve">The </w:t>
      </w:r>
      <w:r>
        <w:rPr>
          <w:rFonts w:ascii="Arial" w:hAnsi="Arial" w:cs="Arial"/>
          <w:sz w:val="22"/>
        </w:rPr>
        <w:t xml:space="preserve">principal contractor </w:t>
      </w:r>
      <w:r>
        <w:rPr>
          <w:rFonts w:ascii="Arial" w:hAnsi="Arial" w:cs="Arial"/>
          <w:bCs/>
          <w:sz w:val="22"/>
        </w:rPr>
        <w:t>to ensure that:</w:t>
      </w:r>
    </w:p>
    <w:p w:rsidR="00B51999" w:rsidRDefault="00B51999">
      <w:pPr>
        <w:autoSpaceDE w:val="0"/>
        <w:autoSpaceDN w:val="0"/>
        <w:adjustRightInd w:val="0"/>
        <w:ind w:left="1440"/>
        <w:jc w:val="both"/>
        <w:rPr>
          <w:rFonts w:ascii="Arial" w:hAnsi="Arial" w:cs="Arial"/>
          <w:bCs/>
          <w:sz w:val="22"/>
        </w:rPr>
      </w:pPr>
    </w:p>
    <w:p w:rsidR="00B51999" w:rsidRDefault="00B51999">
      <w:pPr>
        <w:numPr>
          <w:ilvl w:val="0"/>
          <w:numId w:val="37"/>
        </w:numPr>
        <w:autoSpaceDE w:val="0"/>
        <w:autoSpaceDN w:val="0"/>
        <w:adjustRightInd w:val="0"/>
        <w:jc w:val="both"/>
        <w:rPr>
          <w:rFonts w:ascii="Arial" w:hAnsi="Arial" w:cs="Arial"/>
          <w:sz w:val="22"/>
        </w:rPr>
      </w:pPr>
      <w:r>
        <w:rPr>
          <w:rFonts w:ascii="Arial" w:hAnsi="Arial" w:cs="Arial"/>
          <w:sz w:val="22"/>
        </w:rPr>
        <w:t>No person is required or permitted to work in a place where there is the danger of fire or an explosion due to flammable vapors being present unless adequate precautions are taken;</w:t>
      </w:r>
    </w:p>
    <w:p w:rsidR="00B51999" w:rsidRDefault="00B51999">
      <w:pPr>
        <w:numPr>
          <w:ilvl w:val="0"/>
          <w:numId w:val="37"/>
        </w:numPr>
        <w:autoSpaceDE w:val="0"/>
        <w:autoSpaceDN w:val="0"/>
        <w:adjustRightInd w:val="0"/>
        <w:jc w:val="both"/>
        <w:rPr>
          <w:rFonts w:ascii="Arial" w:hAnsi="Arial" w:cs="Arial"/>
          <w:sz w:val="22"/>
        </w:rPr>
      </w:pPr>
      <w:r>
        <w:rPr>
          <w:rFonts w:ascii="Arial" w:hAnsi="Arial" w:cs="Arial"/>
          <w:sz w:val="22"/>
        </w:rPr>
        <w:t>No flammable material is used or applied e.g. in spay painting, unless in a room or cabinet or other enclosure specially designed and constructed for the purpose unless there is no danger of fire or explosion due to the application of adequate ventilation;</w:t>
      </w:r>
    </w:p>
    <w:p w:rsidR="00B51999" w:rsidRDefault="00B51999">
      <w:pPr>
        <w:numPr>
          <w:ilvl w:val="0"/>
          <w:numId w:val="37"/>
        </w:numPr>
        <w:autoSpaceDE w:val="0"/>
        <w:autoSpaceDN w:val="0"/>
        <w:adjustRightInd w:val="0"/>
        <w:jc w:val="both"/>
        <w:rPr>
          <w:rFonts w:ascii="Arial" w:hAnsi="Arial" w:cs="Arial"/>
          <w:sz w:val="22"/>
        </w:rPr>
      </w:pPr>
      <w:r>
        <w:rPr>
          <w:rFonts w:ascii="Arial" w:hAnsi="Arial" w:cs="Arial"/>
          <w:sz w:val="22"/>
        </w:rPr>
        <w:t>The workplace is effectively ventilated.  Where this cannot be achieved:</w:t>
      </w:r>
    </w:p>
    <w:p w:rsidR="00B51999" w:rsidRDefault="00B51999">
      <w:pPr>
        <w:numPr>
          <w:ilvl w:val="0"/>
          <w:numId w:val="4"/>
        </w:numPr>
        <w:tabs>
          <w:tab w:val="clear" w:pos="673"/>
        </w:tabs>
        <w:autoSpaceDE w:val="0"/>
        <w:autoSpaceDN w:val="0"/>
        <w:adjustRightInd w:val="0"/>
        <w:ind w:left="2203"/>
        <w:jc w:val="both"/>
        <w:rPr>
          <w:rFonts w:ascii="Arial" w:hAnsi="Arial" w:cs="Arial"/>
          <w:sz w:val="22"/>
        </w:rPr>
      </w:pPr>
      <w:r>
        <w:rPr>
          <w:rFonts w:ascii="Arial" w:hAnsi="Arial" w:cs="Arial"/>
          <w:sz w:val="22"/>
        </w:rPr>
        <w:t>Employees must wear suitable respiratory equipment</w:t>
      </w:r>
    </w:p>
    <w:p w:rsidR="00B51999" w:rsidRDefault="00B51999">
      <w:pPr>
        <w:numPr>
          <w:ilvl w:val="0"/>
          <w:numId w:val="4"/>
        </w:numPr>
        <w:tabs>
          <w:tab w:val="clear" w:pos="673"/>
        </w:tabs>
        <w:autoSpaceDE w:val="0"/>
        <w:autoSpaceDN w:val="0"/>
        <w:adjustRightInd w:val="0"/>
        <w:ind w:left="2203"/>
        <w:jc w:val="both"/>
        <w:rPr>
          <w:rFonts w:ascii="Arial" w:hAnsi="Arial" w:cs="Arial"/>
          <w:sz w:val="22"/>
        </w:rPr>
      </w:pPr>
      <w:r>
        <w:rPr>
          <w:rFonts w:ascii="Arial" w:hAnsi="Arial" w:cs="Arial"/>
          <w:sz w:val="22"/>
        </w:rPr>
        <w:t>No smoking or other source of ignition is allowed in the area</w:t>
      </w:r>
    </w:p>
    <w:p w:rsidR="00B51999" w:rsidRDefault="00B51999">
      <w:pPr>
        <w:numPr>
          <w:ilvl w:val="0"/>
          <w:numId w:val="4"/>
        </w:numPr>
        <w:tabs>
          <w:tab w:val="clear" w:pos="673"/>
        </w:tabs>
        <w:autoSpaceDE w:val="0"/>
        <w:autoSpaceDN w:val="0"/>
        <w:adjustRightInd w:val="0"/>
        <w:ind w:left="2203"/>
        <w:jc w:val="both"/>
        <w:rPr>
          <w:rFonts w:ascii="Arial" w:hAnsi="Arial" w:cs="Arial"/>
          <w:sz w:val="22"/>
        </w:rPr>
      </w:pPr>
      <w:r>
        <w:rPr>
          <w:rFonts w:ascii="Arial" w:hAnsi="Arial" w:cs="Arial"/>
          <w:sz w:val="22"/>
        </w:rPr>
        <w:t>The area is conspicuously demarcated as “flammable”</w:t>
      </w:r>
    </w:p>
    <w:p w:rsidR="00B51999" w:rsidRDefault="00B51999">
      <w:pPr>
        <w:numPr>
          <w:ilvl w:val="0"/>
          <w:numId w:val="37"/>
        </w:numPr>
        <w:autoSpaceDE w:val="0"/>
        <w:autoSpaceDN w:val="0"/>
        <w:adjustRightInd w:val="0"/>
        <w:jc w:val="both"/>
        <w:rPr>
          <w:rFonts w:ascii="Arial" w:hAnsi="Arial" w:cs="Arial"/>
          <w:sz w:val="22"/>
        </w:rPr>
      </w:pPr>
      <w:r>
        <w:rPr>
          <w:rFonts w:ascii="Arial" w:hAnsi="Arial" w:cs="Arial"/>
          <w:sz w:val="22"/>
        </w:rPr>
        <w:t>Flammables stored on a construction site are stored in a well-ventilated, reasonably fire-resistant container, cage or room that is kept locked with access control measures in place. Sufficient fire fighting equipment is installed and fire prevention methods practiced. Proper housekeeping may achieve this;</w:t>
      </w:r>
    </w:p>
    <w:p w:rsidR="00B51999" w:rsidRDefault="00B51999">
      <w:pPr>
        <w:numPr>
          <w:ilvl w:val="0"/>
          <w:numId w:val="37"/>
        </w:numPr>
        <w:autoSpaceDE w:val="0"/>
        <w:autoSpaceDN w:val="0"/>
        <w:adjustRightInd w:val="0"/>
        <w:jc w:val="both"/>
        <w:rPr>
          <w:rFonts w:ascii="Arial" w:hAnsi="Arial" w:cs="Arial"/>
          <w:sz w:val="22"/>
        </w:rPr>
      </w:pPr>
      <w:r>
        <w:rPr>
          <w:rFonts w:ascii="Arial" w:hAnsi="Arial" w:cs="Arial"/>
          <w:sz w:val="22"/>
        </w:rPr>
        <w:t>Flammables stored in a permanent flammable store are stored so that no fire or explosion is caused.:</w:t>
      </w:r>
    </w:p>
    <w:p w:rsidR="00B51999" w:rsidRDefault="00B51999">
      <w:pPr>
        <w:numPr>
          <w:ilvl w:val="0"/>
          <w:numId w:val="5"/>
        </w:numPr>
        <w:tabs>
          <w:tab w:val="clear" w:pos="1260"/>
        </w:tabs>
        <w:autoSpaceDE w:val="0"/>
        <w:autoSpaceDN w:val="0"/>
        <w:adjustRightInd w:val="0"/>
        <w:ind w:left="2127" w:hanging="284"/>
        <w:jc w:val="both"/>
        <w:rPr>
          <w:rFonts w:ascii="Arial" w:hAnsi="Arial" w:cs="Arial"/>
          <w:sz w:val="22"/>
        </w:rPr>
      </w:pPr>
      <w:r>
        <w:rPr>
          <w:rFonts w:ascii="Arial" w:hAnsi="Arial" w:cs="Arial"/>
          <w:sz w:val="22"/>
        </w:rPr>
        <w:t>Stored in a locked and well-ventilated reasonably fire resistant container, cage or room conspicuously demarcated as “Flammable Store – No Smoking or Naked Lights”</w:t>
      </w:r>
    </w:p>
    <w:p w:rsidR="00B51999" w:rsidRDefault="00B51999">
      <w:pPr>
        <w:numPr>
          <w:ilvl w:val="0"/>
          <w:numId w:val="5"/>
        </w:numPr>
        <w:tabs>
          <w:tab w:val="clear" w:pos="1260"/>
        </w:tabs>
        <w:autoSpaceDE w:val="0"/>
        <w:autoSpaceDN w:val="0"/>
        <w:adjustRightInd w:val="0"/>
        <w:ind w:left="2127" w:hanging="284"/>
        <w:jc w:val="both"/>
        <w:rPr>
          <w:rFonts w:ascii="Arial" w:hAnsi="Arial" w:cs="Arial"/>
          <w:sz w:val="22"/>
        </w:rPr>
      </w:pPr>
      <w:r>
        <w:rPr>
          <w:rFonts w:ascii="Arial" w:hAnsi="Arial" w:cs="Arial"/>
          <w:sz w:val="22"/>
        </w:rPr>
        <w:t xml:space="preserve">The flammables store to be constructed of two-hour fire retardant walls and roof and separated from adjoining rooms or workplaces by means of a two-hour fire retardant fire wall </w:t>
      </w:r>
    </w:p>
    <w:p w:rsidR="00B51999" w:rsidRDefault="00B51999">
      <w:pPr>
        <w:numPr>
          <w:ilvl w:val="0"/>
          <w:numId w:val="5"/>
        </w:numPr>
        <w:tabs>
          <w:tab w:val="clear" w:pos="1260"/>
        </w:tabs>
        <w:autoSpaceDE w:val="0"/>
        <w:autoSpaceDN w:val="0"/>
        <w:adjustRightInd w:val="0"/>
        <w:ind w:left="2127" w:hanging="284"/>
        <w:jc w:val="both"/>
        <w:rPr>
          <w:rFonts w:ascii="Arial" w:hAnsi="Arial" w:cs="Arial"/>
          <w:sz w:val="22"/>
        </w:rPr>
      </w:pPr>
      <w:r>
        <w:rPr>
          <w:rFonts w:ascii="Arial" w:hAnsi="Arial" w:cs="Arial"/>
          <w:sz w:val="22"/>
        </w:rPr>
        <w:t>Adequate and suitable fire fighting equipment installed around the flammables store and marked with the prescribed signs</w:t>
      </w:r>
    </w:p>
    <w:p w:rsidR="00B51999" w:rsidRDefault="00B51999">
      <w:pPr>
        <w:numPr>
          <w:ilvl w:val="0"/>
          <w:numId w:val="5"/>
        </w:numPr>
        <w:tabs>
          <w:tab w:val="clear" w:pos="1260"/>
        </w:tabs>
        <w:autoSpaceDE w:val="0"/>
        <w:autoSpaceDN w:val="0"/>
        <w:adjustRightInd w:val="0"/>
        <w:ind w:left="2127" w:hanging="284"/>
        <w:jc w:val="both"/>
        <w:rPr>
          <w:rFonts w:ascii="Arial" w:hAnsi="Arial" w:cs="Arial"/>
          <w:sz w:val="22"/>
        </w:rPr>
      </w:pPr>
      <w:r>
        <w:rPr>
          <w:rFonts w:ascii="Arial" w:hAnsi="Arial" w:cs="Arial"/>
          <w:sz w:val="22"/>
        </w:rPr>
        <w:t>All electrical switches and fittings to be of a flameproof design</w:t>
      </w:r>
    </w:p>
    <w:p w:rsidR="00B51999" w:rsidRDefault="00B51999">
      <w:pPr>
        <w:numPr>
          <w:ilvl w:val="0"/>
          <w:numId w:val="5"/>
        </w:numPr>
        <w:tabs>
          <w:tab w:val="clear" w:pos="1260"/>
        </w:tabs>
        <w:autoSpaceDE w:val="0"/>
        <w:autoSpaceDN w:val="0"/>
        <w:adjustRightInd w:val="0"/>
        <w:ind w:left="2127" w:hanging="284"/>
        <w:jc w:val="both"/>
        <w:rPr>
          <w:rFonts w:ascii="Arial" w:hAnsi="Arial" w:cs="Arial"/>
          <w:sz w:val="22"/>
        </w:rPr>
      </w:pPr>
      <w:r>
        <w:rPr>
          <w:rFonts w:ascii="Arial" w:hAnsi="Arial" w:cs="Arial"/>
          <w:sz w:val="22"/>
        </w:rPr>
        <w:t>Any work done with tools in a flammable store or work areas to be of a non-sparking nature</w:t>
      </w:r>
    </w:p>
    <w:p w:rsidR="00B51999" w:rsidRDefault="00B51999">
      <w:pPr>
        <w:numPr>
          <w:ilvl w:val="0"/>
          <w:numId w:val="5"/>
        </w:numPr>
        <w:tabs>
          <w:tab w:val="clear" w:pos="1260"/>
        </w:tabs>
        <w:autoSpaceDE w:val="0"/>
        <w:autoSpaceDN w:val="0"/>
        <w:adjustRightInd w:val="0"/>
        <w:ind w:left="2127" w:hanging="284"/>
        <w:jc w:val="both"/>
        <w:rPr>
          <w:rFonts w:ascii="Arial" w:hAnsi="Arial" w:cs="Arial"/>
          <w:sz w:val="22"/>
        </w:rPr>
      </w:pPr>
      <w:r>
        <w:rPr>
          <w:rFonts w:ascii="Arial" w:hAnsi="Arial" w:cs="Arial"/>
          <w:sz w:val="22"/>
        </w:rPr>
        <w:t>No Class A combustibles such as paper, cardboard, wood, plastic, straw and the like to be stored together with flammables</w:t>
      </w:r>
    </w:p>
    <w:p w:rsidR="00B51999" w:rsidRDefault="00B51999">
      <w:pPr>
        <w:numPr>
          <w:ilvl w:val="0"/>
          <w:numId w:val="5"/>
        </w:numPr>
        <w:tabs>
          <w:tab w:val="clear" w:pos="1260"/>
        </w:tabs>
        <w:autoSpaceDE w:val="0"/>
        <w:autoSpaceDN w:val="0"/>
        <w:adjustRightInd w:val="0"/>
        <w:ind w:left="2127" w:hanging="284"/>
        <w:jc w:val="both"/>
        <w:rPr>
          <w:rFonts w:ascii="Arial" w:hAnsi="Arial" w:cs="Arial"/>
          <w:sz w:val="22"/>
        </w:rPr>
      </w:pPr>
      <w:r>
        <w:rPr>
          <w:rFonts w:ascii="Arial" w:hAnsi="Arial" w:cs="Arial"/>
          <w:sz w:val="22"/>
        </w:rPr>
        <w:t>The flammable store to be designed and constructed such that in the event of spillage of liquids the store is able to contain the full quantity + 10% of the liquids stored</w:t>
      </w:r>
    </w:p>
    <w:p w:rsidR="00B51999" w:rsidRDefault="00B51999">
      <w:pPr>
        <w:numPr>
          <w:ilvl w:val="0"/>
          <w:numId w:val="5"/>
        </w:numPr>
        <w:tabs>
          <w:tab w:val="clear" w:pos="1260"/>
        </w:tabs>
        <w:autoSpaceDE w:val="0"/>
        <w:autoSpaceDN w:val="0"/>
        <w:adjustRightInd w:val="0"/>
        <w:ind w:left="2127" w:hanging="284"/>
        <w:jc w:val="both"/>
        <w:rPr>
          <w:rFonts w:ascii="Arial" w:hAnsi="Arial" w:cs="Arial"/>
          <w:sz w:val="22"/>
        </w:rPr>
      </w:pPr>
      <w:r>
        <w:rPr>
          <w:rFonts w:ascii="Arial" w:hAnsi="Arial" w:cs="Arial"/>
          <w:sz w:val="22"/>
        </w:rPr>
        <w:t>A sign indicating the capacity of the store to be displayed on the door</w:t>
      </w:r>
    </w:p>
    <w:p w:rsidR="00B51999" w:rsidRDefault="00B51999">
      <w:pPr>
        <w:numPr>
          <w:ilvl w:val="0"/>
          <w:numId w:val="37"/>
        </w:numPr>
        <w:autoSpaceDE w:val="0"/>
        <w:autoSpaceDN w:val="0"/>
        <w:adjustRightInd w:val="0"/>
        <w:jc w:val="both"/>
        <w:rPr>
          <w:rFonts w:ascii="Arial" w:hAnsi="Arial" w:cs="Arial"/>
          <w:sz w:val="22"/>
        </w:rPr>
      </w:pPr>
      <w:r>
        <w:rPr>
          <w:rFonts w:ascii="Arial" w:hAnsi="Arial" w:cs="Arial"/>
          <w:sz w:val="22"/>
        </w:rPr>
        <w:t>Only one day’s quantity of flammable is to be kept in the workplace;</w:t>
      </w:r>
    </w:p>
    <w:p w:rsidR="00B51999" w:rsidRDefault="00B51999">
      <w:pPr>
        <w:numPr>
          <w:ilvl w:val="0"/>
          <w:numId w:val="37"/>
        </w:numPr>
        <w:autoSpaceDE w:val="0"/>
        <w:autoSpaceDN w:val="0"/>
        <w:adjustRightInd w:val="0"/>
        <w:jc w:val="both"/>
        <w:rPr>
          <w:rFonts w:ascii="Arial" w:hAnsi="Arial" w:cs="Arial"/>
          <w:sz w:val="22"/>
        </w:rPr>
      </w:pPr>
      <w:r>
        <w:rPr>
          <w:rFonts w:ascii="Arial" w:hAnsi="Arial" w:cs="Arial"/>
          <w:sz w:val="22"/>
        </w:rPr>
        <w:t>Containers (including empty containers) to be kept closed to prevent fumes/vapors from escaping and accumulating in low lying areas;</w:t>
      </w:r>
    </w:p>
    <w:p w:rsidR="00B51999" w:rsidRDefault="00B51999">
      <w:pPr>
        <w:numPr>
          <w:ilvl w:val="0"/>
          <w:numId w:val="37"/>
        </w:numPr>
        <w:autoSpaceDE w:val="0"/>
        <w:autoSpaceDN w:val="0"/>
        <w:adjustRightInd w:val="0"/>
        <w:jc w:val="both"/>
        <w:rPr>
          <w:rFonts w:ascii="Arial" w:hAnsi="Arial" w:cs="Arial"/>
          <w:sz w:val="22"/>
        </w:rPr>
      </w:pPr>
      <w:r>
        <w:rPr>
          <w:rFonts w:ascii="Arial" w:hAnsi="Arial" w:cs="Arial"/>
          <w:sz w:val="22"/>
        </w:rPr>
        <w:t>Metal containers to be bonded to earth whilst decanting to prevent build-up of static forces; and</w:t>
      </w:r>
    </w:p>
    <w:p w:rsidR="00B51999" w:rsidRDefault="00B51999">
      <w:pPr>
        <w:numPr>
          <w:ilvl w:val="0"/>
          <w:numId w:val="37"/>
        </w:numPr>
        <w:autoSpaceDE w:val="0"/>
        <w:autoSpaceDN w:val="0"/>
        <w:adjustRightInd w:val="0"/>
        <w:jc w:val="both"/>
        <w:rPr>
          <w:rFonts w:ascii="Arial" w:hAnsi="Arial" w:cs="Arial"/>
          <w:sz w:val="22"/>
        </w:rPr>
      </w:pPr>
      <w:r>
        <w:rPr>
          <w:rFonts w:ascii="Arial" w:hAnsi="Arial" w:cs="Arial"/>
          <w:sz w:val="22"/>
        </w:rPr>
        <w:t>Welding and other flammable gases to be stored segregated according to the type of gas and empty and full cylinders.</w:t>
      </w:r>
    </w:p>
    <w:p w:rsidR="00B51999" w:rsidRDefault="00B51999">
      <w:pPr>
        <w:ind w:left="720"/>
        <w:jc w:val="both"/>
        <w:rPr>
          <w:rFonts w:ascii="Arial" w:hAnsi="Arial" w:cs="Arial"/>
          <w:sz w:val="22"/>
        </w:rPr>
      </w:pPr>
    </w:p>
    <w:p w:rsidR="00B51999" w:rsidRDefault="00B51999">
      <w:pPr>
        <w:ind w:left="720"/>
        <w:jc w:val="both"/>
        <w:rPr>
          <w:rFonts w:ascii="Arial" w:hAnsi="Arial" w:cs="Arial"/>
          <w:b/>
          <w:bCs/>
          <w:sz w:val="22"/>
        </w:rPr>
      </w:pPr>
      <w:r>
        <w:rPr>
          <w:rFonts w:ascii="Arial" w:hAnsi="Arial" w:cs="Arial"/>
          <w:b/>
          <w:bCs/>
          <w:sz w:val="22"/>
        </w:rPr>
        <w:t>5.15</w:t>
      </w:r>
      <w:r>
        <w:rPr>
          <w:rFonts w:ascii="Arial" w:hAnsi="Arial" w:cs="Arial"/>
          <w:b/>
          <w:bCs/>
          <w:sz w:val="22"/>
        </w:rPr>
        <w:tab/>
      </w:r>
      <w:r>
        <w:rPr>
          <w:rFonts w:ascii="Arial" w:hAnsi="Arial" w:cs="Arial"/>
          <w:b/>
          <w:bCs/>
          <w:iCs/>
          <w:sz w:val="22"/>
          <w:szCs w:val="24"/>
        </w:rPr>
        <w:t>Housekeeping</w:t>
      </w:r>
      <w:r>
        <w:rPr>
          <w:rFonts w:ascii="Arial" w:hAnsi="Arial" w:cs="Arial"/>
          <w:b/>
          <w:bCs/>
          <w:i/>
          <w:sz w:val="22"/>
          <w:szCs w:val="24"/>
        </w:rPr>
        <w:t xml:space="preserve"> </w:t>
      </w:r>
      <w:r>
        <w:rPr>
          <w:rFonts w:ascii="Arial" w:hAnsi="Arial" w:cs="Arial"/>
          <w:b/>
          <w:bCs/>
          <w:sz w:val="22"/>
        </w:rPr>
        <w:t>(Construction Regulation 25)</w:t>
      </w:r>
    </w:p>
    <w:p w:rsidR="00B51999" w:rsidRDefault="00B51999">
      <w:pPr>
        <w:ind w:left="1440"/>
        <w:jc w:val="both"/>
        <w:rPr>
          <w:rFonts w:ascii="Arial" w:hAnsi="Arial" w:cs="Arial"/>
          <w:sz w:val="22"/>
        </w:rPr>
      </w:pPr>
    </w:p>
    <w:p w:rsidR="00B51999" w:rsidRDefault="00B51999">
      <w:pPr>
        <w:ind w:left="1440"/>
        <w:jc w:val="both"/>
        <w:rPr>
          <w:rFonts w:ascii="Arial" w:hAnsi="Arial" w:cs="Arial"/>
          <w:bCs/>
          <w:sz w:val="22"/>
        </w:rPr>
      </w:pPr>
      <w:r>
        <w:rPr>
          <w:rFonts w:ascii="Arial" w:hAnsi="Arial" w:cs="Arial"/>
          <w:bCs/>
          <w:sz w:val="22"/>
        </w:rPr>
        <w:t xml:space="preserve">The </w:t>
      </w:r>
      <w:r>
        <w:rPr>
          <w:rFonts w:ascii="Arial" w:hAnsi="Arial" w:cs="Arial"/>
          <w:sz w:val="22"/>
        </w:rPr>
        <w:t xml:space="preserve">principal contractor </w:t>
      </w:r>
      <w:r>
        <w:rPr>
          <w:rFonts w:ascii="Arial" w:hAnsi="Arial" w:cs="Arial"/>
          <w:bCs/>
          <w:sz w:val="22"/>
        </w:rPr>
        <w:t>to ensure that:</w:t>
      </w:r>
    </w:p>
    <w:p w:rsidR="00B51999" w:rsidRDefault="00B51999">
      <w:pPr>
        <w:ind w:left="1440"/>
        <w:jc w:val="both"/>
        <w:rPr>
          <w:rFonts w:ascii="Arial" w:hAnsi="Arial" w:cs="Arial"/>
          <w:bCs/>
          <w:sz w:val="22"/>
        </w:rPr>
      </w:pPr>
    </w:p>
    <w:p w:rsidR="00B51999" w:rsidRDefault="00B51999">
      <w:pPr>
        <w:numPr>
          <w:ilvl w:val="0"/>
          <w:numId w:val="38"/>
        </w:numPr>
        <w:jc w:val="both"/>
        <w:rPr>
          <w:rFonts w:ascii="Arial" w:hAnsi="Arial" w:cs="Arial"/>
          <w:sz w:val="22"/>
        </w:rPr>
      </w:pPr>
      <w:r>
        <w:rPr>
          <w:rFonts w:ascii="Arial" w:hAnsi="Arial" w:cs="Arial"/>
          <w:sz w:val="22"/>
        </w:rPr>
        <w:t>Housekeeping is continuously implemented and maintained;</w:t>
      </w:r>
    </w:p>
    <w:p w:rsidR="00B51999" w:rsidRDefault="00B51999">
      <w:pPr>
        <w:numPr>
          <w:ilvl w:val="0"/>
          <w:numId w:val="38"/>
        </w:numPr>
        <w:jc w:val="both"/>
        <w:rPr>
          <w:rFonts w:ascii="Arial" w:hAnsi="Arial" w:cs="Arial"/>
          <w:sz w:val="22"/>
        </w:rPr>
      </w:pPr>
      <w:r>
        <w:rPr>
          <w:rFonts w:ascii="Arial" w:hAnsi="Arial" w:cs="Arial"/>
          <w:sz w:val="22"/>
        </w:rPr>
        <w:t>Materials and equipment are properly stored;</w:t>
      </w:r>
    </w:p>
    <w:p w:rsidR="00B51999" w:rsidRDefault="00B51999">
      <w:pPr>
        <w:numPr>
          <w:ilvl w:val="0"/>
          <w:numId w:val="38"/>
        </w:numPr>
        <w:jc w:val="both"/>
        <w:rPr>
          <w:rFonts w:ascii="Arial" w:hAnsi="Arial" w:cs="Arial"/>
          <w:sz w:val="22"/>
        </w:rPr>
      </w:pPr>
      <w:r>
        <w:rPr>
          <w:rFonts w:ascii="Arial" w:hAnsi="Arial" w:cs="Arial"/>
          <w:sz w:val="22"/>
        </w:rPr>
        <w:t>Scrap, waste and debris is removed regularly;</w:t>
      </w:r>
    </w:p>
    <w:p w:rsidR="00B51999" w:rsidRDefault="00B51999">
      <w:pPr>
        <w:numPr>
          <w:ilvl w:val="0"/>
          <w:numId w:val="38"/>
        </w:numPr>
        <w:jc w:val="both"/>
        <w:rPr>
          <w:rFonts w:ascii="Arial" w:hAnsi="Arial" w:cs="Arial"/>
          <w:sz w:val="22"/>
        </w:rPr>
      </w:pPr>
      <w:r>
        <w:rPr>
          <w:rFonts w:ascii="Arial" w:hAnsi="Arial" w:cs="Arial"/>
          <w:sz w:val="22"/>
        </w:rPr>
        <w:t>Materials placed for use are placed safely and not allowed to accumulate or cause obstruction to the free-flow of pedestrians and vehicular traffic;</w:t>
      </w:r>
    </w:p>
    <w:p w:rsidR="00B51999" w:rsidRDefault="00B51999">
      <w:pPr>
        <w:numPr>
          <w:ilvl w:val="0"/>
          <w:numId w:val="38"/>
        </w:numPr>
        <w:jc w:val="both"/>
        <w:rPr>
          <w:rFonts w:ascii="Arial" w:hAnsi="Arial" w:cs="Arial"/>
          <w:sz w:val="22"/>
        </w:rPr>
      </w:pPr>
      <w:r>
        <w:rPr>
          <w:rFonts w:ascii="Arial" w:hAnsi="Arial" w:cs="Arial"/>
          <w:sz w:val="22"/>
        </w:rPr>
        <w:t>Waste and debris not to be removed from heights by throwing but rather  by chute or crane;</w:t>
      </w:r>
    </w:p>
    <w:p w:rsidR="00B51999" w:rsidRDefault="00B51999">
      <w:pPr>
        <w:numPr>
          <w:ilvl w:val="0"/>
          <w:numId w:val="38"/>
        </w:numPr>
        <w:jc w:val="both"/>
        <w:rPr>
          <w:rFonts w:ascii="Arial" w:hAnsi="Arial" w:cs="Arial"/>
          <w:sz w:val="22"/>
        </w:rPr>
      </w:pPr>
      <w:r>
        <w:rPr>
          <w:rFonts w:ascii="Arial" w:hAnsi="Arial" w:cs="Arial"/>
          <w:sz w:val="22"/>
        </w:rPr>
        <w:t>Where practicable, construction sites are fenced off to prevent entry of unauthorised persons;</w:t>
      </w:r>
    </w:p>
    <w:p w:rsidR="00B51999" w:rsidRDefault="00B51999">
      <w:pPr>
        <w:numPr>
          <w:ilvl w:val="0"/>
          <w:numId w:val="38"/>
        </w:numPr>
        <w:jc w:val="both"/>
        <w:rPr>
          <w:rFonts w:ascii="Arial" w:hAnsi="Arial" w:cs="Arial"/>
          <w:sz w:val="22"/>
        </w:rPr>
      </w:pPr>
      <w:r>
        <w:rPr>
          <w:rFonts w:ascii="Arial" w:hAnsi="Arial" w:cs="Arial"/>
          <w:sz w:val="22"/>
        </w:rPr>
        <w:t>Catch platforms or nets are erected over entry and exit ways or over places where persons are working to prevent them being struck by falling objects;</w:t>
      </w:r>
    </w:p>
    <w:p w:rsidR="00B51999" w:rsidRDefault="00B51999">
      <w:pPr>
        <w:numPr>
          <w:ilvl w:val="0"/>
          <w:numId w:val="38"/>
        </w:numPr>
        <w:jc w:val="both"/>
        <w:rPr>
          <w:rFonts w:ascii="Arial" w:hAnsi="Arial" w:cs="Arial"/>
          <w:sz w:val="22"/>
        </w:rPr>
      </w:pPr>
      <w:r>
        <w:rPr>
          <w:rFonts w:ascii="Arial" w:hAnsi="Arial" w:cs="Arial"/>
          <w:sz w:val="22"/>
        </w:rPr>
        <w:t>An unimpeded work space is maintained for every employee;</w:t>
      </w:r>
    </w:p>
    <w:p w:rsidR="00B51999" w:rsidRDefault="00B51999" w:rsidP="00B51999">
      <w:pPr>
        <w:numPr>
          <w:ilvl w:val="0"/>
          <w:numId w:val="38"/>
        </w:numPr>
        <w:tabs>
          <w:tab w:val="left" w:pos="360"/>
        </w:tabs>
        <w:jc w:val="both"/>
        <w:rPr>
          <w:rFonts w:ascii="Arial" w:hAnsi="Arial" w:cs="Arial"/>
          <w:sz w:val="22"/>
        </w:rPr>
      </w:pPr>
      <w:r>
        <w:rPr>
          <w:rFonts w:ascii="Arial" w:hAnsi="Arial" w:cs="Arial"/>
          <w:sz w:val="22"/>
        </w:rPr>
        <w:t>Every workplace is kept clean, orderly and free of tools, materials and the like that are not required for the work being done;</w:t>
      </w:r>
    </w:p>
    <w:p w:rsidR="00B51999" w:rsidRDefault="00B51999">
      <w:pPr>
        <w:numPr>
          <w:ilvl w:val="0"/>
          <w:numId w:val="38"/>
        </w:numPr>
        <w:jc w:val="both"/>
        <w:rPr>
          <w:rFonts w:ascii="Arial" w:hAnsi="Arial" w:cs="Arial"/>
          <w:sz w:val="22"/>
        </w:rPr>
      </w:pPr>
      <w:r>
        <w:rPr>
          <w:rFonts w:ascii="Arial" w:hAnsi="Arial" w:cs="Arial"/>
          <w:sz w:val="22"/>
        </w:rPr>
        <w:t>As far as is practicable, every floor, walkway, stair, passage and gangway is kept in good state of repair, skid-free and free of obstruction, waste and materials;</w:t>
      </w:r>
    </w:p>
    <w:p w:rsidR="00B51999" w:rsidRDefault="00B51999" w:rsidP="00B51999">
      <w:pPr>
        <w:numPr>
          <w:ilvl w:val="0"/>
          <w:numId w:val="38"/>
        </w:numPr>
        <w:tabs>
          <w:tab w:val="left" w:pos="360"/>
        </w:tabs>
        <w:jc w:val="both"/>
        <w:rPr>
          <w:rFonts w:ascii="Arial" w:hAnsi="Arial" w:cs="Arial"/>
          <w:sz w:val="22"/>
        </w:rPr>
      </w:pPr>
      <w:r>
        <w:rPr>
          <w:rFonts w:ascii="Arial" w:hAnsi="Arial" w:cs="Arial"/>
          <w:sz w:val="22"/>
        </w:rPr>
        <w:t>The walls and roof of every indoors workplace sound and leak-free; and</w:t>
      </w:r>
    </w:p>
    <w:p w:rsidR="00B51999" w:rsidRDefault="00B51999">
      <w:pPr>
        <w:numPr>
          <w:ilvl w:val="0"/>
          <w:numId w:val="38"/>
        </w:numPr>
        <w:autoSpaceDE w:val="0"/>
        <w:autoSpaceDN w:val="0"/>
        <w:adjustRightInd w:val="0"/>
        <w:jc w:val="both"/>
        <w:rPr>
          <w:rFonts w:ascii="Arial" w:hAnsi="Arial" w:cs="Arial"/>
          <w:sz w:val="22"/>
        </w:rPr>
      </w:pPr>
      <w:r>
        <w:rPr>
          <w:rFonts w:ascii="Arial" w:hAnsi="Arial" w:cs="Arial"/>
          <w:sz w:val="22"/>
        </w:rPr>
        <w:t>Openings in floors, hatchways, stairways and open sides of floors or buildings are barricaded, fenced, boarded over or provided with protection to prevent persons from falling.</w:t>
      </w:r>
    </w:p>
    <w:p w:rsidR="00B51999" w:rsidRDefault="00B51999">
      <w:pPr>
        <w:ind w:left="720"/>
        <w:jc w:val="both"/>
        <w:rPr>
          <w:rFonts w:ascii="Arial" w:hAnsi="Arial" w:cs="Arial"/>
          <w:sz w:val="22"/>
        </w:rPr>
      </w:pPr>
    </w:p>
    <w:p w:rsidR="00B51999" w:rsidRDefault="00B51999">
      <w:pPr>
        <w:ind w:left="720"/>
        <w:jc w:val="both"/>
        <w:rPr>
          <w:rFonts w:ascii="Arial" w:hAnsi="Arial" w:cs="Arial"/>
          <w:b/>
          <w:bCs/>
          <w:sz w:val="22"/>
        </w:rPr>
      </w:pPr>
    </w:p>
    <w:p w:rsidR="00B51999" w:rsidRDefault="00B51999">
      <w:pPr>
        <w:ind w:left="720"/>
        <w:jc w:val="both"/>
        <w:rPr>
          <w:rFonts w:ascii="Arial" w:hAnsi="Arial" w:cs="Arial"/>
          <w:b/>
          <w:bCs/>
          <w:sz w:val="22"/>
        </w:rPr>
      </w:pPr>
    </w:p>
    <w:p w:rsidR="00B51999" w:rsidRDefault="00B51999">
      <w:pPr>
        <w:ind w:left="720"/>
        <w:jc w:val="both"/>
        <w:rPr>
          <w:rFonts w:ascii="Arial" w:hAnsi="Arial" w:cs="Arial"/>
          <w:b/>
          <w:bCs/>
          <w:sz w:val="22"/>
        </w:rPr>
      </w:pPr>
      <w:r>
        <w:rPr>
          <w:rFonts w:ascii="Arial" w:hAnsi="Arial" w:cs="Arial"/>
          <w:b/>
          <w:bCs/>
          <w:sz w:val="22"/>
        </w:rPr>
        <w:t>5.16</w:t>
      </w:r>
      <w:r>
        <w:rPr>
          <w:rFonts w:ascii="Arial" w:hAnsi="Arial" w:cs="Arial"/>
          <w:b/>
          <w:bCs/>
          <w:sz w:val="22"/>
        </w:rPr>
        <w:tab/>
      </w:r>
      <w:r>
        <w:rPr>
          <w:rFonts w:ascii="Arial" w:hAnsi="Arial" w:cs="Arial"/>
          <w:b/>
          <w:bCs/>
          <w:iCs/>
          <w:sz w:val="22"/>
          <w:szCs w:val="24"/>
        </w:rPr>
        <w:t>Stacking and storage</w:t>
      </w:r>
      <w:r>
        <w:rPr>
          <w:rFonts w:ascii="Arial" w:hAnsi="Arial" w:cs="Arial"/>
          <w:b/>
          <w:bCs/>
          <w:i/>
          <w:sz w:val="22"/>
          <w:szCs w:val="24"/>
        </w:rPr>
        <w:t xml:space="preserve"> </w:t>
      </w:r>
      <w:r>
        <w:rPr>
          <w:rFonts w:ascii="Arial" w:hAnsi="Arial" w:cs="Arial"/>
          <w:b/>
          <w:bCs/>
          <w:sz w:val="22"/>
        </w:rPr>
        <w:t>(Construction Regulation 26)</w:t>
      </w:r>
    </w:p>
    <w:p w:rsidR="00B51999" w:rsidRDefault="00B51999">
      <w:pPr>
        <w:ind w:left="1440"/>
        <w:jc w:val="both"/>
        <w:rPr>
          <w:rFonts w:ascii="Arial" w:hAnsi="Arial" w:cs="Arial"/>
          <w:sz w:val="22"/>
        </w:rPr>
      </w:pPr>
    </w:p>
    <w:p w:rsidR="00B51999" w:rsidRDefault="00B51999">
      <w:pPr>
        <w:autoSpaceDE w:val="0"/>
        <w:autoSpaceDN w:val="0"/>
        <w:adjustRightInd w:val="0"/>
        <w:ind w:left="1440"/>
        <w:jc w:val="both"/>
        <w:rPr>
          <w:rFonts w:ascii="Arial" w:hAnsi="Arial" w:cs="Arial"/>
          <w:sz w:val="22"/>
        </w:rPr>
      </w:pPr>
      <w:r>
        <w:rPr>
          <w:rFonts w:ascii="Arial" w:hAnsi="Arial" w:cs="Arial"/>
          <w:sz w:val="22"/>
        </w:rPr>
        <w:t>The principal contractor must ensure that:</w:t>
      </w:r>
    </w:p>
    <w:p w:rsidR="00B51999" w:rsidRDefault="00B51999">
      <w:pPr>
        <w:autoSpaceDE w:val="0"/>
        <w:autoSpaceDN w:val="0"/>
        <w:adjustRightInd w:val="0"/>
        <w:ind w:left="1440"/>
        <w:jc w:val="both"/>
        <w:rPr>
          <w:rFonts w:ascii="Arial" w:hAnsi="Arial" w:cs="Arial"/>
          <w:sz w:val="22"/>
        </w:rPr>
      </w:pPr>
    </w:p>
    <w:p w:rsidR="00B51999" w:rsidRDefault="00B51999">
      <w:pPr>
        <w:numPr>
          <w:ilvl w:val="0"/>
          <w:numId w:val="39"/>
        </w:numPr>
        <w:autoSpaceDE w:val="0"/>
        <w:autoSpaceDN w:val="0"/>
        <w:adjustRightInd w:val="0"/>
        <w:jc w:val="both"/>
        <w:rPr>
          <w:rFonts w:ascii="Arial" w:hAnsi="Arial" w:cs="Arial"/>
          <w:sz w:val="22"/>
        </w:rPr>
      </w:pPr>
      <w:r>
        <w:rPr>
          <w:rFonts w:ascii="Arial" w:hAnsi="Arial" w:cs="Arial"/>
          <w:sz w:val="22"/>
        </w:rPr>
        <w:t>A competent person is appointed in writing to supervise all stacking and storage on a construction site;</w:t>
      </w:r>
    </w:p>
    <w:p w:rsidR="00B51999" w:rsidRDefault="00B51999">
      <w:pPr>
        <w:numPr>
          <w:ilvl w:val="0"/>
          <w:numId w:val="39"/>
        </w:numPr>
        <w:autoSpaceDE w:val="0"/>
        <w:autoSpaceDN w:val="0"/>
        <w:adjustRightInd w:val="0"/>
        <w:jc w:val="both"/>
        <w:rPr>
          <w:rFonts w:ascii="Arial" w:hAnsi="Arial" w:cs="Arial"/>
          <w:sz w:val="22"/>
        </w:rPr>
      </w:pPr>
      <w:r>
        <w:rPr>
          <w:rFonts w:ascii="Arial" w:hAnsi="Arial" w:cs="Arial"/>
          <w:sz w:val="22"/>
        </w:rPr>
        <w:t>Adequate storage areas are provided and demarcated;</w:t>
      </w:r>
    </w:p>
    <w:p w:rsidR="00B51999" w:rsidRDefault="00B51999">
      <w:pPr>
        <w:numPr>
          <w:ilvl w:val="0"/>
          <w:numId w:val="39"/>
        </w:numPr>
        <w:autoSpaceDE w:val="0"/>
        <w:autoSpaceDN w:val="0"/>
        <w:adjustRightInd w:val="0"/>
        <w:jc w:val="both"/>
        <w:rPr>
          <w:rFonts w:ascii="Arial" w:hAnsi="Arial" w:cs="Arial"/>
          <w:sz w:val="22"/>
        </w:rPr>
      </w:pPr>
      <w:r>
        <w:rPr>
          <w:rFonts w:ascii="Arial" w:hAnsi="Arial" w:cs="Arial"/>
          <w:sz w:val="22"/>
        </w:rPr>
        <w:t>The storage areas are kept neat and under control;</w:t>
      </w:r>
    </w:p>
    <w:p w:rsidR="00B51999" w:rsidRDefault="00B51999">
      <w:pPr>
        <w:numPr>
          <w:ilvl w:val="0"/>
          <w:numId w:val="39"/>
        </w:numPr>
        <w:autoSpaceDE w:val="0"/>
        <w:autoSpaceDN w:val="0"/>
        <w:adjustRightInd w:val="0"/>
        <w:jc w:val="both"/>
        <w:rPr>
          <w:rFonts w:ascii="Arial" w:hAnsi="Arial" w:cs="Arial"/>
          <w:sz w:val="22"/>
        </w:rPr>
      </w:pPr>
      <w:r>
        <w:rPr>
          <w:rFonts w:ascii="Arial" w:hAnsi="Arial" w:cs="Arial"/>
          <w:sz w:val="22"/>
        </w:rPr>
        <w:t>The base of any stack is level and capable of sustaining the weight exerted on it by the stack;</w:t>
      </w:r>
    </w:p>
    <w:p w:rsidR="00B51999" w:rsidRDefault="00B51999">
      <w:pPr>
        <w:numPr>
          <w:ilvl w:val="0"/>
          <w:numId w:val="39"/>
        </w:numPr>
        <w:autoSpaceDE w:val="0"/>
        <w:autoSpaceDN w:val="0"/>
        <w:adjustRightInd w:val="0"/>
        <w:jc w:val="both"/>
        <w:rPr>
          <w:rFonts w:ascii="Arial" w:hAnsi="Arial" w:cs="Arial"/>
          <w:sz w:val="22"/>
        </w:rPr>
      </w:pPr>
      <w:r>
        <w:rPr>
          <w:rFonts w:ascii="Arial" w:hAnsi="Arial" w:cs="Arial"/>
          <w:sz w:val="22"/>
        </w:rPr>
        <w:t>The items in the lower layers can support the weight exerted by the top layers;</w:t>
      </w:r>
    </w:p>
    <w:p w:rsidR="00B51999" w:rsidRDefault="00B51999">
      <w:pPr>
        <w:numPr>
          <w:ilvl w:val="0"/>
          <w:numId w:val="39"/>
        </w:numPr>
        <w:tabs>
          <w:tab w:val="left" w:pos="540"/>
        </w:tabs>
        <w:autoSpaceDE w:val="0"/>
        <w:autoSpaceDN w:val="0"/>
        <w:adjustRightInd w:val="0"/>
        <w:jc w:val="both"/>
        <w:rPr>
          <w:rFonts w:ascii="Arial" w:hAnsi="Arial" w:cs="Arial"/>
          <w:sz w:val="22"/>
        </w:rPr>
      </w:pPr>
      <w:r>
        <w:rPr>
          <w:rFonts w:ascii="Arial" w:hAnsi="Arial" w:cs="Arial"/>
          <w:sz w:val="22"/>
        </w:rPr>
        <w:t>Cartons and other containers that may become unstable due to wet conditions are kept dry;</w:t>
      </w:r>
    </w:p>
    <w:p w:rsidR="00B51999" w:rsidRDefault="00B51999">
      <w:pPr>
        <w:numPr>
          <w:ilvl w:val="0"/>
          <w:numId w:val="39"/>
        </w:numPr>
        <w:tabs>
          <w:tab w:val="left" w:pos="540"/>
        </w:tabs>
        <w:autoSpaceDE w:val="0"/>
        <w:autoSpaceDN w:val="0"/>
        <w:adjustRightInd w:val="0"/>
        <w:jc w:val="both"/>
        <w:rPr>
          <w:rFonts w:ascii="Arial" w:hAnsi="Arial" w:cs="Arial"/>
          <w:sz w:val="22"/>
        </w:rPr>
      </w:pPr>
      <w:r>
        <w:rPr>
          <w:rFonts w:ascii="Arial" w:hAnsi="Arial" w:cs="Arial"/>
          <w:sz w:val="22"/>
        </w:rPr>
        <w:t>Pallets and containers are in good condition and no material is allowed to spill out;</w:t>
      </w:r>
    </w:p>
    <w:p w:rsidR="00B51999" w:rsidRDefault="00B51999">
      <w:pPr>
        <w:numPr>
          <w:ilvl w:val="0"/>
          <w:numId w:val="39"/>
        </w:numPr>
        <w:autoSpaceDE w:val="0"/>
        <w:autoSpaceDN w:val="0"/>
        <w:adjustRightInd w:val="0"/>
        <w:jc w:val="both"/>
        <w:rPr>
          <w:rFonts w:ascii="Arial" w:hAnsi="Arial" w:cs="Arial"/>
          <w:sz w:val="22"/>
        </w:rPr>
      </w:pPr>
      <w:r>
        <w:rPr>
          <w:rFonts w:ascii="Arial" w:hAnsi="Arial" w:cs="Arial"/>
          <w:sz w:val="22"/>
        </w:rPr>
        <w:t>The height of any stack does not exceed 3 times the base unless stepped back at least half the depth of a single container at least every fifth tier or the approval of an inspector has been obtained to build the stacks higher with the aid of a machine. The operator of the machine must be protected against items falling from overhead off the stack and no items may overhang;</w:t>
      </w:r>
    </w:p>
    <w:p w:rsidR="00B51999" w:rsidRDefault="00B51999">
      <w:pPr>
        <w:numPr>
          <w:ilvl w:val="0"/>
          <w:numId w:val="39"/>
        </w:numPr>
        <w:autoSpaceDE w:val="0"/>
        <w:autoSpaceDN w:val="0"/>
        <w:adjustRightInd w:val="0"/>
        <w:jc w:val="both"/>
        <w:rPr>
          <w:rFonts w:ascii="Arial" w:hAnsi="Arial" w:cs="Arial"/>
          <w:sz w:val="22"/>
        </w:rPr>
      </w:pPr>
      <w:r>
        <w:rPr>
          <w:rFonts w:ascii="Arial" w:hAnsi="Arial" w:cs="Arial"/>
          <w:sz w:val="22"/>
        </w:rPr>
        <w:t>The articles that make up a single tier are consistently of the same size, shape and mass;</w:t>
      </w:r>
    </w:p>
    <w:p w:rsidR="00B51999" w:rsidRDefault="00B51999">
      <w:pPr>
        <w:numPr>
          <w:ilvl w:val="0"/>
          <w:numId w:val="39"/>
        </w:numPr>
        <w:autoSpaceDE w:val="0"/>
        <w:autoSpaceDN w:val="0"/>
        <w:adjustRightInd w:val="0"/>
        <w:jc w:val="both"/>
        <w:rPr>
          <w:rFonts w:ascii="Arial" w:hAnsi="Arial" w:cs="Arial"/>
          <w:sz w:val="22"/>
        </w:rPr>
      </w:pPr>
      <w:r>
        <w:rPr>
          <w:rFonts w:ascii="Arial" w:hAnsi="Arial" w:cs="Arial"/>
          <w:sz w:val="22"/>
        </w:rPr>
        <w:t>Structures for supporting stacks are structurally sound and able to support the mass of the stack;</w:t>
      </w:r>
    </w:p>
    <w:p w:rsidR="00B51999" w:rsidRDefault="00B51999">
      <w:pPr>
        <w:numPr>
          <w:ilvl w:val="0"/>
          <w:numId w:val="39"/>
        </w:numPr>
        <w:autoSpaceDE w:val="0"/>
        <w:autoSpaceDN w:val="0"/>
        <w:adjustRightInd w:val="0"/>
        <w:jc w:val="both"/>
        <w:rPr>
          <w:rFonts w:ascii="Arial" w:hAnsi="Arial" w:cs="Arial"/>
          <w:sz w:val="22"/>
        </w:rPr>
      </w:pPr>
      <w:r>
        <w:rPr>
          <w:rFonts w:ascii="Arial" w:hAnsi="Arial" w:cs="Arial"/>
          <w:sz w:val="22"/>
        </w:rPr>
        <w:t>No articles are removed from the bottom of the stack first but from the top tier first;</w:t>
      </w:r>
    </w:p>
    <w:p w:rsidR="00B51999" w:rsidRDefault="00B51999">
      <w:pPr>
        <w:numPr>
          <w:ilvl w:val="0"/>
          <w:numId w:val="39"/>
        </w:numPr>
        <w:autoSpaceDE w:val="0"/>
        <w:autoSpaceDN w:val="0"/>
        <w:adjustRightInd w:val="0"/>
        <w:jc w:val="both"/>
        <w:rPr>
          <w:rFonts w:ascii="Arial" w:hAnsi="Arial" w:cs="Arial"/>
          <w:sz w:val="22"/>
        </w:rPr>
      </w:pPr>
      <w:r>
        <w:rPr>
          <w:rFonts w:ascii="Arial" w:hAnsi="Arial" w:cs="Arial"/>
          <w:sz w:val="22"/>
        </w:rPr>
        <w:t>Anybody climbing onto a stack can and does do it safely and that the stack is sufficiently stable to support him or her;</w:t>
      </w:r>
    </w:p>
    <w:p w:rsidR="00B51999" w:rsidRDefault="00B51999">
      <w:pPr>
        <w:numPr>
          <w:ilvl w:val="0"/>
          <w:numId w:val="39"/>
        </w:numPr>
        <w:autoSpaceDE w:val="0"/>
        <w:autoSpaceDN w:val="0"/>
        <w:adjustRightInd w:val="0"/>
        <w:jc w:val="both"/>
        <w:rPr>
          <w:rFonts w:ascii="Arial" w:hAnsi="Arial" w:cs="Arial"/>
          <w:sz w:val="22"/>
        </w:rPr>
      </w:pPr>
      <w:r>
        <w:rPr>
          <w:rFonts w:ascii="Arial" w:hAnsi="Arial" w:cs="Arial"/>
          <w:sz w:val="22"/>
        </w:rPr>
        <w:t>Stacks that are in danger of collapsing are broken down and restacked;</w:t>
      </w:r>
    </w:p>
    <w:p w:rsidR="00B51999" w:rsidRDefault="00B51999">
      <w:pPr>
        <w:numPr>
          <w:ilvl w:val="0"/>
          <w:numId w:val="39"/>
        </w:numPr>
        <w:autoSpaceDE w:val="0"/>
        <w:autoSpaceDN w:val="0"/>
        <w:adjustRightInd w:val="0"/>
        <w:jc w:val="both"/>
        <w:rPr>
          <w:rFonts w:ascii="Arial" w:hAnsi="Arial" w:cs="Arial"/>
          <w:sz w:val="22"/>
        </w:rPr>
      </w:pPr>
      <w:r>
        <w:rPr>
          <w:rFonts w:ascii="Arial" w:hAnsi="Arial" w:cs="Arial"/>
          <w:sz w:val="22"/>
        </w:rPr>
        <w:t>Stability of stacks are not threatened by vehicles or other moving plant and machinery;</w:t>
      </w:r>
    </w:p>
    <w:p w:rsidR="00B51999" w:rsidRDefault="00B51999">
      <w:pPr>
        <w:numPr>
          <w:ilvl w:val="0"/>
          <w:numId w:val="39"/>
        </w:numPr>
        <w:autoSpaceDE w:val="0"/>
        <w:autoSpaceDN w:val="0"/>
        <w:adjustRightInd w:val="0"/>
        <w:jc w:val="both"/>
        <w:rPr>
          <w:rFonts w:ascii="Arial" w:hAnsi="Arial" w:cs="Arial"/>
          <w:sz w:val="22"/>
        </w:rPr>
      </w:pPr>
      <w:r>
        <w:rPr>
          <w:rFonts w:ascii="Arial" w:hAnsi="Arial" w:cs="Arial"/>
          <w:sz w:val="22"/>
        </w:rPr>
        <w:t>Stacks are built in a header and stretcher fashion and that corners are securely bonded;</w:t>
      </w:r>
    </w:p>
    <w:p w:rsidR="00B51999" w:rsidRDefault="00B51999">
      <w:pPr>
        <w:numPr>
          <w:ilvl w:val="0"/>
          <w:numId w:val="39"/>
        </w:numPr>
        <w:autoSpaceDE w:val="0"/>
        <w:autoSpaceDN w:val="0"/>
        <w:adjustRightInd w:val="0"/>
        <w:jc w:val="both"/>
        <w:rPr>
          <w:rFonts w:ascii="Arial" w:hAnsi="Arial" w:cs="Arial"/>
          <w:sz w:val="22"/>
        </w:rPr>
      </w:pPr>
      <w:r>
        <w:rPr>
          <w:rFonts w:ascii="Arial" w:hAnsi="Arial" w:cs="Arial"/>
          <w:sz w:val="22"/>
        </w:rPr>
        <w:t>Stacks are stepped back at least half the depth of a single container at least every fifth tier; and</w:t>
      </w:r>
    </w:p>
    <w:p w:rsidR="00B51999" w:rsidRDefault="00B51999">
      <w:pPr>
        <w:numPr>
          <w:ilvl w:val="0"/>
          <w:numId w:val="39"/>
        </w:numPr>
        <w:autoSpaceDE w:val="0"/>
        <w:autoSpaceDN w:val="0"/>
        <w:adjustRightInd w:val="0"/>
        <w:jc w:val="both"/>
        <w:rPr>
          <w:rFonts w:ascii="Arial" w:hAnsi="Arial" w:cs="Arial"/>
          <w:sz w:val="22"/>
        </w:rPr>
      </w:pPr>
      <w:r>
        <w:rPr>
          <w:rFonts w:ascii="Arial" w:hAnsi="Arial" w:cs="Arial"/>
          <w:sz w:val="22"/>
        </w:rPr>
        <w:t>Persons climbing onto stacks do not approach unguarded moving machinery or electrical installations.</w:t>
      </w:r>
    </w:p>
    <w:p w:rsidR="00B51999" w:rsidRDefault="00B51999">
      <w:pPr>
        <w:ind w:left="720"/>
        <w:jc w:val="both"/>
        <w:rPr>
          <w:rFonts w:ascii="Arial" w:hAnsi="Arial" w:cs="Arial"/>
          <w:sz w:val="22"/>
        </w:rPr>
      </w:pPr>
    </w:p>
    <w:p w:rsidR="00B51999" w:rsidRDefault="00B51999">
      <w:pPr>
        <w:ind w:left="1418" w:hanging="698"/>
        <w:jc w:val="both"/>
        <w:rPr>
          <w:rFonts w:ascii="Arial" w:hAnsi="Arial" w:cs="Arial"/>
          <w:b/>
          <w:bCs/>
          <w:sz w:val="22"/>
        </w:rPr>
      </w:pPr>
      <w:r>
        <w:rPr>
          <w:rFonts w:ascii="Arial" w:hAnsi="Arial" w:cs="Arial"/>
          <w:b/>
          <w:bCs/>
          <w:sz w:val="22"/>
        </w:rPr>
        <w:t>5.17</w:t>
      </w:r>
      <w:r>
        <w:rPr>
          <w:rFonts w:ascii="Arial" w:hAnsi="Arial" w:cs="Arial"/>
          <w:b/>
          <w:bCs/>
          <w:sz w:val="22"/>
        </w:rPr>
        <w:tab/>
      </w:r>
      <w:r>
        <w:rPr>
          <w:rFonts w:ascii="Arial" w:hAnsi="Arial" w:cs="Arial"/>
          <w:b/>
          <w:bCs/>
          <w:iCs/>
          <w:sz w:val="22"/>
          <w:szCs w:val="24"/>
        </w:rPr>
        <w:t>Storage of flammable and hazardous chemicals</w:t>
      </w:r>
      <w:r>
        <w:rPr>
          <w:rFonts w:ascii="Arial" w:hAnsi="Arial" w:cs="Arial"/>
          <w:b/>
          <w:bCs/>
          <w:i/>
          <w:sz w:val="22"/>
          <w:szCs w:val="24"/>
        </w:rPr>
        <w:t xml:space="preserve"> </w:t>
      </w:r>
      <w:r>
        <w:rPr>
          <w:rFonts w:ascii="Arial" w:hAnsi="Arial" w:cs="Arial"/>
          <w:b/>
          <w:bCs/>
          <w:sz w:val="22"/>
        </w:rPr>
        <w:t>(Hazardous Chemical Substances Regulations)</w:t>
      </w:r>
    </w:p>
    <w:p w:rsidR="00B51999" w:rsidRDefault="00B51999">
      <w:pPr>
        <w:ind w:left="1440"/>
        <w:jc w:val="both"/>
        <w:rPr>
          <w:rFonts w:ascii="Arial" w:hAnsi="Arial" w:cs="Arial"/>
          <w:sz w:val="22"/>
        </w:rPr>
      </w:pPr>
    </w:p>
    <w:p w:rsidR="00B51999" w:rsidRDefault="00B51999">
      <w:pPr>
        <w:autoSpaceDE w:val="0"/>
        <w:autoSpaceDN w:val="0"/>
        <w:adjustRightInd w:val="0"/>
        <w:ind w:left="1418"/>
        <w:jc w:val="both"/>
        <w:rPr>
          <w:rFonts w:ascii="Arial" w:hAnsi="Arial" w:cs="Arial"/>
          <w:sz w:val="22"/>
        </w:rPr>
      </w:pPr>
      <w:r>
        <w:rPr>
          <w:rFonts w:ascii="Arial" w:hAnsi="Arial" w:cs="Arial"/>
          <w:sz w:val="22"/>
        </w:rPr>
        <w:t>See paragraphs 5.18 and 5.24 below.</w:t>
      </w:r>
    </w:p>
    <w:p w:rsidR="00B51999" w:rsidRDefault="00B51999">
      <w:pPr>
        <w:autoSpaceDE w:val="0"/>
        <w:autoSpaceDN w:val="0"/>
        <w:adjustRightInd w:val="0"/>
        <w:ind w:left="1418"/>
        <w:jc w:val="both"/>
        <w:rPr>
          <w:rFonts w:ascii="Arial" w:hAnsi="Arial" w:cs="Arial"/>
          <w:sz w:val="22"/>
        </w:rPr>
      </w:pPr>
    </w:p>
    <w:p w:rsidR="00B51999" w:rsidRDefault="00B51999">
      <w:pPr>
        <w:ind w:left="1418" w:hanging="698"/>
        <w:jc w:val="both"/>
        <w:rPr>
          <w:rFonts w:ascii="Arial" w:hAnsi="Arial" w:cs="Arial"/>
          <w:b/>
          <w:bCs/>
          <w:sz w:val="22"/>
        </w:rPr>
      </w:pPr>
      <w:r>
        <w:rPr>
          <w:rFonts w:ascii="Arial" w:hAnsi="Arial" w:cs="Arial"/>
          <w:b/>
          <w:bCs/>
          <w:sz w:val="22"/>
        </w:rPr>
        <w:t>5.18</w:t>
      </w:r>
      <w:r>
        <w:rPr>
          <w:rFonts w:ascii="Arial" w:hAnsi="Arial" w:cs="Arial"/>
          <w:b/>
          <w:bCs/>
          <w:sz w:val="22"/>
        </w:rPr>
        <w:tab/>
      </w:r>
      <w:r>
        <w:rPr>
          <w:rFonts w:ascii="Arial" w:hAnsi="Arial" w:cs="Arial"/>
          <w:b/>
          <w:bCs/>
          <w:iCs/>
          <w:sz w:val="22"/>
          <w:szCs w:val="24"/>
        </w:rPr>
        <w:t>Fire prevention and protection (Construction Regulation 27)</w:t>
      </w:r>
    </w:p>
    <w:p w:rsidR="00B51999" w:rsidRDefault="00B51999">
      <w:pPr>
        <w:ind w:left="1440"/>
        <w:jc w:val="both"/>
        <w:rPr>
          <w:rFonts w:ascii="Arial" w:hAnsi="Arial" w:cs="Arial"/>
          <w:sz w:val="22"/>
        </w:rPr>
      </w:pPr>
    </w:p>
    <w:p w:rsidR="00B51999" w:rsidRDefault="00B51999">
      <w:pPr>
        <w:autoSpaceDE w:val="0"/>
        <w:autoSpaceDN w:val="0"/>
        <w:adjustRightInd w:val="0"/>
        <w:ind w:left="1508" w:hanging="90"/>
        <w:jc w:val="both"/>
        <w:rPr>
          <w:rFonts w:ascii="Arial" w:hAnsi="Arial" w:cs="Arial"/>
          <w:sz w:val="22"/>
        </w:rPr>
      </w:pPr>
      <w:r>
        <w:rPr>
          <w:rFonts w:ascii="Arial" w:hAnsi="Arial" w:cs="Arial"/>
          <w:sz w:val="22"/>
        </w:rPr>
        <w:t>The principal contractor must ensure that:</w:t>
      </w:r>
    </w:p>
    <w:p w:rsidR="00B51999" w:rsidRDefault="00B51999">
      <w:pPr>
        <w:autoSpaceDE w:val="0"/>
        <w:autoSpaceDN w:val="0"/>
        <w:adjustRightInd w:val="0"/>
        <w:ind w:left="1508" w:hanging="90"/>
        <w:jc w:val="both"/>
        <w:rPr>
          <w:rFonts w:ascii="Arial" w:hAnsi="Arial" w:cs="Arial"/>
          <w:sz w:val="22"/>
        </w:rPr>
      </w:pPr>
    </w:p>
    <w:p w:rsidR="00B51999" w:rsidRDefault="00B51999">
      <w:pPr>
        <w:numPr>
          <w:ilvl w:val="0"/>
          <w:numId w:val="40"/>
        </w:numPr>
        <w:autoSpaceDE w:val="0"/>
        <w:autoSpaceDN w:val="0"/>
        <w:adjustRightInd w:val="0"/>
        <w:jc w:val="both"/>
        <w:rPr>
          <w:rFonts w:ascii="Arial" w:hAnsi="Arial" w:cs="Arial"/>
          <w:sz w:val="22"/>
        </w:rPr>
      </w:pPr>
      <w:r>
        <w:rPr>
          <w:rFonts w:ascii="Arial" w:hAnsi="Arial" w:cs="Arial"/>
          <w:sz w:val="22"/>
        </w:rPr>
        <w:t>The risk of fire is avoided;</w:t>
      </w:r>
    </w:p>
    <w:p w:rsidR="00B51999" w:rsidRDefault="00B51999">
      <w:pPr>
        <w:numPr>
          <w:ilvl w:val="0"/>
          <w:numId w:val="40"/>
        </w:numPr>
        <w:autoSpaceDE w:val="0"/>
        <w:autoSpaceDN w:val="0"/>
        <w:adjustRightInd w:val="0"/>
        <w:jc w:val="both"/>
        <w:rPr>
          <w:rFonts w:ascii="Arial" w:hAnsi="Arial" w:cs="Arial"/>
          <w:sz w:val="22"/>
        </w:rPr>
      </w:pPr>
      <w:r>
        <w:rPr>
          <w:rFonts w:ascii="Arial" w:hAnsi="Arial" w:cs="Arial"/>
          <w:sz w:val="22"/>
        </w:rPr>
        <w:t>Sufficient and suitable storage for flammables is provided;</w:t>
      </w:r>
    </w:p>
    <w:p w:rsidR="00B51999" w:rsidRDefault="00B51999">
      <w:pPr>
        <w:numPr>
          <w:ilvl w:val="0"/>
          <w:numId w:val="40"/>
        </w:numPr>
        <w:autoSpaceDE w:val="0"/>
        <w:autoSpaceDN w:val="0"/>
        <w:adjustRightInd w:val="0"/>
        <w:jc w:val="both"/>
        <w:rPr>
          <w:rFonts w:ascii="Arial" w:hAnsi="Arial" w:cs="Arial"/>
          <w:sz w:val="22"/>
        </w:rPr>
      </w:pPr>
      <w:r>
        <w:rPr>
          <w:rFonts w:ascii="Arial" w:hAnsi="Arial" w:cs="Arial"/>
          <w:sz w:val="22"/>
        </w:rPr>
        <w:t>Sources of ignition are removed wherever flammable or highly combustible material is present in the workplace, for example:</w:t>
      </w:r>
    </w:p>
    <w:p w:rsidR="00B51999" w:rsidRDefault="00B51999">
      <w:pPr>
        <w:numPr>
          <w:ilvl w:val="0"/>
          <w:numId w:val="6"/>
        </w:numPr>
        <w:tabs>
          <w:tab w:val="clear" w:pos="750"/>
        </w:tabs>
        <w:autoSpaceDE w:val="0"/>
        <w:autoSpaceDN w:val="0"/>
        <w:adjustRightInd w:val="0"/>
        <w:ind w:left="2127" w:hanging="284"/>
        <w:jc w:val="both"/>
        <w:rPr>
          <w:rFonts w:ascii="Arial" w:hAnsi="Arial" w:cs="Arial"/>
          <w:sz w:val="22"/>
        </w:rPr>
      </w:pPr>
      <w:r>
        <w:rPr>
          <w:rFonts w:ascii="Arial" w:hAnsi="Arial" w:cs="Arial"/>
          <w:sz w:val="22"/>
        </w:rPr>
        <w:t>Notices prohibiting smoking are displayed and enforced</w:t>
      </w:r>
    </w:p>
    <w:p w:rsidR="00B51999" w:rsidRDefault="00B51999">
      <w:pPr>
        <w:numPr>
          <w:ilvl w:val="0"/>
          <w:numId w:val="6"/>
        </w:numPr>
        <w:tabs>
          <w:tab w:val="clear" w:pos="750"/>
        </w:tabs>
        <w:autoSpaceDE w:val="0"/>
        <w:autoSpaceDN w:val="0"/>
        <w:adjustRightInd w:val="0"/>
        <w:ind w:left="2127" w:hanging="284"/>
        <w:jc w:val="both"/>
        <w:rPr>
          <w:rFonts w:ascii="Arial" w:hAnsi="Arial" w:cs="Arial"/>
          <w:sz w:val="22"/>
        </w:rPr>
      </w:pPr>
      <w:r>
        <w:rPr>
          <w:rFonts w:ascii="Arial" w:hAnsi="Arial" w:cs="Arial"/>
          <w:sz w:val="22"/>
        </w:rPr>
        <w:t>Welding and flame cutting is only allowed under controlled conditions that includes written hot work permits</w:t>
      </w:r>
    </w:p>
    <w:p w:rsidR="00B51999" w:rsidRDefault="00B51999">
      <w:pPr>
        <w:numPr>
          <w:ilvl w:val="0"/>
          <w:numId w:val="6"/>
        </w:numPr>
        <w:tabs>
          <w:tab w:val="clear" w:pos="750"/>
        </w:tabs>
        <w:autoSpaceDE w:val="0"/>
        <w:autoSpaceDN w:val="0"/>
        <w:adjustRightInd w:val="0"/>
        <w:ind w:left="2127" w:hanging="284"/>
        <w:jc w:val="both"/>
        <w:rPr>
          <w:rFonts w:ascii="Arial" w:hAnsi="Arial" w:cs="Arial"/>
          <w:sz w:val="22"/>
        </w:rPr>
      </w:pPr>
      <w:r>
        <w:rPr>
          <w:rFonts w:ascii="Arial" w:hAnsi="Arial" w:cs="Arial"/>
          <w:sz w:val="22"/>
        </w:rPr>
        <w:t>Only spark-free hand and power tools are used</w:t>
      </w:r>
    </w:p>
    <w:p w:rsidR="00B51999" w:rsidRDefault="00B51999">
      <w:pPr>
        <w:numPr>
          <w:ilvl w:val="0"/>
          <w:numId w:val="6"/>
        </w:numPr>
        <w:tabs>
          <w:tab w:val="clear" w:pos="750"/>
        </w:tabs>
        <w:autoSpaceDE w:val="0"/>
        <w:autoSpaceDN w:val="0"/>
        <w:adjustRightInd w:val="0"/>
        <w:ind w:left="2127" w:hanging="284"/>
        <w:jc w:val="both"/>
        <w:rPr>
          <w:rFonts w:ascii="Arial" w:hAnsi="Arial" w:cs="Arial"/>
          <w:sz w:val="22"/>
        </w:rPr>
      </w:pPr>
      <w:r>
        <w:rPr>
          <w:rFonts w:ascii="Arial" w:hAnsi="Arial" w:cs="Arial"/>
          <w:sz w:val="22"/>
        </w:rPr>
        <w:t>No grinding, cutting and shaping of ferrous metals is allowed using electrically driven power tools that produce sparks</w:t>
      </w:r>
    </w:p>
    <w:p w:rsidR="00B51999" w:rsidRDefault="00B51999">
      <w:pPr>
        <w:numPr>
          <w:ilvl w:val="0"/>
          <w:numId w:val="6"/>
        </w:numPr>
        <w:tabs>
          <w:tab w:val="clear" w:pos="750"/>
        </w:tabs>
        <w:autoSpaceDE w:val="0"/>
        <w:autoSpaceDN w:val="0"/>
        <w:adjustRightInd w:val="0"/>
        <w:ind w:left="2127" w:hanging="284"/>
        <w:jc w:val="both"/>
        <w:rPr>
          <w:rFonts w:ascii="Arial" w:hAnsi="Arial" w:cs="Arial"/>
          <w:sz w:val="22"/>
        </w:rPr>
      </w:pPr>
      <w:r>
        <w:rPr>
          <w:rFonts w:ascii="Arial" w:hAnsi="Arial" w:cs="Arial"/>
          <w:sz w:val="22"/>
        </w:rPr>
        <w:t>Flameproof switches and fittings are to be used in the flammable atmosphere</w:t>
      </w:r>
    </w:p>
    <w:p w:rsidR="00B51999" w:rsidRDefault="00B51999">
      <w:pPr>
        <w:numPr>
          <w:ilvl w:val="0"/>
          <w:numId w:val="6"/>
        </w:numPr>
        <w:tabs>
          <w:tab w:val="clear" w:pos="750"/>
        </w:tabs>
        <w:autoSpaceDE w:val="0"/>
        <w:autoSpaceDN w:val="0"/>
        <w:adjustRightInd w:val="0"/>
        <w:ind w:left="2127" w:hanging="284"/>
        <w:jc w:val="both"/>
        <w:rPr>
          <w:rFonts w:ascii="Arial" w:hAnsi="Arial" w:cs="Arial"/>
          <w:sz w:val="22"/>
        </w:rPr>
      </w:pPr>
      <w:r>
        <w:rPr>
          <w:rFonts w:ascii="Arial" w:hAnsi="Arial" w:cs="Arial"/>
          <w:sz w:val="22"/>
        </w:rPr>
        <w:t>Good housekeeping is maintained to prevent the accumulation of unnecessary combustibles</w:t>
      </w:r>
    </w:p>
    <w:p w:rsidR="00B51999" w:rsidRDefault="00B51999">
      <w:pPr>
        <w:numPr>
          <w:ilvl w:val="0"/>
          <w:numId w:val="6"/>
        </w:numPr>
        <w:tabs>
          <w:tab w:val="clear" w:pos="750"/>
        </w:tabs>
        <w:autoSpaceDE w:val="0"/>
        <w:autoSpaceDN w:val="0"/>
        <w:adjustRightInd w:val="0"/>
        <w:ind w:left="2127" w:hanging="284"/>
        <w:jc w:val="both"/>
        <w:rPr>
          <w:rFonts w:ascii="Arial" w:hAnsi="Arial" w:cs="Arial"/>
          <w:sz w:val="22"/>
        </w:rPr>
      </w:pPr>
      <w:r>
        <w:rPr>
          <w:rFonts w:ascii="Arial" w:hAnsi="Arial" w:cs="Arial"/>
          <w:sz w:val="22"/>
        </w:rPr>
        <w:t>Adequate ventilation is maintained</w:t>
      </w:r>
    </w:p>
    <w:p w:rsidR="00B51999" w:rsidRDefault="00B51999" w:rsidP="00B51999">
      <w:pPr>
        <w:numPr>
          <w:ilvl w:val="0"/>
          <w:numId w:val="19"/>
        </w:numPr>
        <w:tabs>
          <w:tab w:val="clear" w:pos="2203"/>
        </w:tabs>
        <w:autoSpaceDE w:val="0"/>
        <w:autoSpaceDN w:val="0"/>
        <w:adjustRightInd w:val="0"/>
        <w:ind w:left="2127" w:hanging="284"/>
        <w:jc w:val="both"/>
        <w:rPr>
          <w:rFonts w:ascii="Arial" w:hAnsi="Arial" w:cs="Arial"/>
          <w:sz w:val="22"/>
        </w:rPr>
      </w:pPr>
      <w:r>
        <w:rPr>
          <w:rFonts w:ascii="Arial" w:hAnsi="Arial" w:cs="Arial"/>
          <w:sz w:val="22"/>
        </w:rPr>
        <w:t>Adequate and suitable fixed and portable fire fighting equipment is provided and maintained in good working order.</w:t>
      </w:r>
    </w:p>
    <w:p w:rsidR="00B51999" w:rsidRDefault="00B51999">
      <w:pPr>
        <w:numPr>
          <w:ilvl w:val="0"/>
          <w:numId w:val="40"/>
        </w:numPr>
        <w:autoSpaceDE w:val="0"/>
        <w:autoSpaceDN w:val="0"/>
        <w:adjustRightInd w:val="0"/>
        <w:jc w:val="both"/>
        <w:rPr>
          <w:rFonts w:ascii="Arial" w:hAnsi="Arial" w:cs="Arial"/>
          <w:sz w:val="22"/>
        </w:rPr>
      </w:pPr>
      <w:r>
        <w:rPr>
          <w:rFonts w:ascii="Arial" w:hAnsi="Arial" w:cs="Arial"/>
          <w:sz w:val="22"/>
        </w:rPr>
        <w:t>Maintenance must include:</w:t>
      </w:r>
    </w:p>
    <w:p w:rsidR="00B51999" w:rsidRDefault="00B51999">
      <w:pPr>
        <w:numPr>
          <w:ilvl w:val="0"/>
          <w:numId w:val="6"/>
        </w:numPr>
        <w:tabs>
          <w:tab w:val="clear" w:pos="750"/>
        </w:tabs>
        <w:autoSpaceDE w:val="0"/>
        <w:autoSpaceDN w:val="0"/>
        <w:adjustRightInd w:val="0"/>
        <w:ind w:left="2127" w:hanging="284"/>
        <w:jc w:val="both"/>
        <w:rPr>
          <w:rFonts w:ascii="Arial" w:hAnsi="Arial" w:cs="Arial"/>
          <w:sz w:val="22"/>
        </w:rPr>
      </w:pPr>
      <w:r>
        <w:rPr>
          <w:rFonts w:ascii="Arial" w:hAnsi="Arial" w:cs="Arial"/>
          <w:sz w:val="22"/>
        </w:rPr>
        <w:t>Regular inspection by a competent person appointed in writing and keeping a register</w:t>
      </w:r>
    </w:p>
    <w:p w:rsidR="00B51999" w:rsidRDefault="00B51999">
      <w:pPr>
        <w:numPr>
          <w:ilvl w:val="0"/>
          <w:numId w:val="6"/>
        </w:numPr>
        <w:tabs>
          <w:tab w:val="clear" w:pos="750"/>
        </w:tabs>
        <w:autoSpaceDE w:val="0"/>
        <w:autoSpaceDN w:val="0"/>
        <w:adjustRightInd w:val="0"/>
        <w:ind w:left="2127" w:hanging="284"/>
        <w:jc w:val="both"/>
        <w:rPr>
          <w:rFonts w:ascii="Arial" w:hAnsi="Arial" w:cs="Arial"/>
          <w:sz w:val="22"/>
        </w:rPr>
      </w:pPr>
      <w:r>
        <w:rPr>
          <w:rFonts w:ascii="Arial" w:hAnsi="Arial" w:cs="Arial"/>
          <w:sz w:val="22"/>
        </w:rPr>
        <w:t>Annual inspection and service by an accredited service provider</w:t>
      </w:r>
    </w:p>
    <w:p w:rsidR="00B51999" w:rsidRDefault="00B51999">
      <w:pPr>
        <w:numPr>
          <w:ilvl w:val="0"/>
          <w:numId w:val="40"/>
        </w:numPr>
        <w:autoSpaceDE w:val="0"/>
        <w:autoSpaceDN w:val="0"/>
        <w:adjustRightInd w:val="0"/>
        <w:jc w:val="both"/>
        <w:rPr>
          <w:rFonts w:ascii="Arial" w:hAnsi="Arial" w:cs="Arial"/>
          <w:sz w:val="22"/>
        </w:rPr>
      </w:pPr>
      <w:r>
        <w:rPr>
          <w:rFonts w:ascii="Arial" w:hAnsi="Arial" w:cs="Arial"/>
          <w:sz w:val="22"/>
        </w:rPr>
        <w:t>All employees are instructed in the use of the fire fighting equipment and know how to attempt to extinguish a fire;</w:t>
      </w:r>
    </w:p>
    <w:p w:rsidR="00B51999" w:rsidRDefault="00B51999">
      <w:pPr>
        <w:numPr>
          <w:ilvl w:val="0"/>
          <w:numId w:val="40"/>
        </w:numPr>
        <w:autoSpaceDE w:val="0"/>
        <w:autoSpaceDN w:val="0"/>
        <w:adjustRightInd w:val="0"/>
        <w:jc w:val="both"/>
        <w:rPr>
          <w:rFonts w:ascii="Arial" w:hAnsi="Arial" w:cs="Arial"/>
          <w:sz w:val="22"/>
        </w:rPr>
      </w:pPr>
      <w:r>
        <w:rPr>
          <w:rFonts w:ascii="Arial" w:hAnsi="Arial" w:cs="Arial"/>
          <w:sz w:val="22"/>
        </w:rPr>
        <w:t>A sufficient number of employees are appointed and trained to act as an emergency team to deal with fires and other emergencies;</w:t>
      </w:r>
    </w:p>
    <w:p w:rsidR="00B51999" w:rsidRDefault="00B51999">
      <w:pPr>
        <w:numPr>
          <w:ilvl w:val="0"/>
          <w:numId w:val="40"/>
        </w:numPr>
        <w:autoSpaceDE w:val="0"/>
        <w:autoSpaceDN w:val="0"/>
        <w:adjustRightInd w:val="0"/>
        <w:jc w:val="both"/>
        <w:rPr>
          <w:rFonts w:ascii="Arial" w:hAnsi="Arial" w:cs="Arial"/>
          <w:sz w:val="22"/>
        </w:rPr>
      </w:pPr>
      <w:r>
        <w:rPr>
          <w:rFonts w:ascii="Arial" w:hAnsi="Arial" w:cs="Arial"/>
          <w:sz w:val="22"/>
        </w:rPr>
        <w:t>Employees are informed regarding emergency evacuation procedures and escape routes;</w:t>
      </w:r>
    </w:p>
    <w:p w:rsidR="00B51999" w:rsidRDefault="00B51999">
      <w:pPr>
        <w:numPr>
          <w:ilvl w:val="0"/>
          <w:numId w:val="40"/>
        </w:numPr>
        <w:autoSpaceDE w:val="0"/>
        <w:autoSpaceDN w:val="0"/>
        <w:adjustRightInd w:val="0"/>
        <w:jc w:val="both"/>
        <w:rPr>
          <w:rFonts w:ascii="Arial" w:hAnsi="Arial" w:cs="Arial"/>
          <w:sz w:val="22"/>
        </w:rPr>
      </w:pPr>
      <w:r>
        <w:rPr>
          <w:rFonts w:ascii="Arial" w:hAnsi="Arial" w:cs="Arial"/>
          <w:sz w:val="22"/>
        </w:rPr>
        <w:t>Emergency escape routes are kept clear at all times and clearly marked;</w:t>
      </w:r>
    </w:p>
    <w:p w:rsidR="00B51999" w:rsidRDefault="00B51999">
      <w:pPr>
        <w:numPr>
          <w:ilvl w:val="0"/>
          <w:numId w:val="40"/>
        </w:numPr>
        <w:autoSpaceDE w:val="0"/>
        <w:autoSpaceDN w:val="0"/>
        <w:adjustRightInd w:val="0"/>
        <w:jc w:val="both"/>
        <w:rPr>
          <w:rFonts w:ascii="Arial" w:hAnsi="Arial" w:cs="Arial"/>
          <w:sz w:val="22"/>
        </w:rPr>
      </w:pPr>
      <w:r>
        <w:rPr>
          <w:rFonts w:ascii="Arial" w:hAnsi="Arial" w:cs="Arial"/>
          <w:sz w:val="22"/>
        </w:rPr>
        <w:t>Evacuation assembly points are demarcated;</w:t>
      </w:r>
    </w:p>
    <w:p w:rsidR="00B51999" w:rsidRDefault="00B51999">
      <w:pPr>
        <w:numPr>
          <w:ilvl w:val="0"/>
          <w:numId w:val="40"/>
        </w:numPr>
        <w:autoSpaceDE w:val="0"/>
        <w:autoSpaceDN w:val="0"/>
        <w:adjustRightInd w:val="0"/>
        <w:jc w:val="both"/>
        <w:rPr>
          <w:rFonts w:ascii="Arial" w:hAnsi="Arial" w:cs="Arial"/>
          <w:sz w:val="22"/>
        </w:rPr>
      </w:pPr>
      <w:r>
        <w:rPr>
          <w:rFonts w:ascii="Arial" w:hAnsi="Arial" w:cs="Arial"/>
          <w:sz w:val="22"/>
        </w:rPr>
        <w:t>Evacuation is practiced to ensure that all persons are evacuated timeously;</w:t>
      </w:r>
    </w:p>
    <w:p w:rsidR="00B51999" w:rsidRDefault="00B51999">
      <w:pPr>
        <w:numPr>
          <w:ilvl w:val="0"/>
          <w:numId w:val="40"/>
        </w:numPr>
        <w:autoSpaceDE w:val="0"/>
        <w:autoSpaceDN w:val="0"/>
        <w:adjustRightInd w:val="0"/>
        <w:jc w:val="both"/>
        <w:rPr>
          <w:rFonts w:ascii="Arial" w:hAnsi="Arial" w:cs="Arial"/>
          <w:sz w:val="22"/>
        </w:rPr>
      </w:pPr>
      <w:r>
        <w:rPr>
          <w:rFonts w:ascii="Arial" w:hAnsi="Arial" w:cs="Arial"/>
          <w:sz w:val="22"/>
        </w:rPr>
        <w:t>Roll call is held after evacuation to account for all personnel and ensure that no-one has been left behind; and</w:t>
      </w:r>
    </w:p>
    <w:p w:rsidR="00B51999" w:rsidRDefault="00B51999">
      <w:pPr>
        <w:numPr>
          <w:ilvl w:val="0"/>
          <w:numId w:val="40"/>
        </w:numPr>
        <w:autoSpaceDE w:val="0"/>
        <w:autoSpaceDN w:val="0"/>
        <w:adjustRightInd w:val="0"/>
        <w:jc w:val="both"/>
        <w:rPr>
          <w:rFonts w:ascii="Arial" w:hAnsi="Arial" w:cs="Arial"/>
          <w:sz w:val="22"/>
        </w:rPr>
      </w:pPr>
      <w:r>
        <w:rPr>
          <w:rFonts w:ascii="Arial" w:hAnsi="Arial" w:cs="Arial"/>
          <w:sz w:val="22"/>
        </w:rPr>
        <w:t>A siren or alarm is fitted which is clearly audible to all persons on site.</w:t>
      </w:r>
    </w:p>
    <w:p w:rsidR="00B51999" w:rsidRDefault="00B51999">
      <w:pPr>
        <w:ind w:left="720"/>
        <w:jc w:val="both"/>
        <w:rPr>
          <w:rFonts w:ascii="Arial" w:hAnsi="Arial" w:cs="Arial"/>
          <w:sz w:val="22"/>
        </w:rPr>
      </w:pPr>
    </w:p>
    <w:p w:rsidR="00B51999" w:rsidRDefault="00B51999">
      <w:pPr>
        <w:ind w:left="720"/>
        <w:jc w:val="both"/>
        <w:rPr>
          <w:rFonts w:ascii="Arial" w:hAnsi="Arial" w:cs="Arial"/>
          <w:sz w:val="22"/>
        </w:rPr>
      </w:pPr>
    </w:p>
    <w:p w:rsidR="00B51999" w:rsidRDefault="00B51999">
      <w:pPr>
        <w:ind w:left="1418" w:hanging="698"/>
        <w:jc w:val="both"/>
        <w:rPr>
          <w:rFonts w:ascii="Arial" w:hAnsi="Arial" w:cs="Arial"/>
          <w:b/>
          <w:bCs/>
          <w:sz w:val="22"/>
        </w:rPr>
      </w:pPr>
      <w:r>
        <w:rPr>
          <w:rFonts w:ascii="Arial" w:hAnsi="Arial" w:cs="Arial"/>
          <w:b/>
          <w:bCs/>
          <w:sz w:val="22"/>
        </w:rPr>
        <w:t>5.19</w:t>
      </w:r>
      <w:r>
        <w:rPr>
          <w:rFonts w:ascii="Arial" w:hAnsi="Arial" w:cs="Arial"/>
          <w:b/>
          <w:bCs/>
          <w:sz w:val="22"/>
        </w:rPr>
        <w:tab/>
      </w:r>
      <w:r>
        <w:rPr>
          <w:rFonts w:ascii="Arial" w:hAnsi="Arial" w:cs="Arial"/>
          <w:b/>
          <w:bCs/>
          <w:iCs/>
          <w:sz w:val="22"/>
          <w:szCs w:val="24"/>
        </w:rPr>
        <w:t>Eating, changing, washing and toilet facilities (Construction Regulation 28)</w:t>
      </w:r>
    </w:p>
    <w:p w:rsidR="00B51999" w:rsidRDefault="00B51999">
      <w:pPr>
        <w:ind w:left="1440"/>
        <w:jc w:val="both"/>
        <w:rPr>
          <w:rFonts w:ascii="Arial" w:hAnsi="Arial" w:cs="Arial"/>
          <w:sz w:val="22"/>
        </w:rPr>
      </w:pPr>
    </w:p>
    <w:p w:rsidR="00B51999" w:rsidRDefault="00B51999">
      <w:pPr>
        <w:tabs>
          <w:tab w:val="left" w:pos="2127"/>
        </w:tabs>
        <w:autoSpaceDE w:val="0"/>
        <w:autoSpaceDN w:val="0"/>
        <w:adjustRightInd w:val="0"/>
        <w:ind w:left="2127" w:hanging="709"/>
        <w:jc w:val="both"/>
        <w:outlineLvl w:val="0"/>
        <w:rPr>
          <w:rFonts w:ascii="Arial" w:hAnsi="Arial" w:cs="Arial"/>
          <w:b/>
          <w:bCs/>
          <w:sz w:val="22"/>
        </w:rPr>
      </w:pPr>
      <w:r>
        <w:rPr>
          <w:rFonts w:ascii="Arial" w:hAnsi="Arial" w:cs="Arial"/>
          <w:b/>
          <w:bCs/>
          <w:sz w:val="22"/>
        </w:rPr>
        <w:t>5.19.1</w:t>
      </w:r>
      <w:r>
        <w:rPr>
          <w:rFonts w:ascii="Arial" w:hAnsi="Arial" w:cs="Arial"/>
          <w:b/>
          <w:bCs/>
          <w:sz w:val="22"/>
        </w:rPr>
        <w:tab/>
        <w:t>Toilets</w:t>
      </w:r>
    </w:p>
    <w:p w:rsidR="00B51999" w:rsidRDefault="00B51999">
      <w:pPr>
        <w:autoSpaceDE w:val="0"/>
        <w:autoSpaceDN w:val="0"/>
        <w:adjustRightInd w:val="0"/>
        <w:ind w:left="2160"/>
        <w:jc w:val="both"/>
        <w:rPr>
          <w:rFonts w:ascii="Arial" w:hAnsi="Arial" w:cs="Arial"/>
          <w:sz w:val="22"/>
        </w:rPr>
      </w:pPr>
    </w:p>
    <w:p w:rsidR="00B51999" w:rsidRDefault="00B51999">
      <w:pPr>
        <w:numPr>
          <w:ilvl w:val="0"/>
          <w:numId w:val="41"/>
        </w:numPr>
        <w:autoSpaceDE w:val="0"/>
        <w:autoSpaceDN w:val="0"/>
        <w:adjustRightInd w:val="0"/>
        <w:jc w:val="both"/>
        <w:rPr>
          <w:rFonts w:ascii="Arial" w:hAnsi="Arial" w:cs="Arial"/>
          <w:sz w:val="22"/>
        </w:rPr>
      </w:pPr>
      <w:r>
        <w:rPr>
          <w:rFonts w:ascii="Arial" w:hAnsi="Arial" w:cs="Arial"/>
          <w:sz w:val="22"/>
        </w:rPr>
        <w:t>The provision of toilets for each sex is required in terms of the National Building Regulations and Construction Regulation 28.</w:t>
      </w:r>
    </w:p>
    <w:p w:rsidR="00B51999" w:rsidRDefault="00B51999">
      <w:pPr>
        <w:numPr>
          <w:ilvl w:val="0"/>
          <w:numId w:val="41"/>
        </w:numPr>
        <w:autoSpaceDE w:val="0"/>
        <w:autoSpaceDN w:val="0"/>
        <w:adjustRightInd w:val="0"/>
        <w:jc w:val="both"/>
        <w:rPr>
          <w:rFonts w:ascii="Arial" w:hAnsi="Arial" w:cs="Arial"/>
          <w:sz w:val="22"/>
        </w:rPr>
      </w:pPr>
      <w:r>
        <w:rPr>
          <w:rFonts w:ascii="Arial" w:hAnsi="Arial" w:cs="Arial"/>
          <w:sz w:val="22"/>
        </w:rPr>
        <w:t>Chemical toilets are allowed instead of the water borne sewerage type.  Toilets have to be provided at a ratio of 1 toilet per 30 workers.</w:t>
      </w:r>
    </w:p>
    <w:p w:rsidR="00B51999" w:rsidRDefault="00B51999">
      <w:pPr>
        <w:autoSpaceDE w:val="0"/>
        <w:autoSpaceDN w:val="0"/>
        <w:adjustRightInd w:val="0"/>
        <w:ind w:left="1440"/>
        <w:jc w:val="both"/>
        <w:rPr>
          <w:rFonts w:ascii="Arial" w:hAnsi="Arial" w:cs="Arial"/>
          <w:sz w:val="22"/>
        </w:rPr>
      </w:pPr>
    </w:p>
    <w:p w:rsidR="00B51999" w:rsidRDefault="004D2734">
      <w:pPr>
        <w:autoSpaceDE w:val="0"/>
        <w:autoSpaceDN w:val="0"/>
        <w:adjustRightInd w:val="0"/>
        <w:ind w:left="1440"/>
        <w:jc w:val="both"/>
        <w:outlineLvl w:val="0"/>
        <w:rPr>
          <w:rFonts w:ascii="Arial" w:hAnsi="Arial" w:cs="Arial"/>
          <w:b/>
          <w:bCs/>
          <w:sz w:val="22"/>
        </w:rPr>
      </w:pPr>
      <w:r>
        <w:rPr>
          <w:rFonts w:ascii="Arial" w:hAnsi="Arial" w:cs="Arial"/>
          <w:b/>
          <w:bCs/>
          <w:sz w:val="22"/>
        </w:rPr>
        <w:br w:type="page"/>
      </w:r>
      <w:r w:rsidR="00B51999">
        <w:rPr>
          <w:rFonts w:ascii="Arial" w:hAnsi="Arial" w:cs="Arial"/>
          <w:b/>
          <w:bCs/>
          <w:sz w:val="22"/>
        </w:rPr>
        <w:t>5.19.2</w:t>
      </w:r>
      <w:r w:rsidR="00B51999">
        <w:rPr>
          <w:rFonts w:ascii="Arial" w:hAnsi="Arial" w:cs="Arial"/>
          <w:b/>
          <w:bCs/>
          <w:sz w:val="22"/>
        </w:rPr>
        <w:tab/>
        <w:t>Showers</w:t>
      </w:r>
    </w:p>
    <w:p w:rsidR="00B51999" w:rsidRDefault="00B51999">
      <w:pPr>
        <w:autoSpaceDE w:val="0"/>
        <w:autoSpaceDN w:val="0"/>
        <w:adjustRightInd w:val="0"/>
        <w:ind w:left="2160"/>
        <w:jc w:val="both"/>
        <w:rPr>
          <w:rFonts w:ascii="Arial" w:hAnsi="Arial" w:cs="Arial"/>
          <w:sz w:val="22"/>
        </w:rPr>
      </w:pPr>
    </w:p>
    <w:p w:rsidR="00B51999" w:rsidRDefault="00B51999">
      <w:pPr>
        <w:autoSpaceDE w:val="0"/>
        <w:autoSpaceDN w:val="0"/>
        <w:adjustRightInd w:val="0"/>
        <w:ind w:left="2160"/>
        <w:jc w:val="both"/>
        <w:rPr>
          <w:rFonts w:ascii="Arial" w:hAnsi="Arial" w:cs="Arial"/>
          <w:sz w:val="22"/>
        </w:rPr>
      </w:pPr>
      <w:r>
        <w:rPr>
          <w:rFonts w:ascii="Arial" w:hAnsi="Arial" w:cs="Arial"/>
          <w:sz w:val="22"/>
        </w:rPr>
        <w:t>At least cold-water showers for each sex have to be provided at a ratio of 1 shower per 15 workers.</w:t>
      </w:r>
    </w:p>
    <w:p w:rsidR="00B51999" w:rsidRDefault="00B51999">
      <w:pPr>
        <w:autoSpaceDE w:val="0"/>
        <w:autoSpaceDN w:val="0"/>
        <w:adjustRightInd w:val="0"/>
        <w:ind w:left="1440"/>
        <w:jc w:val="both"/>
        <w:rPr>
          <w:rFonts w:ascii="Arial" w:hAnsi="Arial" w:cs="Arial"/>
          <w:sz w:val="22"/>
        </w:rPr>
      </w:pPr>
    </w:p>
    <w:p w:rsidR="00B51999" w:rsidRDefault="00B51999">
      <w:pPr>
        <w:autoSpaceDE w:val="0"/>
        <w:autoSpaceDN w:val="0"/>
        <w:adjustRightInd w:val="0"/>
        <w:ind w:left="1440"/>
        <w:jc w:val="both"/>
        <w:outlineLvl w:val="0"/>
        <w:rPr>
          <w:rFonts w:ascii="Arial" w:hAnsi="Arial" w:cs="Arial"/>
          <w:b/>
          <w:bCs/>
          <w:sz w:val="22"/>
        </w:rPr>
      </w:pPr>
      <w:r>
        <w:rPr>
          <w:rFonts w:ascii="Arial" w:hAnsi="Arial" w:cs="Arial"/>
          <w:b/>
          <w:bCs/>
          <w:sz w:val="22"/>
        </w:rPr>
        <w:t>5.19.3</w:t>
      </w:r>
      <w:r>
        <w:rPr>
          <w:rFonts w:ascii="Arial" w:hAnsi="Arial" w:cs="Arial"/>
          <w:b/>
          <w:bCs/>
          <w:sz w:val="22"/>
        </w:rPr>
        <w:tab/>
        <w:t>Change rooms</w:t>
      </w:r>
    </w:p>
    <w:p w:rsidR="00B51999" w:rsidRDefault="00B51999">
      <w:pPr>
        <w:pStyle w:val="BodyText"/>
        <w:ind w:left="2160"/>
        <w:rPr>
          <w:rFonts w:cs="Arial"/>
          <w:sz w:val="22"/>
        </w:rPr>
      </w:pPr>
    </w:p>
    <w:p w:rsidR="00B51999" w:rsidRDefault="00B51999">
      <w:pPr>
        <w:pStyle w:val="BodyText"/>
        <w:ind w:left="2160"/>
        <w:rPr>
          <w:rFonts w:cs="Arial"/>
          <w:sz w:val="22"/>
        </w:rPr>
      </w:pPr>
      <w:r>
        <w:rPr>
          <w:rFonts w:cs="Arial"/>
          <w:sz w:val="22"/>
        </w:rPr>
        <w:t>Some form of screened off changing facility must be provided separately for each sex.</w:t>
      </w:r>
    </w:p>
    <w:p w:rsidR="00B51999" w:rsidRDefault="00B51999">
      <w:pPr>
        <w:autoSpaceDE w:val="0"/>
        <w:autoSpaceDN w:val="0"/>
        <w:adjustRightInd w:val="0"/>
        <w:ind w:left="1440"/>
        <w:jc w:val="both"/>
        <w:rPr>
          <w:rFonts w:ascii="Arial" w:hAnsi="Arial" w:cs="Arial"/>
          <w:sz w:val="22"/>
        </w:rPr>
      </w:pPr>
    </w:p>
    <w:p w:rsidR="00B51999" w:rsidRDefault="00B51999">
      <w:pPr>
        <w:autoSpaceDE w:val="0"/>
        <w:autoSpaceDN w:val="0"/>
        <w:adjustRightInd w:val="0"/>
        <w:ind w:left="1440"/>
        <w:jc w:val="both"/>
        <w:outlineLvl w:val="0"/>
        <w:rPr>
          <w:rFonts w:ascii="Arial" w:hAnsi="Arial" w:cs="Arial"/>
          <w:b/>
          <w:bCs/>
          <w:sz w:val="22"/>
        </w:rPr>
      </w:pPr>
      <w:r>
        <w:rPr>
          <w:rFonts w:ascii="Arial" w:hAnsi="Arial" w:cs="Arial"/>
          <w:b/>
          <w:bCs/>
          <w:sz w:val="22"/>
        </w:rPr>
        <w:t>5.19.4</w:t>
      </w:r>
      <w:r>
        <w:rPr>
          <w:rFonts w:ascii="Arial" w:hAnsi="Arial" w:cs="Arial"/>
          <w:b/>
          <w:bCs/>
          <w:sz w:val="22"/>
        </w:rPr>
        <w:tab/>
        <w:t>Eating facility</w:t>
      </w:r>
    </w:p>
    <w:p w:rsidR="00B51999" w:rsidRDefault="00B51999">
      <w:pPr>
        <w:autoSpaceDE w:val="0"/>
        <w:autoSpaceDN w:val="0"/>
        <w:adjustRightInd w:val="0"/>
        <w:ind w:left="2160"/>
        <w:jc w:val="both"/>
        <w:rPr>
          <w:rFonts w:ascii="Arial" w:hAnsi="Arial" w:cs="Arial"/>
          <w:sz w:val="22"/>
        </w:rPr>
      </w:pPr>
    </w:p>
    <w:p w:rsidR="00B51999" w:rsidRDefault="00B51999">
      <w:pPr>
        <w:autoSpaceDE w:val="0"/>
        <w:autoSpaceDN w:val="0"/>
        <w:adjustRightInd w:val="0"/>
        <w:ind w:left="2160"/>
        <w:jc w:val="both"/>
        <w:outlineLvl w:val="0"/>
        <w:rPr>
          <w:rFonts w:ascii="Arial" w:hAnsi="Arial" w:cs="Arial"/>
          <w:sz w:val="22"/>
        </w:rPr>
      </w:pPr>
      <w:r>
        <w:rPr>
          <w:rFonts w:ascii="Arial" w:hAnsi="Arial" w:cs="Arial"/>
          <w:sz w:val="22"/>
        </w:rPr>
        <w:t>Some form of eating facility sheltered from the sun, wind and rain must be provided.</w:t>
      </w:r>
    </w:p>
    <w:p w:rsidR="00B51999" w:rsidRDefault="00B51999">
      <w:pPr>
        <w:autoSpaceDE w:val="0"/>
        <w:autoSpaceDN w:val="0"/>
        <w:adjustRightInd w:val="0"/>
        <w:ind w:left="1440"/>
        <w:jc w:val="both"/>
        <w:outlineLvl w:val="0"/>
        <w:rPr>
          <w:rFonts w:ascii="Arial" w:hAnsi="Arial" w:cs="Arial"/>
          <w:sz w:val="22"/>
        </w:rPr>
      </w:pPr>
    </w:p>
    <w:p w:rsidR="00B51999" w:rsidRDefault="00B51999">
      <w:pPr>
        <w:pStyle w:val="Heading1"/>
        <w:ind w:left="1440"/>
        <w:jc w:val="both"/>
        <w:rPr>
          <w:rFonts w:cs="Arial"/>
          <w:sz w:val="22"/>
        </w:rPr>
      </w:pPr>
      <w:r>
        <w:rPr>
          <w:rFonts w:cs="Arial"/>
          <w:sz w:val="22"/>
        </w:rPr>
        <w:t>5.19.5</w:t>
      </w:r>
      <w:r>
        <w:rPr>
          <w:rFonts w:cs="Arial"/>
          <w:sz w:val="22"/>
        </w:rPr>
        <w:tab/>
        <w:t>Living accommodation</w:t>
      </w:r>
    </w:p>
    <w:p w:rsidR="00B51999" w:rsidRDefault="00B51999">
      <w:pPr>
        <w:autoSpaceDE w:val="0"/>
        <w:autoSpaceDN w:val="0"/>
        <w:adjustRightInd w:val="0"/>
        <w:ind w:left="2160"/>
        <w:jc w:val="both"/>
        <w:rPr>
          <w:rFonts w:ascii="Arial" w:hAnsi="Arial" w:cs="Arial"/>
          <w:sz w:val="22"/>
        </w:rPr>
      </w:pPr>
    </w:p>
    <w:p w:rsidR="00B51999" w:rsidRDefault="00B51999">
      <w:pPr>
        <w:pStyle w:val="BodyText2"/>
        <w:ind w:left="2160"/>
        <w:rPr>
          <w:rFonts w:cs="Arial"/>
          <w:sz w:val="22"/>
        </w:rPr>
      </w:pPr>
      <w:r>
        <w:rPr>
          <w:rFonts w:cs="Arial"/>
          <w:sz w:val="22"/>
        </w:rPr>
        <w:t>Where the site is in a remote location and transport to home is not readily available, reasonable and suitable living accommodation must be provided.</w:t>
      </w:r>
    </w:p>
    <w:p w:rsidR="00B51999" w:rsidRDefault="00B51999">
      <w:pPr>
        <w:ind w:left="720"/>
        <w:jc w:val="both"/>
        <w:rPr>
          <w:rFonts w:ascii="Arial" w:hAnsi="Arial" w:cs="Arial"/>
          <w:sz w:val="22"/>
        </w:rPr>
      </w:pPr>
    </w:p>
    <w:p w:rsidR="00B51999" w:rsidRDefault="00B51999">
      <w:pPr>
        <w:ind w:left="1418" w:hanging="698"/>
        <w:jc w:val="both"/>
        <w:rPr>
          <w:rFonts w:ascii="Arial" w:hAnsi="Arial" w:cs="Arial"/>
          <w:b/>
          <w:bCs/>
          <w:sz w:val="22"/>
        </w:rPr>
      </w:pPr>
      <w:r>
        <w:rPr>
          <w:rFonts w:ascii="Arial" w:hAnsi="Arial" w:cs="Arial"/>
          <w:b/>
          <w:bCs/>
          <w:sz w:val="22"/>
        </w:rPr>
        <w:t>5.20</w:t>
      </w:r>
      <w:r>
        <w:rPr>
          <w:rFonts w:ascii="Arial" w:hAnsi="Arial" w:cs="Arial"/>
          <w:b/>
          <w:bCs/>
          <w:sz w:val="22"/>
        </w:rPr>
        <w:tab/>
      </w:r>
      <w:r>
        <w:rPr>
          <w:rFonts w:ascii="Arial" w:hAnsi="Arial" w:cs="Arial"/>
          <w:b/>
          <w:bCs/>
          <w:iCs/>
          <w:sz w:val="22"/>
          <w:szCs w:val="24"/>
        </w:rPr>
        <w:t xml:space="preserve">Personal and other protective equipment </w:t>
      </w:r>
      <w:r>
        <w:rPr>
          <w:rFonts w:ascii="Arial" w:hAnsi="Arial" w:cs="Arial"/>
          <w:b/>
          <w:bCs/>
          <w:iCs/>
          <w:sz w:val="22"/>
          <w:szCs w:val="16"/>
        </w:rPr>
        <w:t>(Sections 8, 15 and 23 or the OHSACT)</w:t>
      </w:r>
    </w:p>
    <w:p w:rsidR="00B51999" w:rsidRDefault="00B51999">
      <w:pPr>
        <w:ind w:left="1440"/>
        <w:jc w:val="both"/>
        <w:rPr>
          <w:rFonts w:ascii="Arial" w:hAnsi="Arial" w:cs="Arial"/>
          <w:sz w:val="22"/>
        </w:rPr>
      </w:pPr>
    </w:p>
    <w:p w:rsidR="00B51999" w:rsidRDefault="00B51999">
      <w:pPr>
        <w:ind w:left="1418"/>
        <w:jc w:val="both"/>
        <w:rPr>
          <w:rFonts w:ascii="Arial" w:hAnsi="Arial" w:cs="Arial"/>
          <w:sz w:val="22"/>
        </w:rPr>
      </w:pPr>
      <w:r>
        <w:rPr>
          <w:rFonts w:ascii="Arial" w:hAnsi="Arial" w:cs="Arial"/>
          <w:sz w:val="22"/>
        </w:rPr>
        <w:t>The principal contractor is required continuously to identify the hazards in the workplace and deal with them.  He must either remove them or, where impracticable take steps to protect workers and make it possible for them to work safely and without risk to health under the hazardous conditions.</w:t>
      </w:r>
    </w:p>
    <w:p w:rsidR="00B51999" w:rsidRDefault="00B51999">
      <w:pPr>
        <w:ind w:left="1418"/>
        <w:jc w:val="both"/>
        <w:rPr>
          <w:rFonts w:ascii="Arial" w:hAnsi="Arial" w:cs="Arial"/>
          <w:sz w:val="22"/>
        </w:rPr>
      </w:pPr>
    </w:p>
    <w:p w:rsidR="00B51999" w:rsidRDefault="00B51999">
      <w:pPr>
        <w:ind w:left="1418"/>
        <w:jc w:val="both"/>
        <w:rPr>
          <w:rFonts w:ascii="Arial" w:hAnsi="Arial" w:cs="Arial"/>
          <w:sz w:val="22"/>
        </w:rPr>
      </w:pPr>
      <w:r>
        <w:rPr>
          <w:rFonts w:ascii="Arial" w:hAnsi="Arial" w:cs="Arial"/>
          <w:sz w:val="22"/>
        </w:rPr>
        <w:t>Personal protective equipment should, however, be the last resort and there should always first be an attempt to apply engineering and other solutions to mitigating hazardous situations before the issuing of personal protective equipment is considered.</w:t>
      </w:r>
    </w:p>
    <w:p w:rsidR="00B51999" w:rsidRDefault="00B51999">
      <w:pPr>
        <w:ind w:left="1418"/>
        <w:jc w:val="both"/>
        <w:rPr>
          <w:rFonts w:ascii="Arial" w:hAnsi="Arial" w:cs="Arial"/>
          <w:sz w:val="22"/>
        </w:rPr>
      </w:pPr>
    </w:p>
    <w:p w:rsidR="00B51999" w:rsidRDefault="00B51999">
      <w:pPr>
        <w:ind w:left="1418"/>
        <w:jc w:val="both"/>
        <w:rPr>
          <w:rFonts w:ascii="Arial" w:hAnsi="Arial" w:cs="Arial"/>
          <w:sz w:val="22"/>
        </w:rPr>
      </w:pPr>
      <w:r>
        <w:rPr>
          <w:rFonts w:ascii="Arial" w:hAnsi="Arial" w:cs="Arial"/>
          <w:sz w:val="22"/>
        </w:rPr>
        <w:t>Where it is not possible to create an absolutely safe and healthy workplace the principal contractor is required to inform employees regarding this and issue, free of charge, suitable equipment to protect them from any hazards being present and that allows them to work safely and without risk to health in the hazardous environment.</w:t>
      </w:r>
    </w:p>
    <w:p w:rsidR="00B51999" w:rsidRDefault="00B51999">
      <w:pPr>
        <w:ind w:left="1418"/>
        <w:jc w:val="both"/>
        <w:rPr>
          <w:rFonts w:ascii="Arial" w:hAnsi="Arial" w:cs="Arial"/>
          <w:sz w:val="22"/>
        </w:rPr>
      </w:pPr>
    </w:p>
    <w:p w:rsidR="00B51999" w:rsidRDefault="00B51999">
      <w:pPr>
        <w:ind w:left="1418"/>
        <w:jc w:val="both"/>
        <w:rPr>
          <w:rFonts w:ascii="Arial" w:hAnsi="Arial" w:cs="Arial"/>
          <w:sz w:val="22"/>
        </w:rPr>
      </w:pPr>
      <w:r>
        <w:rPr>
          <w:rFonts w:ascii="Arial" w:hAnsi="Arial" w:cs="Arial"/>
          <w:sz w:val="22"/>
        </w:rPr>
        <w:t>It is a further requirement that the principal contractor maintains the equipment, instructs and trains the employees in the use of the equipment and ensures that the prescribed equipment is used by the employees.</w:t>
      </w:r>
    </w:p>
    <w:p w:rsidR="00B51999" w:rsidRDefault="00B51999">
      <w:pPr>
        <w:ind w:left="1418"/>
        <w:jc w:val="both"/>
        <w:rPr>
          <w:rFonts w:ascii="Arial" w:hAnsi="Arial" w:cs="Arial"/>
          <w:sz w:val="22"/>
        </w:rPr>
      </w:pPr>
    </w:p>
    <w:p w:rsidR="00B51999" w:rsidRDefault="00B51999">
      <w:pPr>
        <w:ind w:left="1418"/>
        <w:jc w:val="both"/>
        <w:rPr>
          <w:rFonts w:ascii="Arial" w:hAnsi="Arial" w:cs="Arial"/>
          <w:sz w:val="22"/>
        </w:rPr>
      </w:pPr>
      <w:r>
        <w:rPr>
          <w:rFonts w:ascii="Arial" w:hAnsi="Arial" w:cs="Arial"/>
          <w:sz w:val="22"/>
        </w:rPr>
        <w:t>Employees do not have the right to refuse to use and/or wear the equipment prescribed by the employer and, if it is impossible for an employee to use or wear the prescribed protective equipment through health or any other reason, the employee cannot be allowed to continue working under the hazardous condition(s) for which the equipment was prescribed. An alternative solution has to be found that may include relocating the employee.</w:t>
      </w:r>
    </w:p>
    <w:p w:rsidR="00B51999" w:rsidRDefault="00B51999">
      <w:pPr>
        <w:ind w:left="1418"/>
        <w:jc w:val="both"/>
        <w:rPr>
          <w:rFonts w:ascii="Arial" w:hAnsi="Arial" w:cs="Arial"/>
          <w:sz w:val="22"/>
        </w:rPr>
      </w:pPr>
    </w:p>
    <w:p w:rsidR="00B51999" w:rsidRDefault="00B51999">
      <w:pPr>
        <w:ind w:left="1418"/>
        <w:jc w:val="both"/>
        <w:rPr>
          <w:rFonts w:ascii="Arial" w:hAnsi="Arial" w:cs="Arial"/>
          <w:b/>
          <w:bCs/>
          <w:sz w:val="22"/>
        </w:rPr>
      </w:pPr>
      <w:r>
        <w:rPr>
          <w:rFonts w:ascii="Arial" w:hAnsi="Arial" w:cs="Arial"/>
          <w:sz w:val="22"/>
        </w:rPr>
        <w:t xml:space="preserve">The principal contractor may </w:t>
      </w:r>
      <w:r>
        <w:rPr>
          <w:rFonts w:ascii="Arial" w:hAnsi="Arial" w:cs="Arial"/>
          <w:b/>
          <w:bCs/>
          <w:sz w:val="22"/>
        </w:rPr>
        <w:t>not charge any fee</w:t>
      </w:r>
      <w:r>
        <w:rPr>
          <w:rFonts w:ascii="Arial" w:hAnsi="Arial" w:cs="Arial"/>
          <w:sz w:val="22"/>
        </w:rPr>
        <w:t xml:space="preserve"> for protective equipment prescribed by him </w:t>
      </w:r>
      <w:r>
        <w:rPr>
          <w:rFonts w:ascii="Arial" w:hAnsi="Arial" w:cs="Arial"/>
          <w:b/>
          <w:bCs/>
          <w:sz w:val="22"/>
        </w:rPr>
        <w:t>but may charge for equipment under the following conditions:</w:t>
      </w:r>
    </w:p>
    <w:p w:rsidR="00B51999" w:rsidRDefault="00B51999">
      <w:pPr>
        <w:numPr>
          <w:ilvl w:val="0"/>
          <w:numId w:val="7"/>
        </w:numPr>
        <w:tabs>
          <w:tab w:val="clear" w:pos="720"/>
        </w:tabs>
        <w:ind w:left="1843" w:hanging="425"/>
        <w:jc w:val="both"/>
        <w:rPr>
          <w:rFonts w:ascii="Arial" w:hAnsi="Arial" w:cs="Arial"/>
          <w:sz w:val="22"/>
        </w:rPr>
      </w:pPr>
      <w:r>
        <w:rPr>
          <w:rFonts w:ascii="Arial" w:hAnsi="Arial" w:cs="Arial"/>
          <w:sz w:val="22"/>
        </w:rPr>
        <w:t>Where the employee requests additional issue in excess of what is prescribed;</w:t>
      </w:r>
    </w:p>
    <w:p w:rsidR="00B51999" w:rsidRDefault="00B51999">
      <w:pPr>
        <w:numPr>
          <w:ilvl w:val="0"/>
          <w:numId w:val="7"/>
        </w:numPr>
        <w:tabs>
          <w:tab w:val="clear" w:pos="720"/>
        </w:tabs>
        <w:ind w:left="1843" w:hanging="425"/>
        <w:jc w:val="both"/>
        <w:rPr>
          <w:rFonts w:ascii="Arial" w:hAnsi="Arial" w:cs="Arial"/>
          <w:sz w:val="22"/>
        </w:rPr>
      </w:pPr>
      <w:r>
        <w:rPr>
          <w:rFonts w:ascii="Arial" w:hAnsi="Arial" w:cs="Arial"/>
          <w:sz w:val="22"/>
        </w:rPr>
        <w:t>Where the employee has patently abused or neglected the equipment leading to early failure; and</w:t>
      </w:r>
    </w:p>
    <w:p w:rsidR="00B51999" w:rsidRDefault="00B51999">
      <w:pPr>
        <w:numPr>
          <w:ilvl w:val="0"/>
          <w:numId w:val="7"/>
        </w:numPr>
        <w:tabs>
          <w:tab w:val="clear" w:pos="720"/>
        </w:tabs>
        <w:ind w:left="1843" w:hanging="425"/>
        <w:jc w:val="both"/>
        <w:rPr>
          <w:rFonts w:ascii="Arial" w:hAnsi="Arial" w:cs="Arial"/>
          <w:sz w:val="22"/>
        </w:rPr>
      </w:pPr>
      <w:r>
        <w:rPr>
          <w:rFonts w:ascii="Arial" w:hAnsi="Arial" w:cs="Arial"/>
          <w:sz w:val="22"/>
        </w:rPr>
        <w:t>Where the employee has lost the equipment.</w:t>
      </w:r>
    </w:p>
    <w:p w:rsidR="00B51999" w:rsidRDefault="00B51999">
      <w:pPr>
        <w:pStyle w:val="BodyText2"/>
        <w:ind w:left="1418"/>
        <w:rPr>
          <w:rFonts w:cs="Arial"/>
          <w:sz w:val="22"/>
        </w:rPr>
      </w:pPr>
    </w:p>
    <w:p w:rsidR="00B51999" w:rsidRDefault="00B51999">
      <w:pPr>
        <w:pStyle w:val="BodyText2"/>
        <w:ind w:left="1418"/>
        <w:rPr>
          <w:rFonts w:cs="Arial"/>
          <w:sz w:val="22"/>
        </w:rPr>
      </w:pPr>
      <w:r>
        <w:rPr>
          <w:rFonts w:cs="Arial"/>
          <w:sz w:val="22"/>
        </w:rPr>
        <w:t xml:space="preserve">All employees shall, as a minimum, be required to wear the following personal protective equipment on any </w:t>
      </w:r>
      <w:r>
        <w:rPr>
          <w:rFonts w:cs="Arial"/>
          <w:bCs/>
          <w:sz w:val="22"/>
        </w:rPr>
        <w:t xml:space="preserve">of the client’s </w:t>
      </w:r>
      <w:r>
        <w:rPr>
          <w:rFonts w:cs="Arial"/>
          <w:sz w:val="22"/>
        </w:rPr>
        <w:t>projects:</w:t>
      </w:r>
    </w:p>
    <w:p w:rsidR="00B51999" w:rsidRDefault="00B51999">
      <w:pPr>
        <w:pStyle w:val="BodyText2"/>
        <w:numPr>
          <w:ilvl w:val="0"/>
          <w:numId w:val="8"/>
        </w:numPr>
        <w:tabs>
          <w:tab w:val="clear" w:pos="630"/>
        </w:tabs>
        <w:ind w:left="1843" w:hanging="425"/>
        <w:rPr>
          <w:rFonts w:cs="Arial"/>
          <w:sz w:val="22"/>
        </w:rPr>
      </w:pPr>
      <w:r>
        <w:rPr>
          <w:rFonts w:cs="Arial"/>
          <w:sz w:val="22"/>
        </w:rPr>
        <w:t>Protective overalls;</w:t>
      </w:r>
    </w:p>
    <w:p w:rsidR="00B51999" w:rsidRDefault="00B51999">
      <w:pPr>
        <w:pStyle w:val="BodyText2"/>
        <w:numPr>
          <w:ilvl w:val="0"/>
          <w:numId w:val="8"/>
        </w:numPr>
        <w:tabs>
          <w:tab w:val="clear" w:pos="630"/>
        </w:tabs>
        <w:ind w:left="1843" w:hanging="425"/>
        <w:rPr>
          <w:rFonts w:cs="Arial"/>
          <w:sz w:val="22"/>
        </w:rPr>
      </w:pPr>
      <w:r>
        <w:rPr>
          <w:rFonts w:cs="Arial"/>
          <w:sz w:val="22"/>
        </w:rPr>
        <w:t>Protective footwear;</w:t>
      </w:r>
    </w:p>
    <w:p w:rsidR="00B51999" w:rsidRDefault="00B51999">
      <w:pPr>
        <w:pStyle w:val="BodyText2"/>
        <w:numPr>
          <w:ilvl w:val="0"/>
          <w:numId w:val="8"/>
        </w:numPr>
        <w:tabs>
          <w:tab w:val="clear" w:pos="630"/>
        </w:tabs>
        <w:ind w:left="1843" w:hanging="425"/>
        <w:rPr>
          <w:rFonts w:cs="Arial"/>
          <w:sz w:val="22"/>
        </w:rPr>
      </w:pPr>
      <w:r>
        <w:rPr>
          <w:rFonts w:cs="Arial"/>
          <w:sz w:val="22"/>
        </w:rPr>
        <w:t>Protective headwear; and</w:t>
      </w:r>
    </w:p>
    <w:p w:rsidR="00B51999" w:rsidRDefault="00B51999">
      <w:pPr>
        <w:pStyle w:val="BodyText2"/>
        <w:numPr>
          <w:ilvl w:val="0"/>
          <w:numId w:val="8"/>
        </w:numPr>
        <w:tabs>
          <w:tab w:val="clear" w:pos="630"/>
        </w:tabs>
        <w:ind w:left="1843" w:hanging="425"/>
        <w:rPr>
          <w:rFonts w:cs="Arial"/>
          <w:sz w:val="22"/>
        </w:rPr>
      </w:pPr>
      <w:r>
        <w:rPr>
          <w:rFonts w:cs="Arial"/>
          <w:sz w:val="22"/>
        </w:rPr>
        <w:t>Eye, face and ear protection.</w:t>
      </w:r>
    </w:p>
    <w:p w:rsidR="00B51999" w:rsidRDefault="00B51999">
      <w:pPr>
        <w:ind w:left="720"/>
        <w:jc w:val="both"/>
        <w:rPr>
          <w:rFonts w:ascii="Arial" w:hAnsi="Arial" w:cs="Arial"/>
          <w:sz w:val="22"/>
        </w:rPr>
      </w:pPr>
    </w:p>
    <w:p w:rsidR="00B51999" w:rsidRDefault="00B51999">
      <w:pPr>
        <w:ind w:left="1418" w:hanging="698"/>
        <w:jc w:val="both"/>
        <w:rPr>
          <w:rFonts w:ascii="Arial" w:hAnsi="Arial" w:cs="Arial"/>
          <w:b/>
          <w:bCs/>
          <w:sz w:val="22"/>
        </w:rPr>
      </w:pPr>
      <w:r>
        <w:rPr>
          <w:rFonts w:ascii="Arial" w:hAnsi="Arial" w:cs="Arial"/>
          <w:b/>
          <w:bCs/>
          <w:sz w:val="22"/>
        </w:rPr>
        <w:t>5.21</w:t>
      </w:r>
      <w:r>
        <w:rPr>
          <w:rFonts w:ascii="Arial" w:hAnsi="Arial" w:cs="Arial"/>
          <w:b/>
          <w:bCs/>
          <w:sz w:val="22"/>
        </w:rPr>
        <w:tab/>
      </w:r>
      <w:r>
        <w:rPr>
          <w:rFonts w:ascii="Arial" w:hAnsi="Arial" w:cs="Arial"/>
          <w:b/>
          <w:bCs/>
          <w:iCs/>
          <w:sz w:val="22"/>
          <w:szCs w:val="24"/>
        </w:rPr>
        <w:t xml:space="preserve">Portable electrical tools and equipment </w:t>
      </w:r>
      <w:r>
        <w:rPr>
          <w:rFonts w:ascii="Arial" w:hAnsi="Arial" w:cs="Arial"/>
          <w:b/>
          <w:bCs/>
          <w:iCs/>
          <w:sz w:val="22"/>
          <w:szCs w:val="18"/>
        </w:rPr>
        <w:t>(Electrical Machinery Regulation 9)</w:t>
      </w:r>
    </w:p>
    <w:p w:rsidR="00B51999" w:rsidRDefault="00B51999">
      <w:pPr>
        <w:ind w:left="1440"/>
        <w:jc w:val="both"/>
        <w:rPr>
          <w:rFonts w:ascii="Arial" w:hAnsi="Arial" w:cs="Arial"/>
          <w:sz w:val="22"/>
        </w:rPr>
      </w:pPr>
    </w:p>
    <w:p w:rsidR="00B51999" w:rsidRDefault="00B51999">
      <w:pPr>
        <w:autoSpaceDE w:val="0"/>
        <w:autoSpaceDN w:val="0"/>
        <w:adjustRightInd w:val="0"/>
        <w:ind w:left="1418"/>
        <w:jc w:val="both"/>
        <w:rPr>
          <w:rFonts w:ascii="Arial" w:hAnsi="Arial" w:cs="Arial"/>
          <w:sz w:val="22"/>
        </w:rPr>
      </w:pPr>
      <w:r>
        <w:rPr>
          <w:rFonts w:ascii="Arial" w:hAnsi="Arial" w:cs="Arial"/>
          <w:sz w:val="22"/>
        </w:rPr>
        <w:t xml:space="preserve">Portable electrical tools and equipment includes every unit that takes electrical power from a 15 ampere plug point and is moved around for use in the workplace fro example; drills, saws, grindstones, portable lights, etcetera. </w:t>
      </w:r>
    </w:p>
    <w:p w:rsidR="00B51999" w:rsidRDefault="00B51999">
      <w:pPr>
        <w:autoSpaceDE w:val="0"/>
        <w:autoSpaceDN w:val="0"/>
        <w:adjustRightInd w:val="0"/>
        <w:ind w:left="1418"/>
        <w:jc w:val="both"/>
        <w:rPr>
          <w:rFonts w:ascii="Arial" w:hAnsi="Arial" w:cs="Arial"/>
          <w:sz w:val="22"/>
        </w:rPr>
      </w:pPr>
    </w:p>
    <w:p w:rsidR="00B51999" w:rsidRDefault="00B51999">
      <w:pPr>
        <w:autoSpaceDE w:val="0"/>
        <w:autoSpaceDN w:val="0"/>
        <w:adjustRightInd w:val="0"/>
        <w:ind w:left="1418"/>
        <w:jc w:val="both"/>
        <w:rPr>
          <w:rFonts w:ascii="Arial" w:hAnsi="Arial" w:cs="Arial"/>
          <w:sz w:val="22"/>
        </w:rPr>
      </w:pPr>
      <w:r>
        <w:rPr>
          <w:rFonts w:ascii="Arial" w:hAnsi="Arial" w:cs="Arial"/>
          <w:sz w:val="22"/>
        </w:rPr>
        <w:t>Other electrical appliances such as fridges, hotplates, heaters, etcetera must be inspected and maintained to the same standards as portable electrical tools and appliances.</w:t>
      </w:r>
    </w:p>
    <w:p w:rsidR="00B51999" w:rsidRDefault="00B51999">
      <w:pPr>
        <w:autoSpaceDE w:val="0"/>
        <w:autoSpaceDN w:val="0"/>
        <w:adjustRightInd w:val="0"/>
        <w:ind w:left="1418"/>
        <w:jc w:val="both"/>
        <w:rPr>
          <w:rFonts w:ascii="Arial" w:hAnsi="Arial" w:cs="Arial"/>
          <w:sz w:val="22"/>
        </w:rPr>
      </w:pPr>
    </w:p>
    <w:p w:rsidR="00B51999" w:rsidRDefault="00B51999">
      <w:pPr>
        <w:autoSpaceDE w:val="0"/>
        <w:autoSpaceDN w:val="0"/>
        <w:adjustRightInd w:val="0"/>
        <w:ind w:left="1418"/>
        <w:jc w:val="both"/>
        <w:rPr>
          <w:rFonts w:ascii="Arial" w:hAnsi="Arial" w:cs="Arial"/>
          <w:sz w:val="22"/>
        </w:rPr>
      </w:pPr>
      <w:r>
        <w:rPr>
          <w:rFonts w:ascii="Arial" w:hAnsi="Arial" w:cs="Arial"/>
          <w:sz w:val="22"/>
        </w:rPr>
        <w:t>The use, inspection and maintenance of portable electrical tools and equipment shall be as follows:</w:t>
      </w:r>
    </w:p>
    <w:p w:rsidR="00B51999" w:rsidRDefault="00B51999">
      <w:pPr>
        <w:numPr>
          <w:ilvl w:val="0"/>
          <w:numId w:val="9"/>
        </w:numPr>
        <w:tabs>
          <w:tab w:val="clear" w:pos="360"/>
          <w:tab w:val="num" w:pos="1868"/>
        </w:tabs>
        <w:autoSpaceDE w:val="0"/>
        <w:autoSpaceDN w:val="0"/>
        <w:adjustRightInd w:val="0"/>
        <w:ind w:left="1868"/>
        <w:jc w:val="both"/>
        <w:rPr>
          <w:rFonts w:ascii="Arial" w:hAnsi="Arial" w:cs="Arial"/>
          <w:sz w:val="22"/>
        </w:rPr>
      </w:pPr>
      <w:r>
        <w:rPr>
          <w:rFonts w:ascii="Arial" w:hAnsi="Arial" w:cs="Arial"/>
          <w:sz w:val="22"/>
        </w:rPr>
        <w:t>Regular inspections must be carried out by a competent person appointed in writing;</w:t>
      </w:r>
    </w:p>
    <w:p w:rsidR="00B51999" w:rsidRDefault="00B51999">
      <w:pPr>
        <w:numPr>
          <w:ilvl w:val="0"/>
          <w:numId w:val="9"/>
        </w:numPr>
        <w:tabs>
          <w:tab w:val="clear" w:pos="360"/>
          <w:tab w:val="num" w:pos="1868"/>
        </w:tabs>
        <w:autoSpaceDE w:val="0"/>
        <w:autoSpaceDN w:val="0"/>
        <w:adjustRightInd w:val="0"/>
        <w:ind w:left="1868"/>
        <w:jc w:val="both"/>
        <w:rPr>
          <w:rFonts w:ascii="Arial" w:hAnsi="Arial" w:cs="Arial"/>
          <w:sz w:val="22"/>
        </w:rPr>
      </w:pPr>
      <w:r>
        <w:rPr>
          <w:rFonts w:ascii="Arial" w:hAnsi="Arial" w:cs="Arial"/>
          <w:sz w:val="22"/>
        </w:rPr>
        <w:t>Inspection results must be recorded in a register;</w:t>
      </w:r>
    </w:p>
    <w:p w:rsidR="00B51999" w:rsidRDefault="00B51999">
      <w:pPr>
        <w:numPr>
          <w:ilvl w:val="0"/>
          <w:numId w:val="9"/>
        </w:numPr>
        <w:tabs>
          <w:tab w:val="clear" w:pos="360"/>
          <w:tab w:val="num" w:pos="1868"/>
        </w:tabs>
        <w:autoSpaceDE w:val="0"/>
        <w:autoSpaceDN w:val="0"/>
        <w:adjustRightInd w:val="0"/>
        <w:ind w:left="1868"/>
        <w:jc w:val="both"/>
        <w:rPr>
          <w:rFonts w:ascii="Arial" w:hAnsi="Arial" w:cs="Arial"/>
          <w:sz w:val="22"/>
        </w:rPr>
      </w:pPr>
      <w:r>
        <w:rPr>
          <w:rFonts w:ascii="Arial" w:hAnsi="Arial" w:cs="Arial"/>
          <w:sz w:val="22"/>
        </w:rPr>
        <w:t>Only competent authorised persons are allowed to use portable electrical tools and equipment; and</w:t>
      </w:r>
    </w:p>
    <w:p w:rsidR="00B51999" w:rsidRDefault="00B51999">
      <w:pPr>
        <w:numPr>
          <w:ilvl w:val="0"/>
          <w:numId w:val="9"/>
        </w:numPr>
        <w:tabs>
          <w:tab w:val="clear" w:pos="360"/>
          <w:tab w:val="num" w:pos="1868"/>
        </w:tabs>
        <w:autoSpaceDE w:val="0"/>
        <w:autoSpaceDN w:val="0"/>
        <w:adjustRightInd w:val="0"/>
        <w:ind w:left="1868"/>
        <w:jc w:val="both"/>
        <w:rPr>
          <w:rFonts w:ascii="Arial" w:hAnsi="Arial" w:cs="Arial"/>
          <w:sz w:val="22"/>
        </w:rPr>
      </w:pPr>
      <w:r>
        <w:rPr>
          <w:rFonts w:ascii="Arial" w:hAnsi="Arial" w:cs="Arial"/>
          <w:sz w:val="22"/>
        </w:rPr>
        <w:t>The correct protective equipment must be worn or used whilst operating portable electrical tools and equipment.</w:t>
      </w:r>
    </w:p>
    <w:p w:rsidR="00B51999" w:rsidRDefault="00B51999">
      <w:pPr>
        <w:autoSpaceDE w:val="0"/>
        <w:autoSpaceDN w:val="0"/>
        <w:adjustRightInd w:val="0"/>
        <w:ind w:left="1440"/>
        <w:jc w:val="both"/>
        <w:rPr>
          <w:rFonts w:ascii="Arial" w:hAnsi="Arial" w:cs="Arial"/>
          <w:sz w:val="22"/>
        </w:rPr>
      </w:pPr>
    </w:p>
    <w:p w:rsidR="00B51999" w:rsidRDefault="00B51999">
      <w:pPr>
        <w:autoSpaceDE w:val="0"/>
        <w:autoSpaceDN w:val="0"/>
        <w:adjustRightInd w:val="0"/>
        <w:ind w:left="1440"/>
        <w:jc w:val="both"/>
        <w:rPr>
          <w:rFonts w:ascii="Arial" w:hAnsi="Arial" w:cs="Arial"/>
          <w:sz w:val="22"/>
        </w:rPr>
      </w:pPr>
      <w:r>
        <w:rPr>
          <w:rFonts w:ascii="Arial" w:hAnsi="Arial" w:cs="Arial"/>
          <w:sz w:val="22"/>
        </w:rPr>
        <w:t>This equipment -</w:t>
      </w:r>
    </w:p>
    <w:p w:rsidR="00B51999" w:rsidRDefault="00B51999" w:rsidP="00B51999">
      <w:pPr>
        <w:numPr>
          <w:ilvl w:val="0"/>
          <w:numId w:val="20"/>
        </w:numPr>
        <w:tabs>
          <w:tab w:val="clear" w:pos="720"/>
        </w:tabs>
        <w:autoSpaceDE w:val="0"/>
        <w:autoSpaceDN w:val="0"/>
        <w:adjustRightInd w:val="0"/>
        <w:ind w:left="1843" w:hanging="425"/>
        <w:jc w:val="both"/>
        <w:rPr>
          <w:rFonts w:ascii="Arial" w:hAnsi="Arial" w:cs="Arial"/>
          <w:sz w:val="22"/>
        </w:rPr>
      </w:pPr>
      <w:r>
        <w:rPr>
          <w:rFonts w:ascii="Arial" w:hAnsi="Arial" w:cs="Arial"/>
          <w:sz w:val="22"/>
        </w:rPr>
        <w:t>Must be maintained in good condition at all times to prevent an electrical shock to the user;</w:t>
      </w:r>
    </w:p>
    <w:p w:rsidR="00B51999" w:rsidRDefault="00B51999" w:rsidP="00B51999">
      <w:pPr>
        <w:numPr>
          <w:ilvl w:val="0"/>
          <w:numId w:val="20"/>
        </w:numPr>
        <w:tabs>
          <w:tab w:val="clear" w:pos="720"/>
        </w:tabs>
        <w:autoSpaceDE w:val="0"/>
        <w:autoSpaceDN w:val="0"/>
        <w:adjustRightInd w:val="0"/>
        <w:ind w:left="1843" w:hanging="425"/>
        <w:jc w:val="both"/>
        <w:rPr>
          <w:rFonts w:ascii="Arial" w:hAnsi="Arial" w:cs="Arial"/>
          <w:sz w:val="22"/>
        </w:rPr>
      </w:pPr>
      <w:r>
        <w:rPr>
          <w:rFonts w:ascii="Arial" w:hAnsi="Arial" w:cs="Arial"/>
          <w:sz w:val="22"/>
        </w:rPr>
        <w:t>The main power source should incorporate an earth leakage protection device or receive power through a double wound transformer or be double insulated and clearly marked as such; and</w:t>
      </w:r>
    </w:p>
    <w:p w:rsidR="00B51999" w:rsidRDefault="00B51999" w:rsidP="00B51999">
      <w:pPr>
        <w:numPr>
          <w:ilvl w:val="0"/>
          <w:numId w:val="20"/>
        </w:numPr>
        <w:tabs>
          <w:tab w:val="clear" w:pos="720"/>
        </w:tabs>
        <w:autoSpaceDE w:val="0"/>
        <w:autoSpaceDN w:val="0"/>
        <w:adjustRightInd w:val="0"/>
        <w:ind w:left="1843" w:hanging="425"/>
        <w:jc w:val="both"/>
        <w:rPr>
          <w:rFonts w:ascii="Arial" w:hAnsi="Arial" w:cs="Arial"/>
          <w:sz w:val="22"/>
        </w:rPr>
      </w:pPr>
      <w:r>
        <w:rPr>
          <w:rFonts w:ascii="Arial" w:hAnsi="Arial" w:cs="Arial"/>
          <w:sz w:val="22"/>
        </w:rPr>
        <w:t>All equipment must be fitted with a switch to allow for safe and easy starting and stopping.</w:t>
      </w:r>
    </w:p>
    <w:p w:rsidR="00B51999" w:rsidRDefault="00B51999">
      <w:pPr>
        <w:ind w:left="720"/>
        <w:jc w:val="both"/>
        <w:rPr>
          <w:rFonts w:ascii="Arial" w:hAnsi="Arial" w:cs="Arial"/>
          <w:sz w:val="22"/>
        </w:rPr>
      </w:pPr>
    </w:p>
    <w:p w:rsidR="004D460C" w:rsidRDefault="004D460C">
      <w:pPr>
        <w:ind w:left="1418" w:hanging="698"/>
        <w:jc w:val="both"/>
        <w:rPr>
          <w:rFonts w:ascii="Arial" w:hAnsi="Arial" w:cs="Arial"/>
          <w:b/>
          <w:bCs/>
          <w:sz w:val="22"/>
        </w:rPr>
      </w:pPr>
    </w:p>
    <w:p w:rsidR="004D460C" w:rsidRDefault="004D460C">
      <w:pPr>
        <w:ind w:left="1418" w:hanging="698"/>
        <w:jc w:val="both"/>
        <w:rPr>
          <w:rFonts w:ascii="Arial" w:hAnsi="Arial" w:cs="Arial"/>
          <w:b/>
          <w:bCs/>
          <w:sz w:val="22"/>
        </w:rPr>
      </w:pPr>
    </w:p>
    <w:p w:rsidR="004D460C" w:rsidRDefault="004D460C">
      <w:pPr>
        <w:ind w:left="1418" w:hanging="698"/>
        <w:jc w:val="both"/>
        <w:rPr>
          <w:rFonts w:ascii="Arial" w:hAnsi="Arial" w:cs="Arial"/>
          <w:b/>
          <w:bCs/>
          <w:sz w:val="22"/>
        </w:rPr>
      </w:pPr>
    </w:p>
    <w:p w:rsidR="00B51999" w:rsidRDefault="00B51999">
      <w:pPr>
        <w:ind w:left="1418" w:hanging="698"/>
        <w:jc w:val="both"/>
        <w:rPr>
          <w:rFonts w:ascii="Arial" w:hAnsi="Arial" w:cs="Arial"/>
          <w:b/>
          <w:bCs/>
          <w:sz w:val="22"/>
        </w:rPr>
      </w:pPr>
      <w:r>
        <w:rPr>
          <w:rFonts w:ascii="Arial" w:hAnsi="Arial" w:cs="Arial"/>
          <w:b/>
          <w:bCs/>
          <w:sz w:val="22"/>
        </w:rPr>
        <w:t>5.22</w:t>
      </w:r>
      <w:r>
        <w:rPr>
          <w:rFonts w:ascii="Arial" w:hAnsi="Arial" w:cs="Arial"/>
          <w:b/>
          <w:bCs/>
          <w:sz w:val="22"/>
        </w:rPr>
        <w:tab/>
      </w:r>
      <w:r>
        <w:rPr>
          <w:rFonts w:ascii="Arial" w:hAnsi="Arial" w:cs="Arial"/>
          <w:b/>
          <w:bCs/>
          <w:iCs/>
          <w:sz w:val="22"/>
          <w:szCs w:val="24"/>
        </w:rPr>
        <w:t>Portable lights</w:t>
      </w:r>
    </w:p>
    <w:p w:rsidR="00B51999" w:rsidRDefault="00B51999">
      <w:pPr>
        <w:ind w:left="1440"/>
        <w:jc w:val="both"/>
        <w:rPr>
          <w:rFonts w:ascii="Arial" w:hAnsi="Arial" w:cs="Arial"/>
          <w:sz w:val="22"/>
        </w:rPr>
      </w:pPr>
    </w:p>
    <w:p w:rsidR="00B51999" w:rsidRDefault="00B51999">
      <w:pPr>
        <w:ind w:left="1440"/>
        <w:jc w:val="both"/>
        <w:rPr>
          <w:rFonts w:ascii="Arial" w:hAnsi="Arial" w:cs="Arial"/>
          <w:sz w:val="22"/>
        </w:rPr>
      </w:pPr>
      <w:r>
        <w:rPr>
          <w:rFonts w:ascii="Arial" w:hAnsi="Arial" w:cs="Arial"/>
          <w:sz w:val="22"/>
        </w:rPr>
        <w:t>The following requirements apply to portable lights:</w:t>
      </w:r>
    </w:p>
    <w:p w:rsidR="00B51999" w:rsidRDefault="00B51999">
      <w:pPr>
        <w:ind w:left="1440"/>
        <w:jc w:val="both"/>
        <w:rPr>
          <w:rFonts w:ascii="Arial" w:hAnsi="Arial" w:cs="Arial"/>
          <w:sz w:val="22"/>
        </w:rPr>
      </w:pPr>
    </w:p>
    <w:p w:rsidR="00B51999" w:rsidRDefault="00B51999">
      <w:pPr>
        <w:numPr>
          <w:ilvl w:val="0"/>
          <w:numId w:val="42"/>
        </w:numPr>
        <w:autoSpaceDE w:val="0"/>
        <w:autoSpaceDN w:val="0"/>
        <w:adjustRightInd w:val="0"/>
        <w:jc w:val="both"/>
        <w:rPr>
          <w:rFonts w:ascii="Arial" w:hAnsi="Arial" w:cs="Arial"/>
          <w:sz w:val="22"/>
        </w:rPr>
      </w:pPr>
      <w:r>
        <w:rPr>
          <w:rFonts w:ascii="Arial" w:hAnsi="Arial" w:cs="Arial"/>
          <w:sz w:val="22"/>
        </w:rPr>
        <w:t>Must be fitted with a robust non-hygroscopic non-conducting handle;</w:t>
      </w:r>
    </w:p>
    <w:p w:rsidR="00B51999" w:rsidRDefault="00B51999">
      <w:pPr>
        <w:numPr>
          <w:ilvl w:val="0"/>
          <w:numId w:val="42"/>
        </w:numPr>
        <w:autoSpaceDE w:val="0"/>
        <w:autoSpaceDN w:val="0"/>
        <w:adjustRightInd w:val="0"/>
        <w:jc w:val="both"/>
        <w:rPr>
          <w:rFonts w:ascii="Arial" w:hAnsi="Arial" w:cs="Arial"/>
          <w:sz w:val="22"/>
        </w:rPr>
      </w:pPr>
      <w:r>
        <w:rPr>
          <w:rFonts w:ascii="Arial" w:hAnsi="Arial" w:cs="Arial"/>
          <w:sz w:val="22"/>
        </w:rPr>
        <w:t>Live metal parts or parts which may become live must be protected against contact;</w:t>
      </w:r>
    </w:p>
    <w:p w:rsidR="00B51999" w:rsidRDefault="00B51999">
      <w:pPr>
        <w:numPr>
          <w:ilvl w:val="0"/>
          <w:numId w:val="42"/>
        </w:numPr>
        <w:autoSpaceDE w:val="0"/>
        <w:autoSpaceDN w:val="0"/>
        <w:adjustRightInd w:val="0"/>
        <w:jc w:val="both"/>
        <w:rPr>
          <w:rFonts w:ascii="Arial" w:hAnsi="Arial" w:cs="Arial"/>
          <w:sz w:val="22"/>
        </w:rPr>
      </w:pPr>
      <w:r>
        <w:rPr>
          <w:rFonts w:ascii="Arial" w:hAnsi="Arial" w:cs="Arial"/>
          <w:sz w:val="22"/>
        </w:rPr>
        <w:t>The lamp must be protected by a strong guard;</w:t>
      </w:r>
    </w:p>
    <w:p w:rsidR="00B51999" w:rsidRDefault="00B51999">
      <w:pPr>
        <w:numPr>
          <w:ilvl w:val="0"/>
          <w:numId w:val="42"/>
        </w:numPr>
        <w:autoSpaceDE w:val="0"/>
        <w:autoSpaceDN w:val="0"/>
        <w:adjustRightInd w:val="0"/>
        <w:jc w:val="both"/>
        <w:rPr>
          <w:rFonts w:ascii="Arial" w:hAnsi="Arial" w:cs="Arial"/>
          <w:sz w:val="22"/>
        </w:rPr>
      </w:pPr>
      <w:r>
        <w:rPr>
          <w:rFonts w:ascii="Arial" w:hAnsi="Arial" w:cs="Arial"/>
          <w:sz w:val="22"/>
        </w:rPr>
        <w:t>The cable lead-in must withstand rough handling;</w:t>
      </w:r>
    </w:p>
    <w:p w:rsidR="00B51999" w:rsidRDefault="00B51999">
      <w:pPr>
        <w:numPr>
          <w:ilvl w:val="0"/>
          <w:numId w:val="42"/>
        </w:numPr>
        <w:autoSpaceDE w:val="0"/>
        <w:autoSpaceDN w:val="0"/>
        <w:adjustRightInd w:val="0"/>
        <w:jc w:val="both"/>
        <w:rPr>
          <w:rFonts w:ascii="Arial" w:hAnsi="Arial" w:cs="Arial"/>
          <w:sz w:val="22"/>
        </w:rPr>
      </w:pPr>
      <w:r>
        <w:rPr>
          <w:rFonts w:ascii="Arial" w:hAnsi="Arial" w:cs="Arial"/>
          <w:sz w:val="22"/>
        </w:rPr>
        <w:t>Inspections must be undertaken that concentrate on plug, cord, switch and any obvious faults;</w:t>
      </w:r>
    </w:p>
    <w:p w:rsidR="00B51999" w:rsidRDefault="00B51999">
      <w:pPr>
        <w:numPr>
          <w:ilvl w:val="0"/>
          <w:numId w:val="42"/>
        </w:numPr>
        <w:autoSpaceDE w:val="0"/>
        <w:autoSpaceDN w:val="0"/>
        <w:adjustRightInd w:val="0"/>
        <w:jc w:val="both"/>
        <w:rPr>
          <w:rFonts w:ascii="Arial" w:hAnsi="Arial" w:cs="Arial"/>
          <w:sz w:val="22"/>
        </w:rPr>
      </w:pPr>
      <w:r>
        <w:rPr>
          <w:rFonts w:ascii="Arial" w:hAnsi="Arial" w:cs="Arial"/>
          <w:sz w:val="22"/>
        </w:rPr>
        <w:t>A register be kept for each piece of equipment with findings of regular inspections undertaken to evaluate the condition of these lights; and</w:t>
      </w:r>
    </w:p>
    <w:p w:rsidR="00B51999" w:rsidRDefault="00B51999">
      <w:pPr>
        <w:numPr>
          <w:ilvl w:val="0"/>
          <w:numId w:val="42"/>
        </w:numPr>
        <w:autoSpaceDE w:val="0"/>
        <w:autoSpaceDN w:val="0"/>
        <w:adjustRightInd w:val="0"/>
        <w:jc w:val="both"/>
        <w:rPr>
          <w:rFonts w:ascii="Arial" w:hAnsi="Arial" w:cs="Arial"/>
          <w:sz w:val="22"/>
        </w:rPr>
      </w:pPr>
      <w:r>
        <w:rPr>
          <w:rFonts w:ascii="Arial" w:hAnsi="Arial" w:cs="Arial"/>
          <w:sz w:val="22"/>
        </w:rPr>
        <w:t>When used in wet/damp/metal container conditions, the lamp must be protected.</w:t>
      </w:r>
    </w:p>
    <w:p w:rsidR="00B51999" w:rsidRDefault="00B51999">
      <w:pPr>
        <w:ind w:left="720"/>
        <w:jc w:val="both"/>
        <w:rPr>
          <w:rFonts w:ascii="Arial" w:hAnsi="Arial" w:cs="Arial"/>
          <w:sz w:val="22"/>
        </w:rPr>
      </w:pPr>
    </w:p>
    <w:p w:rsidR="00B51999" w:rsidRDefault="00B51999">
      <w:pPr>
        <w:ind w:left="1418" w:hanging="698"/>
        <w:jc w:val="both"/>
        <w:rPr>
          <w:rFonts w:ascii="Arial" w:hAnsi="Arial" w:cs="Arial"/>
          <w:b/>
          <w:bCs/>
          <w:sz w:val="22"/>
        </w:rPr>
      </w:pPr>
      <w:r>
        <w:rPr>
          <w:rFonts w:ascii="Arial" w:hAnsi="Arial" w:cs="Arial"/>
          <w:b/>
          <w:bCs/>
          <w:sz w:val="22"/>
        </w:rPr>
        <w:t>5.23</w:t>
      </w:r>
      <w:r>
        <w:rPr>
          <w:rFonts w:ascii="Arial" w:hAnsi="Arial" w:cs="Arial"/>
          <w:b/>
          <w:bCs/>
          <w:sz w:val="22"/>
        </w:rPr>
        <w:tab/>
      </w:r>
      <w:r>
        <w:rPr>
          <w:rFonts w:ascii="Arial" w:hAnsi="Arial" w:cs="Arial"/>
          <w:b/>
          <w:bCs/>
          <w:iCs/>
          <w:sz w:val="22"/>
          <w:szCs w:val="24"/>
        </w:rPr>
        <w:t>Public health and safety (Section 9 of the OHSACT)</w:t>
      </w:r>
    </w:p>
    <w:p w:rsidR="00B51999" w:rsidRDefault="00B51999">
      <w:pPr>
        <w:ind w:left="1440"/>
        <w:jc w:val="both"/>
        <w:rPr>
          <w:rFonts w:ascii="Arial" w:hAnsi="Arial" w:cs="Arial"/>
          <w:sz w:val="22"/>
        </w:rPr>
      </w:pPr>
    </w:p>
    <w:p w:rsidR="00B51999" w:rsidRDefault="00B51999">
      <w:pPr>
        <w:autoSpaceDE w:val="0"/>
        <w:autoSpaceDN w:val="0"/>
        <w:adjustRightInd w:val="0"/>
        <w:ind w:left="1418"/>
        <w:jc w:val="both"/>
        <w:rPr>
          <w:rFonts w:ascii="Arial" w:hAnsi="Arial" w:cs="Arial"/>
          <w:sz w:val="22"/>
        </w:rPr>
      </w:pPr>
      <w:r>
        <w:rPr>
          <w:rFonts w:ascii="Arial" w:hAnsi="Arial" w:cs="Arial"/>
          <w:sz w:val="22"/>
        </w:rPr>
        <w:t xml:space="preserve">The principal contractor is responsible for ensuring that non-employees affected by the construction work are made aware of the dangers likely to arise from the construction work as well as the precautionary measures to be observed to avoid or </w:t>
      </w:r>
      <w:r w:rsidR="00CC56D2">
        <w:rPr>
          <w:rFonts w:ascii="Arial" w:hAnsi="Arial" w:cs="Arial"/>
          <w:sz w:val="22"/>
        </w:rPr>
        <w:t>minimize</w:t>
      </w:r>
      <w:r>
        <w:rPr>
          <w:rFonts w:ascii="Arial" w:hAnsi="Arial" w:cs="Arial"/>
          <w:sz w:val="22"/>
        </w:rPr>
        <w:t xml:space="preserve"> those dangers.  This includes:</w:t>
      </w:r>
    </w:p>
    <w:p w:rsidR="00B51999" w:rsidRDefault="00B51999">
      <w:pPr>
        <w:numPr>
          <w:ilvl w:val="0"/>
          <w:numId w:val="44"/>
        </w:numPr>
        <w:autoSpaceDE w:val="0"/>
        <w:autoSpaceDN w:val="0"/>
        <w:adjustRightInd w:val="0"/>
        <w:jc w:val="both"/>
        <w:rPr>
          <w:rFonts w:ascii="Arial" w:hAnsi="Arial" w:cs="Arial"/>
          <w:sz w:val="22"/>
        </w:rPr>
      </w:pPr>
      <w:r>
        <w:rPr>
          <w:rFonts w:ascii="Arial" w:hAnsi="Arial" w:cs="Arial"/>
          <w:sz w:val="22"/>
        </w:rPr>
        <w:t>Non- employees entering the site for whatever reason;</w:t>
      </w:r>
    </w:p>
    <w:p w:rsidR="00B51999" w:rsidRDefault="00B51999">
      <w:pPr>
        <w:numPr>
          <w:ilvl w:val="0"/>
          <w:numId w:val="44"/>
        </w:numPr>
        <w:autoSpaceDE w:val="0"/>
        <w:autoSpaceDN w:val="0"/>
        <w:adjustRightInd w:val="0"/>
        <w:jc w:val="both"/>
        <w:rPr>
          <w:rFonts w:ascii="Arial" w:hAnsi="Arial" w:cs="Arial"/>
          <w:sz w:val="22"/>
        </w:rPr>
      </w:pPr>
      <w:r>
        <w:rPr>
          <w:rFonts w:ascii="Arial" w:hAnsi="Arial" w:cs="Arial"/>
          <w:sz w:val="22"/>
        </w:rPr>
        <w:t>The surrounding community; and</w:t>
      </w:r>
    </w:p>
    <w:p w:rsidR="00B51999" w:rsidRDefault="00B51999">
      <w:pPr>
        <w:numPr>
          <w:ilvl w:val="0"/>
          <w:numId w:val="44"/>
        </w:numPr>
        <w:autoSpaceDE w:val="0"/>
        <w:autoSpaceDN w:val="0"/>
        <w:adjustRightInd w:val="0"/>
        <w:jc w:val="both"/>
        <w:rPr>
          <w:rFonts w:ascii="Arial" w:hAnsi="Arial" w:cs="Arial"/>
          <w:sz w:val="22"/>
        </w:rPr>
      </w:pPr>
      <w:r>
        <w:rPr>
          <w:rFonts w:ascii="Arial" w:hAnsi="Arial" w:cs="Arial"/>
          <w:sz w:val="22"/>
        </w:rPr>
        <w:t>Passers by the site.</w:t>
      </w:r>
    </w:p>
    <w:p w:rsidR="00B51999" w:rsidRDefault="00B51999">
      <w:pPr>
        <w:autoSpaceDE w:val="0"/>
        <w:autoSpaceDN w:val="0"/>
        <w:adjustRightInd w:val="0"/>
        <w:ind w:left="1418"/>
        <w:jc w:val="both"/>
        <w:rPr>
          <w:rFonts w:ascii="Arial" w:hAnsi="Arial" w:cs="Arial"/>
          <w:sz w:val="22"/>
        </w:rPr>
      </w:pPr>
    </w:p>
    <w:p w:rsidR="00B51999" w:rsidRDefault="00B51999">
      <w:pPr>
        <w:autoSpaceDE w:val="0"/>
        <w:autoSpaceDN w:val="0"/>
        <w:adjustRightInd w:val="0"/>
        <w:ind w:left="1418"/>
        <w:jc w:val="both"/>
        <w:rPr>
          <w:rFonts w:ascii="Arial" w:hAnsi="Arial" w:cs="Arial"/>
          <w:sz w:val="22"/>
        </w:rPr>
      </w:pPr>
      <w:r>
        <w:rPr>
          <w:rFonts w:ascii="Arial" w:hAnsi="Arial" w:cs="Arial"/>
          <w:sz w:val="22"/>
        </w:rPr>
        <w:t>Appropriate signage must be posted to this effect and all employees on site must be instructed to ensure that non-employees are protected at all times</w:t>
      </w:r>
    </w:p>
    <w:p w:rsidR="00B51999" w:rsidRDefault="00B51999">
      <w:pPr>
        <w:autoSpaceDE w:val="0"/>
        <w:autoSpaceDN w:val="0"/>
        <w:adjustRightInd w:val="0"/>
        <w:ind w:left="1418"/>
        <w:jc w:val="both"/>
        <w:rPr>
          <w:rFonts w:ascii="Arial" w:hAnsi="Arial" w:cs="Arial"/>
          <w:sz w:val="22"/>
        </w:rPr>
      </w:pPr>
    </w:p>
    <w:p w:rsidR="00B51999" w:rsidRDefault="00B51999">
      <w:pPr>
        <w:autoSpaceDE w:val="0"/>
        <w:autoSpaceDN w:val="0"/>
        <w:adjustRightInd w:val="0"/>
        <w:ind w:left="1418"/>
        <w:jc w:val="both"/>
        <w:rPr>
          <w:rFonts w:ascii="Arial" w:hAnsi="Arial" w:cs="Arial"/>
          <w:sz w:val="22"/>
        </w:rPr>
      </w:pPr>
      <w:r>
        <w:rPr>
          <w:rFonts w:ascii="Arial" w:hAnsi="Arial" w:cs="Arial"/>
          <w:sz w:val="22"/>
        </w:rPr>
        <w:t>All non-employees entering the site must receive induction into the hazards and risks of the site and the control measures to be observed.</w:t>
      </w:r>
    </w:p>
    <w:p w:rsidR="00B51999" w:rsidRDefault="00B51999">
      <w:pPr>
        <w:ind w:left="720"/>
        <w:jc w:val="both"/>
        <w:rPr>
          <w:rFonts w:ascii="Arial" w:hAnsi="Arial" w:cs="Arial"/>
          <w:sz w:val="22"/>
        </w:rPr>
      </w:pPr>
    </w:p>
    <w:p w:rsidR="00B51999" w:rsidRDefault="00B51999">
      <w:pPr>
        <w:ind w:left="1418" w:hanging="698"/>
        <w:jc w:val="both"/>
        <w:rPr>
          <w:rFonts w:ascii="Arial" w:hAnsi="Arial" w:cs="Arial"/>
          <w:b/>
          <w:bCs/>
          <w:sz w:val="22"/>
        </w:rPr>
      </w:pPr>
      <w:r>
        <w:rPr>
          <w:rFonts w:ascii="Arial" w:hAnsi="Arial" w:cs="Arial"/>
          <w:b/>
          <w:bCs/>
          <w:sz w:val="22"/>
        </w:rPr>
        <w:t>5.24</w:t>
      </w:r>
      <w:r>
        <w:rPr>
          <w:rFonts w:ascii="Arial" w:hAnsi="Arial" w:cs="Arial"/>
          <w:b/>
          <w:bCs/>
          <w:sz w:val="22"/>
        </w:rPr>
        <w:tab/>
      </w:r>
      <w:r>
        <w:rPr>
          <w:rFonts w:ascii="Arial" w:hAnsi="Arial" w:cs="Arial"/>
          <w:b/>
          <w:bCs/>
          <w:iCs/>
          <w:sz w:val="22"/>
          <w:szCs w:val="24"/>
        </w:rPr>
        <w:t>Hazardous chemical substances (Hazardous Chemical Substances regulation 3)</w:t>
      </w:r>
    </w:p>
    <w:p w:rsidR="00B51999" w:rsidRDefault="00B51999">
      <w:pPr>
        <w:tabs>
          <w:tab w:val="left" w:pos="2820"/>
        </w:tabs>
        <w:ind w:left="1440"/>
        <w:jc w:val="both"/>
        <w:rPr>
          <w:rFonts w:ascii="Arial" w:hAnsi="Arial" w:cs="Arial"/>
          <w:sz w:val="22"/>
        </w:rPr>
      </w:pPr>
    </w:p>
    <w:p w:rsidR="00B51999" w:rsidRDefault="00B51999">
      <w:pPr>
        <w:autoSpaceDE w:val="0"/>
        <w:autoSpaceDN w:val="0"/>
        <w:adjustRightInd w:val="0"/>
        <w:ind w:left="1418"/>
        <w:jc w:val="both"/>
        <w:rPr>
          <w:rFonts w:ascii="Arial" w:hAnsi="Arial" w:cs="Arial"/>
          <w:sz w:val="22"/>
        </w:rPr>
      </w:pPr>
      <w:r>
        <w:rPr>
          <w:rFonts w:ascii="Arial" w:hAnsi="Arial" w:cs="Arial"/>
          <w:sz w:val="22"/>
        </w:rPr>
        <w:t>The principal contractor must ensure that:</w:t>
      </w:r>
    </w:p>
    <w:p w:rsidR="00B51999" w:rsidRDefault="00B51999">
      <w:pPr>
        <w:autoSpaceDE w:val="0"/>
        <w:autoSpaceDN w:val="0"/>
        <w:adjustRightInd w:val="0"/>
        <w:ind w:left="1418"/>
        <w:jc w:val="both"/>
        <w:rPr>
          <w:rFonts w:ascii="Arial" w:hAnsi="Arial" w:cs="Arial"/>
          <w:sz w:val="22"/>
        </w:rPr>
      </w:pPr>
    </w:p>
    <w:p w:rsidR="00B51999" w:rsidRDefault="00B51999">
      <w:pPr>
        <w:numPr>
          <w:ilvl w:val="0"/>
          <w:numId w:val="43"/>
        </w:numPr>
        <w:autoSpaceDE w:val="0"/>
        <w:autoSpaceDN w:val="0"/>
        <w:adjustRightInd w:val="0"/>
        <w:jc w:val="both"/>
        <w:rPr>
          <w:rFonts w:ascii="Arial" w:hAnsi="Arial" w:cs="Arial"/>
          <w:sz w:val="22"/>
        </w:rPr>
      </w:pPr>
      <w:r>
        <w:rPr>
          <w:rFonts w:ascii="Arial" w:hAnsi="Arial" w:cs="Arial"/>
          <w:sz w:val="22"/>
        </w:rPr>
        <w:t xml:space="preserve">Employees receive the necessary information and training to be able to use and store </w:t>
      </w:r>
      <w:r>
        <w:rPr>
          <w:rFonts w:ascii="Arial" w:hAnsi="Arial" w:cs="Arial"/>
          <w:iCs/>
          <w:sz w:val="22"/>
          <w:szCs w:val="24"/>
        </w:rPr>
        <w:t>hazardous chemical substances</w:t>
      </w:r>
      <w:r>
        <w:rPr>
          <w:rFonts w:ascii="Arial" w:hAnsi="Arial" w:cs="Arial"/>
          <w:sz w:val="22"/>
        </w:rPr>
        <w:t xml:space="preserve"> safely;</w:t>
      </w:r>
    </w:p>
    <w:p w:rsidR="00B51999" w:rsidRDefault="00B51999">
      <w:pPr>
        <w:numPr>
          <w:ilvl w:val="0"/>
          <w:numId w:val="43"/>
        </w:numPr>
        <w:autoSpaceDE w:val="0"/>
        <w:autoSpaceDN w:val="0"/>
        <w:adjustRightInd w:val="0"/>
        <w:jc w:val="both"/>
        <w:rPr>
          <w:rFonts w:ascii="Arial" w:hAnsi="Arial" w:cs="Arial"/>
          <w:sz w:val="22"/>
        </w:rPr>
      </w:pPr>
      <w:r>
        <w:rPr>
          <w:rFonts w:ascii="Arial" w:hAnsi="Arial" w:cs="Arial"/>
          <w:sz w:val="22"/>
        </w:rPr>
        <w:t>Employees obey lawful instructions regarding:</w:t>
      </w:r>
    </w:p>
    <w:p w:rsidR="00B51999" w:rsidRDefault="00B51999" w:rsidP="00B51999">
      <w:pPr>
        <w:numPr>
          <w:ilvl w:val="0"/>
          <w:numId w:val="21"/>
        </w:numPr>
        <w:tabs>
          <w:tab w:val="clear" w:pos="2160"/>
        </w:tabs>
        <w:autoSpaceDE w:val="0"/>
        <w:autoSpaceDN w:val="0"/>
        <w:adjustRightInd w:val="0"/>
        <w:ind w:hanging="317"/>
        <w:jc w:val="both"/>
        <w:rPr>
          <w:rFonts w:ascii="Arial" w:hAnsi="Arial" w:cs="Arial"/>
          <w:sz w:val="22"/>
        </w:rPr>
      </w:pPr>
      <w:r>
        <w:rPr>
          <w:rFonts w:ascii="Arial" w:hAnsi="Arial" w:cs="Arial"/>
          <w:sz w:val="22"/>
        </w:rPr>
        <w:t>The wearing and use of protective equipment</w:t>
      </w:r>
    </w:p>
    <w:p w:rsidR="00B51999" w:rsidRDefault="00B51999" w:rsidP="00B51999">
      <w:pPr>
        <w:numPr>
          <w:ilvl w:val="0"/>
          <w:numId w:val="21"/>
        </w:numPr>
        <w:tabs>
          <w:tab w:val="clear" w:pos="2160"/>
        </w:tabs>
        <w:autoSpaceDE w:val="0"/>
        <w:autoSpaceDN w:val="0"/>
        <w:adjustRightInd w:val="0"/>
        <w:ind w:hanging="317"/>
        <w:jc w:val="both"/>
        <w:rPr>
          <w:rFonts w:ascii="Arial" w:hAnsi="Arial" w:cs="Arial"/>
          <w:sz w:val="22"/>
        </w:rPr>
      </w:pPr>
      <w:r>
        <w:rPr>
          <w:rFonts w:ascii="Arial" w:hAnsi="Arial" w:cs="Arial"/>
          <w:sz w:val="22"/>
        </w:rPr>
        <w:t xml:space="preserve">The use and storage of </w:t>
      </w:r>
      <w:r>
        <w:rPr>
          <w:rFonts w:ascii="Arial" w:hAnsi="Arial" w:cs="Arial"/>
          <w:iCs/>
          <w:sz w:val="22"/>
          <w:szCs w:val="24"/>
        </w:rPr>
        <w:t>hazardous chemical substances</w:t>
      </w:r>
    </w:p>
    <w:p w:rsidR="00B51999" w:rsidRDefault="00B51999" w:rsidP="00B51999">
      <w:pPr>
        <w:numPr>
          <w:ilvl w:val="0"/>
          <w:numId w:val="21"/>
        </w:numPr>
        <w:tabs>
          <w:tab w:val="clear" w:pos="2160"/>
        </w:tabs>
        <w:autoSpaceDE w:val="0"/>
        <w:autoSpaceDN w:val="0"/>
        <w:adjustRightInd w:val="0"/>
        <w:ind w:hanging="317"/>
        <w:jc w:val="both"/>
        <w:rPr>
          <w:rFonts w:ascii="Arial" w:hAnsi="Arial" w:cs="Arial"/>
          <w:sz w:val="22"/>
        </w:rPr>
      </w:pPr>
      <w:r>
        <w:rPr>
          <w:rFonts w:ascii="Arial" w:hAnsi="Arial" w:cs="Arial"/>
          <w:sz w:val="22"/>
        </w:rPr>
        <w:t xml:space="preserve">The prevention of the release of </w:t>
      </w:r>
      <w:r>
        <w:rPr>
          <w:rFonts w:ascii="Arial" w:hAnsi="Arial" w:cs="Arial"/>
          <w:iCs/>
          <w:sz w:val="22"/>
          <w:szCs w:val="24"/>
        </w:rPr>
        <w:t>hazardous chemical substances</w:t>
      </w:r>
    </w:p>
    <w:p w:rsidR="00B51999" w:rsidRDefault="00B51999" w:rsidP="00B51999">
      <w:pPr>
        <w:numPr>
          <w:ilvl w:val="0"/>
          <w:numId w:val="21"/>
        </w:numPr>
        <w:tabs>
          <w:tab w:val="clear" w:pos="2160"/>
        </w:tabs>
        <w:autoSpaceDE w:val="0"/>
        <w:autoSpaceDN w:val="0"/>
        <w:adjustRightInd w:val="0"/>
        <w:ind w:hanging="317"/>
        <w:jc w:val="both"/>
        <w:rPr>
          <w:rFonts w:ascii="Arial" w:hAnsi="Arial" w:cs="Arial"/>
          <w:sz w:val="22"/>
        </w:rPr>
      </w:pPr>
      <w:r>
        <w:rPr>
          <w:rFonts w:ascii="Arial" w:hAnsi="Arial" w:cs="Arial"/>
          <w:sz w:val="22"/>
        </w:rPr>
        <w:t>The wearing of exposure monitoring and measuring equipment</w:t>
      </w:r>
    </w:p>
    <w:p w:rsidR="00B51999" w:rsidRDefault="00B51999" w:rsidP="00B51999">
      <w:pPr>
        <w:numPr>
          <w:ilvl w:val="0"/>
          <w:numId w:val="21"/>
        </w:numPr>
        <w:tabs>
          <w:tab w:val="clear" w:pos="2160"/>
        </w:tabs>
        <w:autoSpaceDE w:val="0"/>
        <w:autoSpaceDN w:val="0"/>
        <w:adjustRightInd w:val="0"/>
        <w:ind w:hanging="317"/>
        <w:jc w:val="both"/>
        <w:rPr>
          <w:rFonts w:ascii="Arial" w:hAnsi="Arial" w:cs="Arial"/>
          <w:sz w:val="22"/>
        </w:rPr>
      </w:pPr>
      <w:r>
        <w:rPr>
          <w:rFonts w:ascii="Arial" w:hAnsi="Arial" w:cs="Arial"/>
          <w:sz w:val="22"/>
        </w:rPr>
        <w:t xml:space="preserve">The cleaning up and disposal of materials containing </w:t>
      </w:r>
      <w:r>
        <w:rPr>
          <w:rFonts w:ascii="Arial" w:hAnsi="Arial" w:cs="Arial"/>
          <w:iCs/>
          <w:sz w:val="22"/>
          <w:szCs w:val="24"/>
        </w:rPr>
        <w:t>hazardous chemical substances</w:t>
      </w:r>
    </w:p>
    <w:p w:rsidR="00B51999" w:rsidRDefault="00B51999" w:rsidP="00B51999">
      <w:pPr>
        <w:numPr>
          <w:ilvl w:val="0"/>
          <w:numId w:val="21"/>
        </w:numPr>
        <w:tabs>
          <w:tab w:val="clear" w:pos="2160"/>
        </w:tabs>
        <w:autoSpaceDE w:val="0"/>
        <w:autoSpaceDN w:val="0"/>
        <w:adjustRightInd w:val="0"/>
        <w:ind w:hanging="317"/>
        <w:jc w:val="both"/>
        <w:rPr>
          <w:rFonts w:ascii="Arial" w:hAnsi="Arial" w:cs="Arial"/>
          <w:sz w:val="22"/>
        </w:rPr>
      </w:pPr>
      <w:r>
        <w:rPr>
          <w:rFonts w:ascii="Arial" w:hAnsi="Arial" w:cs="Arial"/>
          <w:sz w:val="22"/>
        </w:rPr>
        <w:t>Housekeeping, personal hygiene and the protection of the environment</w:t>
      </w:r>
    </w:p>
    <w:p w:rsidR="00B51999" w:rsidRDefault="00B51999">
      <w:pPr>
        <w:numPr>
          <w:ilvl w:val="0"/>
          <w:numId w:val="43"/>
        </w:numPr>
        <w:autoSpaceDE w:val="0"/>
        <w:autoSpaceDN w:val="0"/>
        <w:adjustRightInd w:val="0"/>
        <w:jc w:val="both"/>
        <w:rPr>
          <w:rFonts w:ascii="Arial" w:hAnsi="Arial" w:cs="Arial"/>
          <w:sz w:val="22"/>
        </w:rPr>
      </w:pPr>
      <w:r>
        <w:rPr>
          <w:rFonts w:ascii="Arial" w:hAnsi="Arial" w:cs="Arial"/>
          <w:sz w:val="22"/>
        </w:rPr>
        <w:t xml:space="preserve">The risk assessments required in terms of Construction Regulation 7 include employee exposure to </w:t>
      </w:r>
      <w:r>
        <w:rPr>
          <w:rFonts w:ascii="Arial" w:hAnsi="Arial" w:cs="Arial"/>
          <w:iCs/>
          <w:sz w:val="22"/>
          <w:szCs w:val="24"/>
        </w:rPr>
        <w:t>hazardous chemical substances</w:t>
      </w:r>
      <w:r>
        <w:rPr>
          <w:rFonts w:ascii="Arial" w:hAnsi="Arial" w:cs="Arial"/>
          <w:sz w:val="22"/>
        </w:rPr>
        <w:t xml:space="preserve"> and that the necessary measures be taken to protect persons from being detrimentally affected by </w:t>
      </w:r>
      <w:r>
        <w:rPr>
          <w:rFonts w:ascii="Arial" w:hAnsi="Arial" w:cs="Arial"/>
          <w:iCs/>
          <w:sz w:val="22"/>
          <w:szCs w:val="24"/>
        </w:rPr>
        <w:t>hazardous chemical substances</w:t>
      </w:r>
      <w:r>
        <w:rPr>
          <w:rFonts w:ascii="Arial" w:hAnsi="Arial" w:cs="Arial"/>
          <w:sz w:val="22"/>
        </w:rPr>
        <w:t xml:space="preserve"> present or used in the workplace;</w:t>
      </w:r>
    </w:p>
    <w:p w:rsidR="00B51999" w:rsidRDefault="00B51999">
      <w:pPr>
        <w:numPr>
          <w:ilvl w:val="0"/>
          <w:numId w:val="43"/>
        </w:numPr>
        <w:autoSpaceDE w:val="0"/>
        <w:autoSpaceDN w:val="0"/>
        <w:adjustRightInd w:val="0"/>
        <w:jc w:val="both"/>
        <w:rPr>
          <w:rFonts w:ascii="Arial" w:hAnsi="Arial" w:cs="Arial"/>
          <w:sz w:val="22"/>
        </w:rPr>
      </w:pPr>
      <w:r>
        <w:rPr>
          <w:rFonts w:ascii="Arial" w:hAnsi="Arial" w:cs="Arial"/>
          <w:sz w:val="22"/>
        </w:rPr>
        <w:t xml:space="preserve">Suppliers provide the necessary information in the form of a material safety data sheet regarding a </w:t>
      </w:r>
      <w:r>
        <w:rPr>
          <w:rFonts w:ascii="Arial" w:hAnsi="Arial" w:cs="Arial"/>
          <w:iCs/>
          <w:sz w:val="22"/>
          <w:szCs w:val="24"/>
        </w:rPr>
        <w:t>hazardous chemical substances</w:t>
      </w:r>
      <w:r>
        <w:rPr>
          <w:rFonts w:ascii="Arial" w:hAnsi="Arial" w:cs="Arial"/>
          <w:sz w:val="22"/>
        </w:rPr>
        <w:t xml:space="preserve"> required to ensure the safe use and storage of that </w:t>
      </w:r>
      <w:r>
        <w:rPr>
          <w:rFonts w:ascii="Arial" w:hAnsi="Arial" w:cs="Arial"/>
          <w:iCs/>
          <w:sz w:val="22"/>
          <w:szCs w:val="24"/>
        </w:rPr>
        <w:t>substances;</w:t>
      </w:r>
    </w:p>
    <w:p w:rsidR="00B51999" w:rsidRDefault="00B51999">
      <w:pPr>
        <w:numPr>
          <w:ilvl w:val="0"/>
          <w:numId w:val="43"/>
        </w:numPr>
        <w:autoSpaceDE w:val="0"/>
        <w:autoSpaceDN w:val="0"/>
        <w:adjustRightInd w:val="0"/>
        <w:jc w:val="both"/>
        <w:rPr>
          <w:rFonts w:ascii="Arial" w:hAnsi="Arial" w:cs="Arial"/>
          <w:sz w:val="22"/>
        </w:rPr>
      </w:pPr>
      <w:r>
        <w:rPr>
          <w:rFonts w:ascii="Arial" w:hAnsi="Arial" w:cs="Arial"/>
          <w:sz w:val="22"/>
        </w:rPr>
        <w:t xml:space="preserve">An up-to-date list is kept on site of </w:t>
      </w:r>
      <w:r>
        <w:rPr>
          <w:rFonts w:ascii="Arial" w:hAnsi="Arial" w:cs="Arial"/>
          <w:iCs/>
          <w:sz w:val="22"/>
          <w:szCs w:val="24"/>
        </w:rPr>
        <w:t>hazardous chemical substances</w:t>
      </w:r>
      <w:r>
        <w:rPr>
          <w:rFonts w:ascii="Arial" w:hAnsi="Arial" w:cs="Arial"/>
          <w:sz w:val="22"/>
        </w:rPr>
        <w:t xml:space="preserve"> stored and used together with the material safety data sheet of the </w:t>
      </w:r>
      <w:r>
        <w:rPr>
          <w:rFonts w:ascii="Arial" w:hAnsi="Arial" w:cs="Arial"/>
          <w:iCs/>
          <w:sz w:val="22"/>
          <w:szCs w:val="24"/>
        </w:rPr>
        <w:t>hazardous chemical substances;</w:t>
      </w:r>
    </w:p>
    <w:p w:rsidR="00B51999" w:rsidRDefault="00B51999">
      <w:pPr>
        <w:numPr>
          <w:ilvl w:val="0"/>
          <w:numId w:val="43"/>
        </w:numPr>
        <w:autoSpaceDE w:val="0"/>
        <w:autoSpaceDN w:val="0"/>
        <w:adjustRightInd w:val="0"/>
        <w:jc w:val="both"/>
        <w:rPr>
          <w:rFonts w:ascii="Arial" w:hAnsi="Arial" w:cs="Arial"/>
          <w:sz w:val="22"/>
        </w:rPr>
      </w:pPr>
      <w:r>
        <w:rPr>
          <w:rFonts w:ascii="Arial" w:hAnsi="Arial" w:cs="Arial"/>
          <w:iCs/>
          <w:sz w:val="22"/>
          <w:szCs w:val="24"/>
        </w:rPr>
        <w:t>Hazardous chemical substances</w:t>
      </w:r>
      <w:r>
        <w:rPr>
          <w:rFonts w:ascii="Arial" w:hAnsi="Arial" w:cs="Arial"/>
          <w:sz w:val="22"/>
        </w:rPr>
        <w:t xml:space="preserve"> containers be clearly marked with the contents and main hazardous category e.g. “Flammable” or “Corrosive” and the reference number of the </w:t>
      </w:r>
      <w:r>
        <w:rPr>
          <w:rFonts w:ascii="Arial" w:hAnsi="Arial" w:cs="Arial"/>
          <w:iCs/>
          <w:sz w:val="22"/>
          <w:szCs w:val="24"/>
        </w:rPr>
        <w:t>hazardous chemical substances</w:t>
      </w:r>
      <w:r>
        <w:rPr>
          <w:rFonts w:ascii="Arial" w:hAnsi="Arial" w:cs="Arial"/>
          <w:sz w:val="22"/>
        </w:rPr>
        <w:t xml:space="preserve"> on the list indicated above;</w:t>
      </w:r>
    </w:p>
    <w:p w:rsidR="00B51999" w:rsidRDefault="00B51999">
      <w:pPr>
        <w:numPr>
          <w:ilvl w:val="0"/>
          <w:numId w:val="43"/>
        </w:numPr>
        <w:autoSpaceDE w:val="0"/>
        <w:autoSpaceDN w:val="0"/>
        <w:adjustRightInd w:val="0"/>
        <w:jc w:val="both"/>
        <w:rPr>
          <w:rFonts w:ascii="Arial" w:hAnsi="Arial" w:cs="Arial"/>
          <w:sz w:val="22"/>
        </w:rPr>
      </w:pPr>
      <w:r>
        <w:rPr>
          <w:rFonts w:ascii="Arial" w:hAnsi="Arial" w:cs="Arial"/>
          <w:iCs/>
          <w:sz w:val="22"/>
          <w:szCs w:val="24"/>
        </w:rPr>
        <w:t>Hazardous chemical substances,</w:t>
      </w:r>
      <w:r>
        <w:rPr>
          <w:rFonts w:ascii="Arial" w:hAnsi="Arial" w:cs="Arial"/>
          <w:sz w:val="22"/>
        </w:rPr>
        <w:t xml:space="preserve"> for example asbestos dust, are not cleared by using compressed air but should be vacuumed;</w:t>
      </w:r>
    </w:p>
    <w:p w:rsidR="00B51999" w:rsidRDefault="00B51999">
      <w:pPr>
        <w:numPr>
          <w:ilvl w:val="0"/>
          <w:numId w:val="43"/>
        </w:numPr>
        <w:autoSpaceDE w:val="0"/>
        <w:autoSpaceDN w:val="0"/>
        <w:adjustRightInd w:val="0"/>
        <w:jc w:val="both"/>
        <w:rPr>
          <w:rFonts w:ascii="Arial" w:hAnsi="Arial" w:cs="Arial"/>
          <w:sz w:val="22"/>
        </w:rPr>
      </w:pPr>
      <w:r>
        <w:rPr>
          <w:rFonts w:ascii="Arial" w:hAnsi="Arial" w:cs="Arial"/>
          <w:sz w:val="22"/>
        </w:rPr>
        <w:t xml:space="preserve">No person eats or drinks in a </w:t>
      </w:r>
      <w:r>
        <w:rPr>
          <w:rFonts w:ascii="Arial" w:hAnsi="Arial" w:cs="Arial"/>
          <w:iCs/>
          <w:sz w:val="22"/>
          <w:szCs w:val="24"/>
        </w:rPr>
        <w:t>hazardous chemical substances</w:t>
      </w:r>
      <w:r>
        <w:rPr>
          <w:rFonts w:ascii="Arial" w:hAnsi="Arial" w:cs="Arial"/>
          <w:sz w:val="22"/>
        </w:rPr>
        <w:t xml:space="preserve"> workplace; and</w:t>
      </w:r>
    </w:p>
    <w:p w:rsidR="00B51999" w:rsidRDefault="00B51999">
      <w:pPr>
        <w:numPr>
          <w:ilvl w:val="0"/>
          <w:numId w:val="43"/>
        </w:numPr>
        <w:autoSpaceDE w:val="0"/>
        <w:autoSpaceDN w:val="0"/>
        <w:adjustRightInd w:val="0"/>
        <w:jc w:val="both"/>
        <w:rPr>
          <w:rFonts w:ascii="Arial" w:hAnsi="Arial" w:cs="Arial"/>
          <w:sz w:val="22"/>
        </w:rPr>
      </w:pPr>
      <w:r>
        <w:rPr>
          <w:rFonts w:ascii="Arial" w:hAnsi="Arial" w:cs="Arial"/>
          <w:iCs/>
          <w:sz w:val="22"/>
          <w:szCs w:val="24"/>
        </w:rPr>
        <w:t>Hazardous chemical substances</w:t>
      </w:r>
      <w:r>
        <w:rPr>
          <w:rFonts w:ascii="Arial" w:hAnsi="Arial" w:cs="Arial"/>
          <w:sz w:val="22"/>
        </w:rPr>
        <w:t xml:space="preserve"> waste is disposed of safely in terms of hazardous waste disposal requirements.</w:t>
      </w:r>
    </w:p>
    <w:p w:rsidR="00B51999" w:rsidRDefault="00B51999">
      <w:pPr>
        <w:autoSpaceDE w:val="0"/>
        <w:autoSpaceDN w:val="0"/>
        <w:adjustRightInd w:val="0"/>
        <w:ind w:left="720"/>
        <w:jc w:val="both"/>
        <w:rPr>
          <w:rFonts w:ascii="Arial" w:hAnsi="Arial" w:cs="Arial"/>
          <w:sz w:val="22"/>
        </w:rPr>
      </w:pPr>
    </w:p>
    <w:p w:rsidR="00B51999" w:rsidRDefault="00B51999">
      <w:pPr>
        <w:tabs>
          <w:tab w:val="left" w:pos="720"/>
        </w:tabs>
        <w:autoSpaceDE w:val="0"/>
        <w:autoSpaceDN w:val="0"/>
        <w:adjustRightInd w:val="0"/>
        <w:ind w:left="720"/>
        <w:jc w:val="both"/>
        <w:rPr>
          <w:rFonts w:ascii="Arial" w:hAnsi="Arial" w:cs="Arial"/>
          <w:b/>
          <w:bCs/>
          <w:sz w:val="22"/>
        </w:rPr>
      </w:pPr>
      <w:r>
        <w:rPr>
          <w:rFonts w:ascii="Arial" w:hAnsi="Arial" w:cs="Arial"/>
          <w:b/>
          <w:bCs/>
          <w:sz w:val="22"/>
          <w:szCs w:val="24"/>
        </w:rPr>
        <w:t>5.25</w:t>
      </w:r>
      <w:r>
        <w:rPr>
          <w:rFonts w:ascii="Arial" w:hAnsi="Arial" w:cs="Arial"/>
          <w:b/>
          <w:bCs/>
          <w:sz w:val="22"/>
          <w:szCs w:val="24"/>
        </w:rPr>
        <w:tab/>
        <w:t xml:space="preserve">Excavations (including piling) </w:t>
      </w:r>
      <w:r>
        <w:rPr>
          <w:rFonts w:ascii="Arial" w:hAnsi="Arial" w:cs="Arial"/>
          <w:b/>
          <w:bCs/>
          <w:sz w:val="22"/>
        </w:rPr>
        <w:t>(Construction Regulation 11)</w:t>
      </w:r>
    </w:p>
    <w:p w:rsidR="00B51999" w:rsidRDefault="00B51999">
      <w:pPr>
        <w:autoSpaceDE w:val="0"/>
        <w:autoSpaceDN w:val="0"/>
        <w:adjustRightInd w:val="0"/>
        <w:ind w:left="1440"/>
        <w:jc w:val="both"/>
        <w:rPr>
          <w:rFonts w:ascii="Arial" w:hAnsi="Arial" w:cs="Arial"/>
          <w:sz w:val="22"/>
        </w:rPr>
      </w:pPr>
    </w:p>
    <w:p w:rsidR="00B51999" w:rsidRDefault="00B51999">
      <w:pPr>
        <w:tabs>
          <w:tab w:val="left" w:pos="720"/>
        </w:tabs>
        <w:autoSpaceDE w:val="0"/>
        <w:autoSpaceDN w:val="0"/>
        <w:adjustRightInd w:val="0"/>
        <w:ind w:left="1440"/>
        <w:jc w:val="both"/>
        <w:rPr>
          <w:rFonts w:ascii="Arial" w:hAnsi="Arial" w:cs="Arial"/>
          <w:sz w:val="22"/>
        </w:rPr>
      </w:pPr>
      <w:r>
        <w:rPr>
          <w:rFonts w:ascii="Arial" w:hAnsi="Arial" w:cs="Arial"/>
          <w:sz w:val="22"/>
        </w:rPr>
        <w:t xml:space="preserve">Where excavations will exceed 1,5 m in depth the contractor will be required to submit a method statement to </w:t>
      </w:r>
      <w:r>
        <w:rPr>
          <w:rFonts w:ascii="Arial" w:hAnsi="Arial" w:cs="Arial"/>
          <w:bCs/>
          <w:sz w:val="22"/>
        </w:rPr>
        <w:t xml:space="preserve">the client </w:t>
      </w:r>
      <w:r>
        <w:rPr>
          <w:rFonts w:ascii="Arial" w:hAnsi="Arial" w:cs="Arial"/>
          <w:sz w:val="22"/>
        </w:rPr>
        <w:t xml:space="preserve">for approval before commencing with the excavation and </w:t>
      </w:r>
      <w:r>
        <w:rPr>
          <w:rFonts w:ascii="Arial" w:hAnsi="Arial" w:cs="Arial"/>
          <w:bCs/>
          <w:sz w:val="22"/>
        </w:rPr>
        <w:t xml:space="preserve">the client </w:t>
      </w:r>
      <w:r>
        <w:rPr>
          <w:rFonts w:ascii="Arial" w:hAnsi="Arial" w:cs="Arial"/>
          <w:sz w:val="22"/>
        </w:rPr>
        <w:t>will issue a permit to proceed once the risk assessment and method statement is approved.</w:t>
      </w:r>
    </w:p>
    <w:p w:rsidR="00B51999" w:rsidRDefault="00B51999">
      <w:pPr>
        <w:autoSpaceDE w:val="0"/>
        <w:autoSpaceDN w:val="0"/>
        <w:adjustRightInd w:val="0"/>
        <w:ind w:left="1440"/>
        <w:jc w:val="both"/>
        <w:rPr>
          <w:rFonts w:ascii="Arial" w:hAnsi="Arial" w:cs="Arial"/>
          <w:sz w:val="22"/>
        </w:rPr>
      </w:pPr>
    </w:p>
    <w:p w:rsidR="00B51999" w:rsidRDefault="00B51999">
      <w:pPr>
        <w:autoSpaceDE w:val="0"/>
        <w:autoSpaceDN w:val="0"/>
        <w:adjustRightInd w:val="0"/>
        <w:ind w:left="2268" w:hanging="828"/>
        <w:jc w:val="both"/>
        <w:rPr>
          <w:rFonts w:ascii="Arial" w:hAnsi="Arial" w:cs="Arial"/>
          <w:sz w:val="22"/>
        </w:rPr>
      </w:pPr>
      <w:r>
        <w:rPr>
          <w:rFonts w:ascii="Arial" w:hAnsi="Arial" w:cs="Arial"/>
          <w:b/>
          <w:sz w:val="22"/>
        </w:rPr>
        <w:t>5.25.1</w:t>
      </w:r>
      <w:r>
        <w:rPr>
          <w:rFonts w:ascii="Arial" w:hAnsi="Arial" w:cs="Arial"/>
          <w:sz w:val="22"/>
        </w:rPr>
        <w:tab/>
        <w:t>Excavation work must be carried out under the supervision of a competent person, who has been appointed in writing, with at least two years experience in excavation work.</w:t>
      </w:r>
    </w:p>
    <w:p w:rsidR="00B51999" w:rsidRDefault="00B51999">
      <w:pPr>
        <w:autoSpaceDE w:val="0"/>
        <w:autoSpaceDN w:val="0"/>
        <w:adjustRightInd w:val="0"/>
        <w:ind w:left="2268" w:hanging="828"/>
        <w:jc w:val="both"/>
        <w:rPr>
          <w:rFonts w:ascii="Arial" w:hAnsi="Arial" w:cs="Arial"/>
          <w:sz w:val="22"/>
        </w:rPr>
      </w:pPr>
    </w:p>
    <w:p w:rsidR="00B51999" w:rsidRDefault="00B51999">
      <w:pPr>
        <w:autoSpaceDE w:val="0"/>
        <w:autoSpaceDN w:val="0"/>
        <w:adjustRightInd w:val="0"/>
        <w:ind w:left="2268" w:hanging="828"/>
        <w:jc w:val="both"/>
        <w:rPr>
          <w:rFonts w:ascii="Arial" w:hAnsi="Arial" w:cs="Arial"/>
          <w:sz w:val="22"/>
        </w:rPr>
      </w:pPr>
      <w:r>
        <w:rPr>
          <w:rFonts w:ascii="Arial" w:hAnsi="Arial" w:cs="Arial"/>
          <w:b/>
          <w:sz w:val="22"/>
        </w:rPr>
        <w:t>5.25.2</w:t>
      </w:r>
      <w:r>
        <w:rPr>
          <w:rFonts w:ascii="Arial" w:hAnsi="Arial" w:cs="Arial"/>
          <w:sz w:val="22"/>
        </w:rPr>
        <w:tab/>
        <w:t>Before excavation work begins the stability of the ground must be evaluated.</w:t>
      </w:r>
    </w:p>
    <w:p w:rsidR="00B51999" w:rsidRDefault="00B51999">
      <w:pPr>
        <w:autoSpaceDE w:val="0"/>
        <w:autoSpaceDN w:val="0"/>
        <w:adjustRightInd w:val="0"/>
        <w:ind w:left="2268" w:hanging="828"/>
        <w:jc w:val="both"/>
        <w:rPr>
          <w:rFonts w:ascii="Arial" w:hAnsi="Arial" w:cs="Arial"/>
          <w:sz w:val="22"/>
        </w:rPr>
      </w:pPr>
    </w:p>
    <w:p w:rsidR="00B51999" w:rsidRDefault="00B51999">
      <w:pPr>
        <w:autoSpaceDE w:val="0"/>
        <w:autoSpaceDN w:val="0"/>
        <w:adjustRightInd w:val="0"/>
        <w:ind w:left="2268" w:hanging="828"/>
        <w:jc w:val="both"/>
        <w:rPr>
          <w:rFonts w:ascii="Arial" w:hAnsi="Arial" w:cs="Arial"/>
          <w:sz w:val="22"/>
        </w:rPr>
      </w:pPr>
      <w:r>
        <w:rPr>
          <w:rFonts w:ascii="Arial" w:hAnsi="Arial" w:cs="Arial"/>
          <w:b/>
          <w:sz w:val="22"/>
        </w:rPr>
        <w:t>5.25.3</w:t>
      </w:r>
      <w:r>
        <w:rPr>
          <w:rFonts w:ascii="Arial" w:hAnsi="Arial" w:cs="Arial"/>
          <w:sz w:val="22"/>
        </w:rPr>
        <w:tab/>
        <w:t>Whilst excavation work is being performed, the contractor must take suitable and sufficient steps to prevent any person from being buried or trapped by a fall or dislodgement of material.</w:t>
      </w:r>
    </w:p>
    <w:p w:rsidR="00B51999" w:rsidRDefault="00B51999">
      <w:pPr>
        <w:autoSpaceDE w:val="0"/>
        <w:autoSpaceDN w:val="0"/>
        <w:adjustRightInd w:val="0"/>
        <w:ind w:left="2268" w:hanging="828"/>
        <w:jc w:val="both"/>
        <w:rPr>
          <w:rFonts w:ascii="Arial" w:hAnsi="Arial" w:cs="Arial"/>
          <w:sz w:val="22"/>
        </w:rPr>
      </w:pPr>
    </w:p>
    <w:p w:rsidR="00B51999" w:rsidRDefault="00B51999">
      <w:pPr>
        <w:autoSpaceDE w:val="0"/>
        <w:autoSpaceDN w:val="0"/>
        <w:adjustRightInd w:val="0"/>
        <w:ind w:left="2268" w:hanging="828"/>
        <w:jc w:val="both"/>
        <w:rPr>
          <w:rFonts w:ascii="Arial" w:hAnsi="Arial" w:cs="Arial"/>
          <w:sz w:val="22"/>
        </w:rPr>
      </w:pPr>
      <w:r>
        <w:rPr>
          <w:rFonts w:ascii="Arial" w:hAnsi="Arial" w:cs="Arial"/>
          <w:b/>
          <w:sz w:val="22"/>
        </w:rPr>
        <w:t>5.25.4</w:t>
      </w:r>
      <w:r>
        <w:rPr>
          <w:rFonts w:ascii="Arial" w:hAnsi="Arial" w:cs="Arial"/>
          <w:sz w:val="22"/>
        </w:rPr>
        <w:tab/>
        <w:t>No person may be required or permitted to work in an excavation that has not been adequately shored or braced.</w:t>
      </w:r>
    </w:p>
    <w:p w:rsidR="00B51999" w:rsidRDefault="00B51999">
      <w:pPr>
        <w:autoSpaceDE w:val="0"/>
        <w:autoSpaceDN w:val="0"/>
        <w:adjustRightInd w:val="0"/>
        <w:ind w:left="2268" w:hanging="828"/>
        <w:jc w:val="both"/>
        <w:rPr>
          <w:rFonts w:ascii="Arial" w:hAnsi="Arial" w:cs="Arial"/>
          <w:sz w:val="22"/>
        </w:rPr>
      </w:pPr>
    </w:p>
    <w:p w:rsidR="00B51999" w:rsidRDefault="00B51999">
      <w:pPr>
        <w:autoSpaceDE w:val="0"/>
        <w:autoSpaceDN w:val="0"/>
        <w:adjustRightInd w:val="0"/>
        <w:ind w:left="2268" w:hanging="828"/>
        <w:jc w:val="both"/>
        <w:rPr>
          <w:rFonts w:ascii="Arial" w:hAnsi="Arial" w:cs="Arial"/>
          <w:sz w:val="22"/>
        </w:rPr>
      </w:pPr>
      <w:r>
        <w:rPr>
          <w:rFonts w:ascii="Arial" w:hAnsi="Arial" w:cs="Arial"/>
          <w:b/>
          <w:sz w:val="22"/>
        </w:rPr>
        <w:t>2.25.5</w:t>
      </w:r>
      <w:r>
        <w:rPr>
          <w:rFonts w:ascii="Arial" w:hAnsi="Arial" w:cs="Arial"/>
          <w:sz w:val="22"/>
        </w:rPr>
        <w:tab/>
        <w:t xml:space="preserve">Where the excavation is in stable material and where the sides of the excavation are sloped back to at least the angle of repose of the excavated material, </w:t>
      </w:r>
      <w:r>
        <w:rPr>
          <w:rFonts w:ascii="Arial" w:hAnsi="Arial" w:cs="Arial"/>
          <w:sz w:val="22"/>
          <w:lang w:val="en-GB"/>
        </w:rPr>
        <w:t xml:space="preserve">shoring or bracing may be left out </w:t>
      </w:r>
      <w:r>
        <w:rPr>
          <w:rFonts w:ascii="Arial" w:hAnsi="Arial" w:cs="Arial"/>
          <w:b/>
          <w:bCs/>
          <w:sz w:val="22"/>
          <w:lang w:val="en-GB"/>
        </w:rPr>
        <w:t>but only after</w:t>
      </w:r>
      <w:r>
        <w:rPr>
          <w:rFonts w:ascii="Arial" w:hAnsi="Arial" w:cs="Arial"/>
          <w:sz w:val="22"/>
          <w:lang w:val="en-GB"/>
        </w:rPr>
        <w:t xml:space="preserve"> written permission has been obtained from the appointed competent person.</w:t>
      </w:r>
    </w:p>
    <w:p w:rsidR="00B51999" w:rsidRDefault="00B51999">
      <w:pPr>
        <w:autoSpaceDE w:val="0"/>
        <w:autoSpaceDN w:val="0"/>
        <w:adjustRightInd w:val="0"/>
        <w:ind w:left="2268" w:hanging="828"/>
        <w:jc w:val="both"/>
        <w:rPr>
          <w:rFonts w:ascii="Arial" w:hAnsi="Arial" w:cs="Arial"/>
          <w:sz w:val="22"/>
        </w:rPr>
      </w:pPr>
    </w:p>
    <w:p w:rsidR="00B51999" w:rsidRDefault="00B51999">
      <w:pPr>
        <w:autoSpaceDE w:val="0"/>
        <w:autoSpaceDN w:val="0"/>
        <w:adjustRightInd w:val="0"/>
        <w:ind w:left="2268" w:hanging="828"/>
        <w:jc w:val="both"/>
        <w:rPr>
          <w:rFonts w:ascii="Arial" w:hAnsi="Arial" w:cs="Arial"/>
          <w:sz w:val="22"/>
        </w:rPr>
      </w:pPr>
      <w:r>
        <w:rPr>
          <w:rFonts w:ascii="Arial" w:hAnsi="Arial" w:cs="Arial"/>
          <w:b/>
          <w:sz w:val="22"/>
          <w:lang w:val="en-GB"/>
        </w:rPr>
        <w:t>5.25.6</w:t>
      </w:r>
      <w:r>
        <w:rPr>
          <w:rFonts w:ascii="Arial" w:hAnsi="Arial" w:cs="Arial"/>
          <w:sz w:val="22"/>
          <w:lang w:val="en-GB"/>
        </w:rPr>
        <w:tab/>
        <w:t>Shoring and bracing must be designed and constructed to safely support the sides of the excavation.</w:t>
      </w:r>
    </w:p>
    <w:p w:rsidR="00B51999" w:rsidRDefault="00B51999">
      <w:pPr>
        <w:autoSpaceDE w:val="0"/>
        <w:autoSpaceDN w:val="0"/>
        <w:adjustRightInd w:val="0"/>
        <w:ind w:left="2268" w:hanging="828"/>
        <w:jc w:val="both"/>
        <w:rPr>
          <w:rFonts w:ascii="Arial" w:hAnsi="Arial" w:cs="Arial"/>
          <w:sz w:val="22"/>
        </w:rPr>
      </w:pPr>
    </w:p>
    <w:p w:rsidR="00B51999" w:rsidRDefault="00B51999">
      <w:pPr>
        <w:tabs>
          <w:tab w:val="left" w:pos="2268"/>
        </w:tabs>
        <w:autoSpaceDE w:val="0"/>
        <w:autoSpaceDN w:val="0"/>
        <w:adjustRightInd w:val="0"/>
        <w:ind w:left="2268" w:hanging="828"/>
        <w:jc w:val="both"/>
        <w:rPr>
          <w:rFonts w:ascii="Arial" w:hAnsi="Arial" w:cs="Arial"/>
          <w:sz w:val="22"/>
        </w:rPr>
      </w:pPr>
      <w:r>
        <w:rPr>
          <w:rFonts w:ascii="Arial" w:hAnsi="Arial" w:cs="Arial"/>
          <w:b/>
          <w:sz w:val="22"/>
        </w:rPr>
        <w:t>5.25.7</w:t>
      </w:r>
      <w:r>
        <w:rPr>
          <w:rFonts w:ascii="Arial" w:hAnsi="Arial" w:cs="Arial"/>
          <w:sz w:val="22"/>
        </w:rPr>
        <w:tab/>
        <w:t>Where uncertainty exists regarding the stability of the soil the opinion of a competent professional engineer or professional technologist must be obtained whose opinion will be decisive.  The opinion must be in writing and signed by the engineer or technologist as well as the appointed competent person.</w:t>
      </w:r>
    </w:p>
    <w:p w:rsidR="00B51999" w:rsidRDefault="00B51999">
      <w:pPr>
        <w:autoSpaceDE w:val="0"/>
        <w:autoSpaceDN w:val="0"/>
        <w:adjustRightInd w:val="0"/>
        <w:ind w:left="2268" w:hanging="828"/>
        <w:jc w:val="both"/>
        <w:rPr>
          <w:rFonts w:ascii="Arial" w:hAnsi="Arial" w:cs="Arial"/>
          <w:sz w:val="22"/>
        </w:rPr>
      </w:pPr>
    </w:p>
    <w:p w:rsidR="00B51999" w:rsidRDefault="00B51999">
      <w:pPr>
        <w:tabs>
          <w:tab w:val="left" w:pos="2268"/>
        </w:tabs>
        <w:autoSpaceDE w:val="0"/>
        <w:autoSpaceDN w:val="0"/>
        <w:adjustRightInd w:val="0"/>
        <w:ind w:left="2268" w:hanging="828"/>
        <w:jc w:val="both"/>
        <w:rPr>
          <w:rFonts w:ascii="Arial" w:hAnsi="Arial" w:cs="Arial"/>
          <w:sz w:val="22"/>
        </w:rPr>
      </w:pPr>
      <w:r>
        <w:rPr>
          <w:rFonts w:ascii="Arial" w:hAnsi="Arial" w:cs="Arial"/>
          <w:b/>
          <w:sz w:val="22"/>
        </w:rPr>
        <w:t>5.25.8</w:t>
      </w:r>
      <w:r>
        <w:rPr>
          <w:rFonts w:ascii="Arial" w:hAnsi="Arial" w:cs="Arial"/>
          <w:sz w:val="22"/>
        </w:rPr>
        <w:tab/>
        <w:t>No load or material may be placed near the edge of an excavation unless suitable shoring has been installed to be able to carry the additional load.</w:t>
      </w:r>
    </w:p>
    <w:p w:rsidR="00B51999" w:rsidRDefault="00B51999">
      <w:pPr>
        <w:autoSpaceDE w:val="0"/>
        <w:autoSpaceDN w:val="0"/>
        <w:adjustRightInd w:val="0"/>
        <w:ind w:left="2268" w:hanging="828"/>
        <w:jc w:val="both"/>
        <w:rPr>
          <w:rFonts w:ascii="Arial" w:hAnsi="Arial" w:cs="Arial"/>
          <w:sz w:val="22"/>
        </w:rPr>
      </w:pPr>
    </w:p>
    <w:p w:rsidR="00B51999" w:rsidRDefault="00B51999">
      <w:pPr>
        <w:autoSpaceDE w:val="0"/>
        <w:autoSpaceDN w:val="0"/>
        <w:adjustRightInd w:val="0"/>
        <w:ind w:left="2268" w:hanging="828"/>
        <w:jc w:val="both"/>
        <w:rPr>
          <w:rFonts w:ascii="Arial" w:hAnsi="Arial" w:cs="Arial"/>
          <w:sz w:val="22"/>
        </w:rPr>
      </w:pPr>
      <w:r>
        <w:rPr>
          <w:rFonts w:ascii="Arial" w:hAnsi="Arial" w:cs="Arial"/>
          <w:b/>
          <w:sz w:val="22"/>
        </w:rPr>
        <w:t>5.25.9</w:t>
      </w:r>
      <w:r>
        <w:rPr>
          <w:rFonts w:ascii="Arial" w:hAnsi="Arial" w:cs="Arial"/>
          <w:sz w:val="22"/>
        </w:rPr>
        <w:tab/>
        <w:t>Neighboring/adjoining buildings, structures or roads that may be affected or endangered by the excavation must be suitably protected.</w:t>
      </w:r>
    </w:p>
    <w:p w:rsidR="00B51999" w:rsidRDefault="00B51999">
      <w:pPr>
        <w:autoSpaceDE w:val="0"/>
        <w:autoSpaceDN w:val="0"/>
        <w:adjustRightInd w:val="0"/>
        <w:ind w:left="2268" w:hanging="828"/>
        <w:jc w:val="both"/>
        <w:rPr>
          <w:rFonts w:ascii="Arial" w:hAnsi="Arial" w:cs="Arial"/>
          <w:sz w:val="22"/>
        </w:rPr>
      </w:pPr>
    </w:p>
    <w:p w:rsidR="00B51999" w:rsidRDefault="00B51999">
      <w:pPr>
        <w:autoSpaceDE w:val="0"/>
        <w:autoSpaceDN w:val="0"/>
        <w:adjustRightInd w:val="0"/>
        <w:ind w:left="2268" w:hanging="828"/>
        <w:jc w:val="both"/>
        <w:rPr>
          <w:rFonts w:ascii="Arial" w:hAnsi="Arial" w:cs="Arial"/>
          <w:sz w:val="22"/>
        </w:rPr>
      </w:pPr>
      <w:r>
        <w:rPr>
          <w:rFonts w:ascii="Arial" w:hAnsi="Arial" w:cs="Arial"/>
          <w:b/>
          <w:sz w:val="22"/>
        </w:rPr>
        <w:t>5.25.10</w:t>
      </w:r>
      <w:r>
        <w:rPr>
          <w:rFonts w:ascii="Arial" w:hAnsi="Arial" w:cs="Arial"/>
          <w:sz w:val="22"/>
        </w:rPr>
        <w:tab/>
        <w:t>Every excavation must be provided with means of access that must be within 6 metres of any worker within the excavation.</w:t>
      </w:r>
    </w:p>
    <w:p w:rsidR="00B51999" w:rsidRDefault="00B51999">
      <w:pPr>
        <w:autoSpaceDE w:val="0"/>
        <w:autoSpaceDN w:val="0"/>
        <w:adjustRightInd w:val="0"/>
        <w:ind w:left="2268" w:hanging="828"/>
        <w:jc w:val="both"/>
        <w:rPr>
          <w:rFonts w:ascii="Arial" w:hAnsi="Arial" w:cs="Arial"/>
          <w:sz w:val="22"/>
        </w:rPr>
      </w:pPr>
    </w:p>
    <w:p w:rsidR="00B51999" w:rsidRDefault="00B51999">
      <w:pPr>
        <w:autoSpaceDE w:val="0"/>
        <w:autoSpaceDN w:val="0"/>
        <w:adjustRightInd w:val="0"/>
        <w:ind w:left="2268" w:hanging="828"/>
        <w:jc w:val="both"/>
        <w:rPr>
          <w:rFonts w:ascii="Arial" w:hAnsi="Arial" w:cs="Arial"/>
          <w:sz w:val="22"/>
        </w:rPr>
      </w:pPr>
      <w:r>
        <w:rPr>
          <w:rFonts w:ascii="Arial" w:hAnsi="Arial" w:cs="Arial"/>
          <w:b/>
          <w:sz w:val="22"/>
        </w:rPr>
        <w:t>5.25.11</w:t>
      </w:r>
      <w:r>
        <w:rPr>
          <w:rFonts w:ascii="Arial" w:hAnsi="Arial" w:cs="Arial"/>
          <w:sz w:val="22"/>
        </w:rPr>
        <w:tab/>
        <w:t>The location and nature of any existing services such as water, electricity, gas etc. must be established before any excavation is commenced with and any service that may be affected by the excavation must be protected and made safe for workers in the excavation.</w:t>
      </w:r>
    </w:p>
    <w:p w:rsidR="00B51999" w:rsidRDefault="00B51999">
      <w:pPr>
        <w:autoSpaceDE w:val="0"/>
        <w:autoSpaceDN w:val="0"/>
        <w:adjustRightInd w:val="0"/>
        <w:ind w:left="2268" w:hanging="828"/>
        <w:jc w:val="both"/>
        <w:rPr>
          <w:rFonts w:ascii="Arial" w:hAnsi="Arial" w:cs="Arial"/>
          <w:sz w:val="22"/>
        </w:rPr>
      </w:pPr>
    </w:p>
    <w:p w:rsidR="00B51999" w:rsidRDefault="00B51999">
      <w:pPr>
        <w:autoSpaceDE w:val="0"/>
        <w:autoSpaceDN w:val="0"/>
        <w:adjustRightInd w:val="0"/>
        <w:ind w:left="2268" w:hanging="828"/>
        <w:jc w:val="both"/>
        <w:rPr>
          <w:rFonts w:ascii="Arial" w:hAnsi="Arial" w:cs="Arial"/>
          <w:sz w:val="22"/>
        </w:rPr>
      </w:pPr>
      <w:r>
        <w:rPr>
          <w:rFonts w:ascii="Arial" w:hAnsi="Arial" w:cs="Arial"/>
          <w:b/>
          <w:sz w:val="22"/>
        </w:rPr>
        <w:t>5.25.12</w:t>
      </w:r>
      <w:r>
        <w:rPr>
          <w:rFonts w:ascii="Arial" w:hAnsi="Arial" w:cs="Arial"/>
          <w:sz w:val="22"/>
        </w:rPr>
        <w:tab/>
        <w:t>Every excavation, including the shoring and bracing or any other method to prevent collapse, must be inspected by the appointed competent person as follows:</w:t>
      </w:r>
    </w:p>
    <w:p w:rsidR="00B51999" w:rsidRDefault="00B51999" w:rsidP="00B51999">
      <w:pPr>
        <w:pStyle w:val="BodyTextIndent"/>
        <w:numPr>
          <w:ilvl w:val="0"/>
          <w:numId w:val="17"/>
        </w:numPr>
        <w:tabs>
          <w:tab w:val="clear" w:pos="1899"/>
        </w:tabs>
        <w:autoSpaceDE w:val="0"/>
        <w:autoSpaceDN w:val="0"/>
        <w:adjustRightInd w:val="0"/>
        <w:ind w:left="2694" w:hanging="426"/>
        <w:jc w:val="both"/>
        <w:rPr>
          <w:rFonts w:cs="Arial"/>
        </w:rPr>
      </w:pPr>
      <w:r>
        <w:rPr>
          <w:rFonts w:cs="Arial"/>
        </w:rPr>
        <w:t>Daily before work commences</w:t>
      </w:r>
    </w:p>
    <w:p w:rsidR="00B51999" w:rsidRDefault="00B51999" w:rsidP="00B51999">
      <w:pPr>
        <w:pStyle w:val="BodyTextIndent"/>
        <w:numPr>
          <w:ilvl w:val="0"/>
          <w:numId w:val="17"/>
        </w:numPr>
        <w:tabs>
          <w:tab w:val="clear" w:pos="1899"/>
        </w:tabs>
        <w:autoSpaceDE w:val="0"/>
        <w:autoSpaceDN w:val="0"/>
        <w:adjustRightInd w:val="0"/>
        <w:ind w:left="2694" w:hanging="426"/>
        <w:jc w:val="both"/>
        <w:rPr>
          <w:rFonts w:cs="Arial"/>
        </w:rPr>
      </w:pPr>
      <w:r>
        <w:rPr>
          <w:rFonts w:cs="Arial"/>
        </w:rPr>
        <w:t>After every blasting operation</w:t>
      </w:r>
    </w:p>
    <w:p w:rsidR="00B51999" w:rsidRDefault="00B51999" w:rsidP="00B51999">
      <w:pPr>
        <w:pStyle w:val="BodyTextIndent"/>
        <w:numPr>
          <w:ilvl w:val="0"/>
          <w:numId w:val="17"/>
        </w:numPr>
        <w:tabs>
          <w:tab w:val="clear" w:pos="1899"/>
        </w:tabs>
        <w:autoSpaceDE w:val="0"/>
        <w:autoSpaceDN w:val="0"/>
        <w:adjustRightInd w:val="0"/>
        <w:ind w:left="2694" w:hanging="426"/>
        <w:jc w:val="both"/>
        <w:rPr>
          <w:rFonts w:cs="Arial"/>
        </w:rPr>
      </w:pPr>
      <w:r>
        <w:rPr>
          <w:rFonts w:cs="Arial"/>
        </w:rPr>
        <w:t>After an unexpected collapse of the excavation</w:t>
      </w:r>
    </w:p>
    <w:p w:rsidR="00B51999" w:rsidRDefault="00B51999" w:rsidP="00B51999">
      <w:pPr>
        <w:pStyle w:val="BodyTextIndent"/>
        <w:numPr>
          <w:ilvl w:val="0"/>
          <w:numId w:val="17"/>
        </w:numPr>
        <w:tabs>
          <w:tab w:val="clear" w:pos="1899"/>
        </w:tabs>
        <w:autoSpaceDE w:val="0"/>
        <w:autoSpaceDN w:val="0"/>
        <w:adjustRightInd w:val="0"/>
        <w:ind w:left="2694" w:hanging="426"/>
        <w:jc w:val="both"/>
        <w:rPr>
          <w:rFonts w:cs="Arial"/>
        </w:rPr>
      </w:pPr>
      <w:r>
        <w:rPr>
          <w:rFonts w:cs="Arial"/>
        </w:rPr>
        <w:t>After substantial damage to any supports</w:t>
      </w:r>
    </w:p>
    <w:p w:rsidR="00B51999" w:rsidRDefault="00B51999" w:rsidP="00B51999">
      <w:pPr>
        <w:pStyle w:val="BodyTextIndent"/>
        <w:numPr>
          <w:ilvl w:val="0"/>
          <w:numId w:val="17"/>
        </w:numPr>
        <w:tabs>
          <w:tab w:val="clear" w:pos="1899"/>
        </w:tabs>
        <w:autoSpaceDE w:val="0"/>
        <w:autoSpaceDN w:val="0"/>
        <w:adjustRightInd w:val="0"/>
        <w:ind w:left="2694" w:hanging="426"/>
        <w:jc w:val="both"/>
        <w:rPr>
          <w:rFonts w:cs="Arial"/>
        </w:rPr>
      </w:pPr>
      <w:r>
        <w:rPr>
          <w:rFonts w:cs="Arial"/>
        </w:rPr>
        <w:t>After rain</w:t>
      </w:r>
    </w:p>
    <w:p w:rsidR="00B51999" w:rsidRDefault="00B51999">
      <w:pPr>
        <w:pStyle w:val="BodyTextIndent"/>
        <w:autoSpaceDE w:val="0"/>
        <w:autoSpaceDN w:val="0"/>
        <w:adjustRightInd w:val="0"/>
        <w:ind w:left="2268" w:hanging="828"/>
        <w:jc w:val="both"/>
        <w:rPr>
          <w:rFonts w:cs="Arial"/>
        </w:rPr>
      </w:pPr>
    </w:p>
    <w:p w:rsidR="00B51999" w:rsidRDefault="00B51999">
      <w:pPr>
        <w:pStyle w:val="BodyTextIndent"/>
        <w:ind w:left="2268" w:hanging="828"/>
        <w:jc w:val="both"/>
        <w:rPr>
          <w:rFonts w:cs="Arial"/>
        </w:rPr>
      </w:pPr>
      <w:r>
        <w:rPr>
          <w:rFonts w:cs="Arial"/>
          <w:b/>
        </w:rPr>
        <w:t>5.25.13</w:t>
      </w:r>
      <w:r>
        <w:rPr>
          <w:rFonts w:cs="Arial"/>
        </w:rPr>
        <w:tab/>
        <w:t>The results of any inspections must be recorded in a register kept on site and in the safety file.</w:t>
      </w:r>
    </w:p>
    <w:p w:rsidR="00B51999" w:rsidRDefault="00B51999">
      <w:pPr>
        <w:pStyle w:val="BodyTextIndent"/>
        <w:ind w:left="2268" w:hanging="828"/>
        <w:jc w:val="both"/>
        <w:rPr>
          <w:rFonts w:cs="Arial"/>
        </w:rPr>
      </w:pPr>
    </w:p>
    <w:p w:rsidR="00B51999" w:rsidRDefault="00B51999">
      <w:pPr>
        <w:pStyle w:val="BodyTextIndent"/>
        <w:autoSpaceDE w:val="0"/>
        <w:autoSpaceDN w:val="0"/>
        <w:adjustRightInd w:val="0"/>
        <w:ind w:left="2268" w:hanging="828"/>
        <w:jc w:val="both"/>
        <w:rPr>
          <w:rFonts w:cs="Arial"/>
        </w:rPr>
      </w:pPr>
      <w:r>
        <w:rPr>
          <w:rFonts w:cs="Arial"/>
          <w:b/>
        </w:rPr>
        <w:t>5.25.14</w:t>
      </w:r>
      <w:r>
        <w:rPr>
          <w:rFonts w:cs="Arial"/>
        </w:rPr>
        <w:tab/>
        <w:t>Every excavation accessible to the public or that is adjacent to a public road or thoroughfare or that threatens the safety of persons, must be adequately barricaded or fenced to at least one meter high and as close to the excavation as practicable, regardless of the depth of the excavation.</w:t>
      </w:r>
    </w:p>
    <w:p w:rsidR="00B51999" w:rsidRDefault="00B51999">
      <w:pPr>
        <w:pStyle w:val="BodyTextIndent"/>
        <w:autoSpaceDE w:val="0"/>
        <w:autoSpaceDN w:val="0"/>
        <w:adjustRightInd w:val="0"/>
        <w:ind w:left="2268" w:hanging="828"/>
        <w:jc w:val="both"/>
        <w:rPr>
          <w:rFonts w:cs="Arial"/>
        </w:rPr>
      </w:pPr>
    </w:p>
    <w:p w:rsidR="00B51999" w:rsidRDefault="00B51999">
      <w:pPr>
        <w:pStyle w:val="BodyTextIndent"/>
        <w:autoSpaceDE w:val="0"/>
        <w:autoSpaceDN w:val="0"/>
        <w:adjustRightInd w:val="0"/>
        <w:ind w:left="2268" w:hanging="828"/>
        <w:jc w:val="both"/>
        <w:rPr>
          <w:rFonts w:cs="Arial"/>
        </w:rPr>
      </w:pPr>
      <w:r>
        <w:rPr>
          <w:rFonts w:cs="Arial"/>
          <w:b/>
        </w:rPr>
        <w:t>5.25.15</w:t>
      </w:r>
      <w:r>
        <w:rPr>
          <w:rFonts w:cs="Arial"/>
        </w:rPr>
        <w:tab/>
        <w:t>Every excavation must be provided with warning lights or visible boundary indicators after dark or when visibility is poor.</w:t>
      </w:r>
    </w:p>
    <w:p w:rsidR="00B51999" w:rsidRDefault="00B51999">
      <w:pPr>
        <w:pStyle w:val="BodyTextIndent"/>
        <w:autoSpaceDE w:val="0"/>
        <w:autoSpaceDN w:val="0"/>
        <w:adjustRightInd w:val="0"/>
        <w:ind w:left="2268" w:hanging="828"/>
        <w:jc w:val="both"/>
        <w:rPr>
          <w:rFonts w:cs="Arial"/>
        </w:rPr>
      </w:pPr>
    </w:p>
    <w:p w:rsidR="00B51999" w:rsidRDefault="00B51999">
      <w:pPr>
        <w:pStyle w:val="BodyTextIndent"/>
        <w:autoSpaceDE w:val="0"/>
        <w:autoSpaceDN w:val="0"/>
        <w:adjustRightInd w:val="0"/>
        <w:ind w:left="2268" w:hanging="828"/>
        <w:jc w:val="both"/>
        <w:rPr>
          <w:rFonts w:cs="Arial"/>
        </w:rPr>
      </w:pPr>
      <w:r>
        <w:rPr>
          <w:rFonts w:cs="Arial"/>
          <w:b/>
        </w:rPr>
        <w:t>5.25.16</w:t>
      </w:r>
      <w:r>
        <w:rPr>
          <w:rFonts w:cs="Arial"/>
        </w:rPr>
        <w:tab/>
        <w:t>Upon entering an excavation the requirements of General Safety Regulation 5, work in confined spaces, must be observed:</w:t>
      </w:r>
    </w:p>
    <w:p w:rsidR="00B51999" w:rsidRDefault="00B51999" w:rsidP="00B51999">
      <w:pPr>
        <w:pStyle w:val="BodyTextIndent"/>
        <w:numPr>
          <w:ilvl w:val="0"/>
          <w:numId w:val="18"/>
        </w:numPr>
        <w:tabs>
          <w:tab w:val="clear" w:pos="2869"/>
        </w:tabs>
        <w:autoSpaceDE w:val="0"/>
        <w:autoSpaceDN w:val="0"/>
        <w:adjustRightInd w:val="0"/>
        <w:ind w:left="2694" w:hanging="426"/>
        <w:jc w:val="both"/>
        <w:rPr>
          <w:rFonts w:cs="Arial"/>
        </w:rPr>
      </w:pPr>
      <w:r>
        <w:rPr>
          <w:rFonts w:cs="Arial"/>
        </w:rPr>
        <w:t>Any confined space may only be entered after the air quality has been tested to ensure that it is safe to breathe and does not contain any flammable or noxious air mixture.</w:t>
      </w:r>
    </w:p>
    <w:p w:rsidR="00B51999" w:rsidRDefault="00B51999" w:rsidP="00B51999">
      <w:pPr>
        <w:pStyle w:val="BodyTextIndent"/>
        <w:numPr>
          <w:ilvl w:val="0"/>
          <w:numId w:val="18"/>
        </w:numPr>
        <w:tabs>
          <w:tab w:val="clear" w:pos="2869"/>
        </w:tabs>
        <w:autoSpaceDE w:val="0"/>
        <w:autoSpaceDN w:val="0"/>
        <w:adjustRightInd w:val="0"/>
        <w:ind w:left="2694" w:hanging="426"/>
        <w:jc w:val="both"/>
        <w:rPr>
          <w:rFonts w:cs="Arial"/>
        </w:rPr>
      </w:pPr>
      <w:r>
        <w:rPr>
          <w:rFonts w:cs="Arial"/>
        </w:rPr>
        <w:t>The confined space must be purged and ventilated of any hazardous or flammable gas, vapour, dust or fumes.</w:t>
      </w:r>
    </w:p>
    <w:p w:rsidR="00B51999" w:rsidRDefault="00B51999" w:rsidP="00B51999">
      <w:pPr>
        <w:pStyle w:val="BodyTextIndent"/>
        <w:numPr>
          <w:ilvl w:val="0"/>
          <w:numId w:val="18"/>
        </w:numPr>
        <w:tabs>
          <w:tab w:val="clear" w:pos="2869"/>
        </w:tabs>
        <w:autoSpaceDE w:val="0"/>
        <w:autoSpaceDN w:val="0"/>
        <w:adjustRightInd w:val="0"/>
        <w:ind w:left="2694" w:hanging="426"/>
        <w:jc w:val="both"/>
        <w:rPr>
          <w:rFonts w:cs="Arial"/>
        </w:rPr>
      </w:pPr>
      <w:r>
        <w:rPr>
          <w:rFonts w:cs="Arial"/>
        </w:rPr>
        <w:t>The safe atmosphere must be maintained and, where necessary.</w:t>
      </w:r>
    </w:p>
    <w:p w:rsidR="00B51999" w:rsidRDefault="00B51999" w:rsidP="00B51999">
      <w:pPr>
        <w:pStyle w:val="BodyTextIndent"/>
        <w:numPr>
          <w:ilvl w:val="0"/>
          <w:numId w:val="18"/>
        </w:numPr>
        <w:tabs>
          <w:tab w:val="clear" w:pos="2869"/>
        </w:tabs>
        <w:autoSpaceDE w:val="0"/>
        <w:autoSpaceDN w:val="0"/>
        <w:adjustRightInd w:val="0"/>
        <w:ind w:left="2694" w:hanging="426"/>
        <w:jc w:val="both"/>
        <w:rPr>
          <w:rFonts w:cs="Arial"/>
        </w:rPr>
      </w:pPr>
      <w:r>
        <w:rPr>
          <w:rFonts w:cs="Arial"/>
        </w:rPr>
        <w:t>Employees are to be provided with breathing apparatus and must wear a safety harness with a rope with the free end of the rope being continuously attended to by a person outside the confined space.</w:t>
      </w:r>
    </w:p>
    <w:p w:rsidR="00B51999" w:rsidRDefault="00B51999" w:rsidP="00B51999">
      <w:pPr>
        <w:pStyle w:val="BodyTextIndent"/>
        <w:numPr>
          <w:ilvl w:val="0"/>
          <w:numId w:val="18"/>
        </w:numPr>
        <w:tabs>
          <w:tab w:val="clear" w:pos="2869"/>
        </w:tabs>
        <w:autoSpaceDE w:val="0"/>
        <w:autoSpaceDN w:val="0"/>
        <w:adjustRightInd w:val="0"/>
        <w:ind w:left="2694" w:hanging="426"/>
        <w:jc w:val="both"/>
        <w:rPr>
          <w:rFonts w:cs="Arial"/>
        </w:rPr>
      </w:pPr>
      <w:r>
        <w:rPr>
          <w:rFonts w:cs="Arial"/>
        </w:rPr>
        <w:t>Furthermore, an additional person, trained in resuscitation, to be in full-time attendance immediately outside the confined space.</w:t>
      </w:r>
    </w:p>
    <w:p w:rsidR="00B51999" w:rsidRDefault="00B51999" w:rsidP="00B51999">
      <w:pPr>
        <w:pStyle w:val="BodyTextIndent"/>
        <w:numPr>
          <w:ilvl w:val="0"/>
          <w:numId w:val="18"/>
        </w:numPr>
        <w:tabs>
          <w:tab w:val="clear" w:pos="2869"/>
        </w:tabs>
        <w:autoSpaceDE w:val="0"/>
        <w:autoSpaceDN w:val="0"/>
        <w:adjustRightInd w:val="0"/>
        <w:ind w:left="2694" w:hanging="426"/>
        <w:jc w:val="both"/>
        <w:rPr>
          <w:rFonts w:cs="Arial"/>
        </w:rPr>
      </w:pPr>
      <w:r>
        <w:rPr>
          <w:rFonts w:cs="Arial"/>
        </w:rPr>
        <w:t>Additional serviceable breathing and rescue apparatus is kept immediately outside the confined space for rescue purposes.</w:t>
      </w:r>
    </w:p>
    <w:p w:rsidR="00B51999" w:rsidRDefault="00B51999" w:rsidP="00B51999">
      <w:pPr>
        <w:pStyle w:val="BodyTextIndent"/>
        <w:numPr>
          <w:ilvl w:val="0"/>
          <w:numId w:val="18"/>
        </w:numPr>
        <w:tabs>
          <w:tab w:val="clear" w:pos="2869"/>
        </w:tabs>
        <w:autoSpaceDE w:val="0"/>
        <w:autoSpaceDN w:val="0"/>
        <w:adjustRightInd w:val="0"/>
        <w:ind w:left="2694" w:hanging="426"/>
        <w:jc w:val="both"/>
        <w:rPr>
          <w:rFonts w:cs="Arial"/>
        </w:rPr>
      </w:pPr>
      <w:r>
        <w:rPr>
          <w:rFonts w:cs="Arial"/>
        </w:rPr>
        <w:t>All pipes, ducts etc. that may leak into the confined space to be blanked off sufficiently to prevent any leakage or seepage.</w:t>
      </w:r>
    </w:p>
    <w:p w:rsidR="00B51999" w:rsidRDefault="00B51999" w:rsidP="00B51999">
      <w:pPr>
        <w:pStyle w:val="BodyTextIndent"/>
        <w:numPr>
          <w:ilvl w:val="0"/>
          <w:numId w:val="18"/>
        </w:numPr>
        <w:tabs>
          <w:tab w:val="clear" w:pos="2869"/>
        </w:tabs>
        <w:autoSpaceDE w:val="0"/>
        <w:autoSpaceDN w:val="0"/>
        <w:adjustRightInd w:val="0"/>
        <w:ind w:left="2694" w:hanging="426"/>
        <w:jc w:val="both"/>
        <w:rPr>
          <w:rFonts w:cs="Arial"/>
        </w:rPr>
      </w:pPr>
      <w:r>
        <w:rPr>
          <w:rFonts w:cs="Arial"/>
        </w:rPr>
        <w:t>The employer must ensure that all employees have left the confined space after the completion of work.</w:t>
      </w:r>
    </w:p>
    <w:p w:rsidR="00B51999" w:rsidRDefault="00B51999" w:rsidP="00B51999">
      <w:pPr>
        <w:pStyle w:val="BodyTextIndent"/>
        <w:numPr>
          <w:ilvl w:val="0"/>
          <w:numId w:val="18"/>
        </w:numPr>
        <w:tabs>
          <w:tab w:val="clear" w:pos="2869"/>
        </w:tabs>
        <w:autoSpaceDE w:val="0"/>
        <w:autoSpaceDN w:val="0"/>
        <w:adjustRightInd w:val="0"/>
        <w:ind w:left="2694" w:hanging="426"/>
        <w:jc w:val="both"/>
        <w:rPr>
          <w:rFonts w:cs="Arial"/>
        </w:rPr>
      </w:pPr>
      <w:r>
        <w:rPr>
          <w:rFonts w:cs="Arial"/>
        </w:rPr>
        <w:t>Where flammable gas is present in a confined space no work may be performed in close proximity to the flammable atmosphere.</w:t>
      </w:r>
    </w:p>
    <w:p w:rsidR="00B51999" w:rsidRDefault="00B51999">
      <w:pPr>
        <w:pStyle w:val="BodyTextIndent"/>
        <w:autoSpaceDE w:val="0"/>
        <w:autoSpaceDN w:val="0"/>
        <w:adjustRightInd w:val="0"/>
        <w:jc w:val="both"/>
        <w:rPr>
          <w:rFonts w:cs="Arial"/>
        </w:rPr>
      </w:pPr>
    </w:p>
    <w:p w:rsidR="00B51999" w:rsidRDefault="00B51999">
      <w:pPr>
        <w:pStyle w:val="BodyTextIndent"/>
        <w:autoSpaceDE w:val="0"/>
        <w:autoSpaceDN w:val="0"/>
        <w:adjustRightInd w:val="0"/>
        <w:ind w:left="709"/>
        <w:jc w:val="both"/>
        <w:rPr>
          <w:rFonts w:cs="Arial"/>
        </w:rPr>
      </w:pPr>
      <w:r>
        <w:rPr>
          <w:rFonts w:cs="Arial"/>
          <w:b/>
          <w:bCs/>
          <w:szCs w:val="24"/>
        </w:rPr>
        <w:t>5.26</w:t>
      </w:r>
      <w:r>
        <w:rPr>
          <w:rFonts w:cs="Arial"/>
          <w:b/>
          <w:bCs/>
          <w:szCs w:val="24"/>
        </w:rPr>
        <w:tab/>
      </w:r>
      <w:r>
        <w:rPr>
          <w:rFonts w:cs="Arial"/>
          <w:b/>
          <w:bCs/>
          <w:szCs w:val="22"/>
        </w:rPr>
        <w:t>Demolition work (</w:t>
      </w:r>
      <w:r>
        <w:rPr>
          <w:rFonts w:cs="Arial"/>
          <w:b/>
          <w:szCs w:val="22"/>
        </w:rPr>
        <w:t>Construction Regulation 12)</w:t>
      </w:r>
    </w:p>
    <w:p w:rsidR="00B51999" w:rsidRDefault="00B51999">
      <w:pPr>
        <w:pStyle w:val="BodyTextIndent"/>
        <w:autoSpaceDE w:val="0"/>
        <w:autoSpaceDN w:val="0"/>
        <w:adjustRightInd w:val="0"/>
        <w:jc w:val="both"/>
        <w:rPr>
          <w:rFonts w:cs="Arial"/>
        </w:rPr>
      </w:pPr>
    </w:p>
    <w:p w:rsidR="00B51999" w:rsidRDefault="00B51999">
      <w:pPr>
        <w:pStyle w:val="BodyTextIndent"/>
        <w:numPr>
          <w:ilvl w:val="2"/>
          <w:numId w:val="108"/>
        </w:numPr>
        <w:autoSpaceDE w:val="0"/>
        <w:autoSpaceDN w:val="0"/>
        <w:adjustRightInd w:val="0"/>
        <w:jc w:val="both"/>
        <w:rPr>
          <w:rFonts w:cs="Arial"/>
        </w:rPr>
      </w:pPr>
      <w:r>
        <w:rPr>
          <w:rFonts w:cs="Arial"/>
        </w:rPr>
        <w:t>Demolition work must be carried out under the supervision of a competent person, who has been appointed in writing. This person will also be required to check the structural integrity of the structure at intervals determined by the below mentioned method statement.</w:t>
      </w:r>
    </w:p>
    <w:p w:rsidR="00B51999" w:rsidRDefault="00B51999">
      <w:pPr>
        <w:pStyle w:val="BodyTextIndent"/>
        <w:numPr>
          <w:ilvl w:val="2"/>
          <w:numId w:val="108"/>
        </w:numPr>
        <w:autoSpaceDE w:val="0"/>
        <w:autoSpaceDN w:val="0"/>
        <w:adjustRightInd w:val="0"/>
        <w:jc w:val="both"/>
        <w:rPr>
          <w:rFonts w:cs="Arial"/>
        </w:rPr>
      </w:pPr>
      <w:r>
        <w:rPr>
          <w:rFonts w:cs="Arial"/>
        </w:rPr>
        <w:t>The contractor must ensure a detailed structural engineering survey of the structure to be demolished is carried out by a competent person and a method statement on the procedure to be followed in demolishing the structure is developed.</w:t>
      </w:r>
    </w:p>
    <w:p w:rsidR="00B51999" w:rsidRDefault="00B51999">
      <w:pPr>
        <w:pStyle w:val="BodyTextIndent"/>
        <w:numPr>
          <w:ilvl w:val="2"/>
          <w:numId w:val="108"/>
        </w:numPr>
        <w:autoSpaceDE w:val="0"/>
        <w:autoSpaceDN w:val="0"/>
        <w:adjustRightInd w:val="0"/>
        <w:jc w:val="both"/>
        <w:rPr>
          <w:rFonts w:cs="Arial"/>
        </w:rPr>
      </w:pPr>
      <w:r>
        <w:rPr>
          <w:rFonts w:cs="Arial"/>
        </w:rPr>
        <w:t>The contractor undertaking demolition work shall:</w:t>
      </w:r>
    </w:p>
    <w:p w:rsidR="00B51999" w:rsidRDefault="00B51999">
      <w:pPr>
        <w:pStyle w:val="BodyTextIndent"/>
        <w:autoSpaceDE w:val="0"/>
        <w:autoSpaceDN w:val="0"/>
        <w:adjustRightInd w:val="0"/>
        <w:ind w:left="1418"/>
        <w:jc w:val="both"/>
        <w:rPr>
          <w:rFonts w:cs="Arial"/>
        </w:rPr>
      </w:pPr>
    </w:p>
    <w:p w:rsidR="00B51999" w:rsidRDefault="00B51999">
      <w:pPr>
        <w:pStyle w:val="BodyTextIndent"/>
        <w:numPr>
          <w:ilvl w:val="0"/>
          <w:numId w:val="109"/>
        </w:numPr>
        <w:autoSpaceDE w:val="0"/>
        <w:autoSpaceDN w:val="0"/>
        <w:adjustRightInd w:val="0"/>
        <w:jc w:val="both"/>
        <w:rPr>
          <w:rFonts w:cs="Arial"/>
        </w:rPr>
      </w:pPr>
      <w:r>
        <w:rPr>
          <w:rFonts w:cs="Arial"/>
        </w:rPr>
        <w:t>With regard to a structure being demolished, take steps to ensure that:</w:t>
      </w:r>
    </w:p>
    <w:p w:rsidR="00B51999" w:rsidRDefault="00B51999">
      <w:pPr>
        <w:pStyle w:val="BodyTextIndent"/>
        <w:numPr>
          <w:ilvl w:val="1"/>
          <w:numId w:val="109"/>
        </w:numPr>
        <w:autoSpaceDE w:val="0"/>
        <w:autoSpaceDN w:val="0"/>
        <w:adjustRightInd w:val="0"/>
        <w:jc w:val="both"/>
        <w:rPr>
          <w:rFonts w:cs="Arial"/>
          <w:b/>
          <w:bCs/>
        </w:rPr>
      </w:pPr>
      <w:r>
        <w:t>no floor, roof or other part of the structure is overloaded with debris or material in a manner which would render it unsafe;</w:t>
      </w:r>
    </w:p>
    <w:p w:rsidR="00B51999" w:rsidRDefault="00B51999">
      <w:pPr>
        <w:pStyle w:val="BodyTextIndent"/>
        <w:numPr>
          <w:ilvl w:val="1"/>
          <w:numId w:val="109"/>
        </w:numPr>
        <w:autoSpaceDE w:val="0"/>
        <w:autoSpaceDN w:val="0"/>
        <w:adjustRightInd w:val="0"/>
        <w:jc w:val="both"/>
        <w:rPr>
          <w:rFonts w:cs="Arial"/>
          <w:b/>
          <w:bCs/>
        </w:rPr>
      </w:pPr>
      <w:r>
        <w:t>all reasonably practicable precautions are taken to avoid the danger of the structure collapsing when any part of the framing of a framed or partly framed building is removed, or when reinforced concrete is cut; and</w:t>
      </w:r>
    </w:p>
    <w:p w:rsidR="00B51999" w:rsidRDefault="00B51999">
      <w:pPr>
        <w:pStyle w:val="BodyTextIndent"/>
        <w:numPr>
          <w:ilvl w:val="1"/>
          <w:numId w:val="109"/>
        </w:numPr>
        <w:autoSpaceDE w:val="0"/>
        <w:autoSpaceDN w:val="0"/>
        <w:adjustRightInd w:val="0"/>
        <w:jc w:val="both"/>
        <w:rPr>
          <w:rFonts w:cs="Arial"/>
        </w:rPr>
      </w:pPr>
      <w:r>
        <w:rPr>
          <w:rFonts w:ascii="Times New Roman" w:hAnsi="Times New Roman"/>
          <w:sz w:val="16"/>
          <w:szCs w:val="16"/>
        </w:rPr>
        <w:t> </w:t>
      </w:r>
      <w:r>
        <w:t>precautions are taken in the form of adequate shoring or such other means as may be necessary to prevent the accidental collapse of any part of the structure or adjoining structure;</w:t>
      </w:r>
    </w:p>
    <w:p w:rsidR="00B51999" w:rsidRDefault="00B51999">
      <w:pPr>
        <w:pStyle w:val="BodyTextIndent"/>
        <w:numPr>
          <w:ilvl w:val="0"/>
          <w:numId w:val="109"/>
        </w:numPr>
        <w:autoSpaceDE w:val="0"/>
        <w:autoSpaceDN w:val="0"/>
        <w:adjustRightInd w:val="0"/>
        <w:jc w:val="both"/>
        <w:rPr>
          <w:rFonts w:cs="Arial"/>
        </w:rPr>
      </w:pPr>
      <w:r>
        <w:rPr>
          <w:rFonts w:cs="Arial"/>
        </w:rPr>
        <w:t>Not require or permit any person to work under overhanging material or structure, which had not been adequately supported, shored or braced. This supports, shoring or bracing must also be designed and constructed to be strong enough to support the overhanging material;</w:t>
      </w:r>
    </w:p>
    <w:p w:rsidR="00B51999" w:rsidRDefault="00B51999">
      <w:pPr>
        <w:pStyle w:val="BodyTextIndent"/>
        <w:numPr>
          <w:ilvl w:val="0"/>
          <w:numId w:val="109"/>
        </w:numPr>
        <w:autoSpaceDE w:val="0"/>
        <w:autoSpaceDN w:val="0"/>
        <w:adjustRightInd w:val="0"/>
        <w:jc w:val="both"/>
        <w:rPr>
          <w:rFonts w:cs="Arial"/>
        </w:rPr>
      </w:pPr>
      <w:r>
        <w:t>Where the stability of an adjoining building, structure or road is likely to be affected by demolition work on a structure, take such steps as may be necessary to ensure the stability of such structure or road and the safety of persons;</w:t>
      </w:r>
    </w:p>
    <w:p w:rsidR="00B51999" w:rsidRDefault="00B51999">
      <w:pPr>
        <w:pStyle w:val="BodyTextIndent"/>
        <w:numPr>
          <w:ilvl w:val="0"/>
          <w:numId w:val="109"/>
        </w:numPr>
        <w:autoSpaceDE w:val="0"/>
        <w:autoSpaceDN w:val="0"/>
        <w:adjustRightInd w:val="0"/>
        <w:jc w:val="both"/>
        <w:rPr>
          <w:rFonts w:cs="Arial"/>
        </w:rPr>
      </w:pPr>
      <w:r>
        <w:rPr>
          <w:rFonts w:cs="Arial"/>
        </w:rPr>
        <w:t>The contractor must identify all possible existing services before demolition work commences and take the necessary steps that may be necessary to render circumstances safe for all persons involved;</w:t>
      </w:r>
    </w:p>
    <w:p w:rsidR="00B51999" w:rsidRDefault="00B51999">
      <w:pPr>
        <w:pStyle w:val="BodyTextIndent"/>
        <w:numPr>
          <w:ilvl w:val="0"/>
          <w:numId w:val="109"/>
        </w:numPr>
        <w:autoSpaceDE w:val="0"/>
        <w:autoSpaceDN w:val="0"/>
        <w:adjustRightInd w:val="0"/>
        <w:jc w:val="both"/>
        <w:rPr>
          <w:rFonts w:cs="Arial"/>
        </w:rPr>
      </w:pPr>
      <w:r>
        <w:rPr>
          <w:rFonts w:cs="Arial"/>
        </w:rPr>
        <w:t>The contractor must ensure for adequate illumination at every area where demolition work is undertaken, either by natural or artificial means.</w:t>
      </w:r>
    </w:p>
    <w:p w:rsidR="00B51999" w:rsidRDefault="00B51999">
      <w:pPr>
        <w:pStyle w:val="BodyTextIndent"/>
        <w:numPr>
          <w:ilvl w:val="0"/>
          <w:numId w:val="109"/>
        </w:numPr>
        <w:autoSpaceDE w:val="0"/>
        <w:autoSpaceDN w:val="0"/>
        <w:adjustRightInd w:val="0"/>
        <w:jc w:val="both"/>
        <w:rPr>
          <w:rFonts w:cs="Arial"/>
        </w:rPr>
      </w:pPr>
      <w:r>
        <w:rPr>
          <w:rFonts w:cs="Arial"/>
        </w:rPr>
        <w:t xml:space="preserve">The contractor must ensure </w:t>
      </w:r>
      <w:r>
        <w:t>convenient and safe means of access to be provided to every part of the demolition site in which persons are required to work; and</w:t>
      </w:r>
    </w:p>
    <w:p w:rsidR="00B51999" w:rsidRDefault="00B51999">
      <w:pPr>
        <w:pStyle w:val="BodyTextIndent"/>
        <w:numPr>
          <w:ilvl w:val="0"/>
          <w:numId w:val="109"/>
        </w:numPr>
        <w:autoSpaceDE w:val="0"/>
        <w:autoSpaceDN w:val="0"/>
        <w:adjustRightInd w:val="0"/>
        <w:jc w:val="both"/>
        <w:rPr>
          <w:rFonts w:cs="Arial"/>
        </w:rPr>
      </w:pPr>
      <w:r>
        <w:t>The contractor must erect a catch platform or net above an entrance or passageway or above a place where persons work or pass under, or fence off the danger area if work is being performed above such entrance, passageway, or place so as to ensure that all persons are kept safe where there is a danger or possibility of persons being struck by falling objects.</w:t>
      </w:r>
    </w:p>
    <w:p w:rsidR="00B51999" w:rsidRDefault="00B51999">
      <w:pPr>
        <w:pStyle w:val="BodyTextIndent"/>
        <w:autoSpaceDE w:val="0"/>
        <w:autoSpaceDN w:val="0"/>
        <w:adjustRightInd w:val="0"/>
        <w:ind w:left="1418"/>
        <w:jc w:val="both"/>
        <w:rPr>
          <w:rFonts w:cs="Arial"/>
        </w:rPr>
      </w:pPr>
    </w:p>
    <w:p w:rsidR="00B51999" w:rsidRDefault="00B51999">
      <w:pPr>
        <w:pStyle w:val="BodyTextIndent"/>
        <w:numPr>
          <w:ilvl w:val="2"/>
          <w:numId w:val="108"/>
        </w:numPr>
        <w:autoSpaceDE w:val="0"/>
        <w:autoSpaceDN w:val="0"/>
        <w:adjustRightInd w:val="0"/>
        <w:jc w:val="both"/>
        <w:rPr>
          <w:rFonts w:cs="Arial"/>
        </w:rPr>
      </w:pPr>
      <w:r>
        <w:t>The contractor shall ensure that no material is dropped to any point, which falls outside the exterior walls of the structure, unless the area is effectively protected.</w:t>
      </w:r>
    </w:p>
    <w:p w:rsidR="00B51999" w:rsidRDefault="00B51999">
      <w:pPr>
        <w:pStyle w:val="BodyTextIndent"/>
        <w:numPr>
          <w:ilvl w:val="2"/>
          <w:numId w:val="108"/>
        </w:numPr>
        <w:autoSpaceDE w:val="0"/>
        <w:autoSpaceDN w:val="0"/>
        <w:adjustRightInd w:val="0"/>
        <w:jc w:val="both"/>
        <w:rPr>
          <w:rFonts w:cs="Arial"/>
        </w:rPr>
      </w:pPr>
      <w:r>
        <w:t>Waste and debris shall not be disposed from a high place by a chute unless the chute:</w:t>
      </w:r>
    </w:p>
    <w:p w:rsidR="00B51999" w:rsidRDefault="00B51999">
      <w:pPr>
        <w:pStyle w:val="BodyTextIndent"/>
        <w:numPr>
          <w:ilvl w:val="0"/>
          <w:numId w:val="110"/>
        </w:numPr>
        <w:autoSpaceDE w:val="0"/>
        <w:autoSpaceDN w:val="0"/>
        <w:adjustRightInd w:val="0"/>
        <w:jc w:val="both"/>
        <w:rPr>
          <w:rFonts w:cs="Arial"/>
        </w:rPr>
      </w:pPr>
      <w:r>
        <w:t>is adequately constructed and rigidly fastened;</w:t>
      </w:r>
    </w:p>
    <w:p w:rsidR="00B51999" w:rsidRDefault="00B51999">
      <w:pPr>
        <w:pStyle w:val="BodyTextIndent"/>
        <w:numPr>
          <w:ilvl w:val="0"/>
          <w:numId w:val="110"/>
        </w:numPr>
        <w:autoSpaceDE w:val="0"/>
        <w:autoSpaceDN w:val="0"/>
        <w:adjustRightInd w:val="0"/>
        <w:jc w:val="both"/>
        <w:rPr>
          <w:rFonts w:cs="Arial"/>
        </w:rPr>
      </w:pPr>
      <w:r>
        <w:t>if inclined at an angle of more than 45 degrees to the horizontal, is enclosed on its four sides;</w:t>
      </w:r>
    </w:p>
    <w:p w:rsidR="00B51999" w:rsidRDefault="00B51999">
      <w:pPr>
        <w:pStyle w:val="BodyTextIndent"/>
        <w:numPr>
          <w:ilvl w:val="0"/>
          <w:numId w:val="110"/>
        </w:numPr>
        <w:autoSpaceDE w:val="0"/>
        <w:autoSpaceDN w:val="0"/>
        <w:adjustRightInd w:val="0"/>
        <w:jc w:val="both"/>
        <w:rPr>
          <w:rFonts w:cs="Arial"/>
        </w:rPr>
      </w:pPr>
      <w:r>
        <w:t>if of the open type, is inclined at an angle of less than 45 degrees to the horizontal;</w:t>
      </w:r>
    </w:p>
    <w:p w:rsidR="00B51999" w:rsidRDefault="00B51999">
      <w:pPr>
        <w:pStyle w:val="BodyTextIndent"/>
        <w:numPr>
          <w:ilvl w:val="0"/>
          <w:numId w:val="110"/>
        </w:numPr>
        <w:autoSpaceDE w:val="0"/>
        <w:autoSpaceDN w:val="0"/>
        <w:adjustRightInd w:val="0"/>
        <w:jc w:val="both"/>
        <w:rPr>
          <w:rFonts w:cs="Arial"/>
        </w:rPr>
      </w:pPr>
      <w:r>
        <w:t>where necessary, is fitted with a gate at the bottom end to control the flow of material; and</w:t>
      </w:r>
    </w:p>
    <w:p w:rsidR="00B51999" w:rsidRDefault="00B51999">
      <w:pPr>
        <w:pStyle w:val="BodyTextIndent"/>
        <w:numPr>
          <w:ilvl w:val="0"/>
          <w:numId w:val="110"/>
        </w:numPr>
        <w:autoSpaceDE w:val="0"/>
        <w:autoSpaceDN w:val="0"/>
        <w:adjustRightInd w:val="0"/>
        <w:jc w:val="both"/>
        <w:rPr>
          <w:rFonts w:cs="Arial"/>
        </w:rPr>
      </w:pPr>
      <w:r>
        <w:t>is discharged into a container or an enclosed area surrounded by barriers.</w:t>
      </w:r>
    </w:p>
    <w:p w:rsidR="00B51999" w:rsidRDefault="00B51999">
      <w:pPr>
        <w:pStyle w:val="BodyTextIndent"/>
        <w:numPr>
          <w:ilvl w:val="2"/>
          <w:numId w:val="108"/>
        </w:numPr>
        <w:autoSpaceDE w:val="0"/>
        <w:autoSpaceDN w:val="0"/>
        <w:adjustRightInd w:val="0"/>
        <w:jc w:val="both"/>
        <w:rPr>
          <w:rFonts w:cs="Arial"/>
        </w:rPr>
      </w:pPr>
      <w:r>
        <w:rPr>
          <w:rFonts w:ascii="Times New Roman" w:hAnsi="Times New Roman"/>
          <w:sz w:val="16"/>
          <w:szCs w:val="16"/>
        </w:rPr>
        <w:t> </w:t>
      </w:r>
      <w:r>
        <w:t>A contractor shall ensure that every chute used to dispose of rubble is designed in such a manner that rubble does not free-fall and that the chute is strong enough to withstand the force of the debris traveling along the chute.</w:t>
      </w:r>
    </w:p>
    <w:p w:rsidR="00B51999" w:rsidRDefault="00B51999">
      <w:pPr>
        <w:pStyle w:val="BodyTextIndent"/>
        <w:numPr>
          <w:ilvl w:val="2"/>
          <w:numId w:val="108"/>
        </w:numPr>
        <w:autoSpaceDE w:val="0"/>
        <w:autoSpaceDN w:val="0"/>
        <w:adjustRightInd w:val="0"/>
        <w:jc w:val="both"/>
        <w:rPr>
          <w:rFonts w:cs="Arial"/>
        </w:rPr>
      </w:pPr>
      <w:r>
        <w:t>Where the risk assessment indicates the presence of asbestos, a contractor shall ensure that all asbestos related work is conducted in accordance with the provisions of the Asbestos Regulations promulgated by Government Notice No R.155 of 10 February 2002, as amended.</w:t>
      </w:r>
    </w:p>
    <w:p w:rsidR="00B51999" w:rsidRDefault="00B51999">
      <w:pPr>
        <w:pStyle w:val="BodyTextIndent"/>
        <w:numPr>
          <w:ilvl w:val="2"/>
          <w:numId w:val="108"/>
        </w:numPr>
        <w:autoSpaceDE w:val="0"/>
        <w:autoSpaceDN w:val="0"/>
        <w:adjustRightInd w:val="0"/>
        <w:jc w:val="both"/>
        <w:rPr>
          <w:rFonts w:cs="Arial"/>
        </w:rPr>
      </w:pPr>
      <w:r>
        <w:rPr>
          <w:rFonts w:ascii="Times New Roman" w:hAnsi="Times New Roman"/>
          <w:sz w:val="16"/>
          <w:szCs w:val="16"/>
        </w:rPr>
        <w:t> </w:t>
      </w:r>
      <w:r>
        <w:t>A contractor shall ensure that all waste and debris is as soon as reasonably practicable removed and disposed of from the site in accordance with the applicable legislation.</w:t>
      </w:r>
    </w:p>
    <w:p w:rsidR="00B51999" w:rsidRDefault="00B51999">
      <w:pPr>
        <w:autoSpaceDE w:val="0"/>
        <w:autoSpaceDN w:val="0"/>
        <w:adjustRightInd w:val="0"/>
        <w:ind w:left="720"/>
        <w:jc w:val="both"/>
        <w:rPr>
          <w:rFonts w:ascii="Arial" w:hAnsi="Arial" w:cs="Arial"/>
          <w:sz w:val="22"/>
        </w:rPr>
      </w:pPr>
    </w:p>
    <w:p w:rsidR="00B51999" w:rsidRDefault="00B51999">
      <w:pPr>
        <w:autoSpaceDE w:val="0"/>
        <w:autoSpaceDN w:val="0"/>
        <w:adjustRightInd w:val="0"/>
        <w:ind w:left="1418" w:hanging="698"/>
        <w:jc w:val="both"/>
        <w:rPr>
          <w:rFonts w:ascii="Arial" w:hAnsi="Arial" w:cs="Arial"/>
          <w:b/>
          <w:bCs/>
          <w:sz w:val="22"/>
        </w:rPr>
      </w:pPr>
      <w:r>
        <w:rPr>
          <w:rFonts w:ascii="Arial" w:hAnsi="Arial" w:cs="Arial"/>
          <w:b/>
          <w:bCs/>
          <w:sz w:val="22"/>
          <w:szCs w:val="24"/>
        </w:rPr>
        <w:t>5.27</w:t>
      </w:r>
      <w:r>
        <w:rPr>
          <w:rFonts w:ascii="Arial" w:hAnsi="Arial" w:cs="Arial"/>
          <w:b/>
          <w:bCs/>
          <w:sz w:val="22"/>
          <w:szCs w:val="24"/>
        </w:rPr>
        <w:tab/>
      </w:r>
      <w:r>
        <w:rPr>
          <w:rFonts w:ascii="Arial" w:hAnsi="Arial" w:cs="Arial"/>
          <w:b/>
          <w:bCs/>
          <w:sz w:val="22"/>
          <w:szCs w:val="22"/>
        </w:rPr>
        <w:t>Working in confined spaces (such as sewer manholes) (</w:t>
      </w:r>
      <w:r>
        <w:rPr>
          <w:rFonts w:ascii="Arial" w:hAnsi="Arial" w:cs="Arial"/>
          <w:b/>
          <w:sz w:val="22"/>
          <w:szCs w:val="22"/>
        </w:rPr>
        <w:t>General Safety Regulation 5)</w:t>
      </w:r>
    </w:p>
    <w:p w:rsidR="00B51999" w:rsidRDefault="00B51999">
      <w:pPr>
        <w:autoSpaceDE w:val="0"/>
        <w:autoSpaceDN w:val="0"/>
        <w:adjustRightInd w:val="0"/>
        <w:ind w:left="1440"/>
        <w:jc w:val="both"/>
        <w:rPr>
          <w:rFonts w:ascii="Arial" w:hAnsi="Arial" w:cs="Arial"/>
          <w:sz w:val="22"/>
        </w:rPr>
      </w:pPr>
    </w:p>
    <w:p w:rsidR="00B51999" w:rsidRDefault="00B51999">
      <w:pPr>
        <w:ind w:left="2268" w:hanging="850"/>
        <w:jc w:val="both"/>
        <w:rPr>
          <w:rFonts w:ascii="Arial" w:hAnsi="Arial" w:cs="Arial"/>
          <w:b/>
          <w:bCs/>
          <w:caps/>
          <w:sz w:val="22"/>
          <w:szCs w:val="22"/>
        </w:rPr>
      </w:pPr>
      <w:r>
        <w:rPr>
          <w:rFonts w:ascii="Arial" w:hAnsi="Arial" w:cs="Arial"/>
          <w:b/>
          <w:bCs/>
          <w:sz w:val="22"/>
          <w:szCs w:val="22"/>
        </w:rPr>
        <w:t>5.27.1</w:t>
      </w:r>
      <w:r>
        <w:rPr>
          <w:rFonts w:ascii="Arial" w:hAnsi="Arial" w:cs="Arial"/>
          <w:b/>
          <w:bCs/>
          <w:sz w:val="22"/>
          <w:szCs w:val="22"/>
        </w:rPr>
        <w:tab/>
        <w:t>Sewer manholes (excl</w:t>
      </w:r>
      <w:r>
        <w:rPr>
          <w:rFonts w:ascii="Arial" w:hAnsi="Arial" w:cs="Arial"/>
          <w:b/>
          <w:bCs/>
          <w:caps/>
          <w:sz w:val="22"/>
          <w:szCs w:val="22"/>
        </w:rPr>
        <w:t xml:space="preserve">. </w:t>
      </w:r>
      <w:r>
        <w:rPr>
          <w:rFonts w:ascii="Arial" w:hAnsi="Arial" w:cs="Arial"/>
          <w:b/>
          <w:bCs/>
          <w:sz w:val="22"/>
          <w:szCs w:val="22"/>
        </w:rPr>
        <w:t>Outfall sewers)</w:t>
      </w:r>
    </w:p>
    <w:p w:rsidR="00B51999" w:rsidRDefault="00B51999">
      <w:pPr>
        <w:pStyle w:val="BodyTextIndent"/>
        <w:jc w:val="both"/>
        <w:rPr>
          <w:rFonts w:cs="Arial"/>
          <w:b/>
          <w:bCs/>
        </w:rPr>
      </w:pPr>
    </w:p>
    <w:p w:rsidR="00B51999" w:rsidRDefault="00B51999" w:rsidP="00B51999">
      <w:pPr>
        <w:pStyle w:val="BodyTextIndent"/>
        <w:numPr>
          <w:ilvl w:val="0"/>
          <w:numId w:val="45"/>
        </w:numPr>
        <w:ind w:left="2268" w:hanging="567"/>
        <w:jc w:val="both"/>
        <w:rPr>
          <w:rFonts w:cs="Arial"/>
          <w:b/>
          <w:bCs/>
        </w:rPr>
      </w:pPr>
      <w:r>
        <w:rPr>
          <w:rFonts w:cs="Arial"/>
          <w:b/>
          <w:bCs/>
        </w:rPr>
        <w:t>Ventilation</w:t>
      </w:r>
    </w:p>
    <w:p w:rsidR="00B51999" w:rsidRDefault="00B51999">
      <w:pPr>
        <w:pStyle w:val="BodyTextIndent"/>
        <w:jc w:val="both"/>
        <w:rPr>
          <w:rFonts w:cs="Arial"/>
        </w:rPr>
      </w:pPr>
    </w:p>
    <w:p w:rsidR="00B51999" w:rsidRDefault="00B51999">
      <w:pPr>
        <w:pStyle w:val="BodyTextIndent"/>
        <w:ind w:left="2268"/>
        <w:jc w:val="both"/>
        <w:rPr>
          <w:rFonts w:cs="Arial"/>
        </w:rPr>
      </w:pPr>
      <w:r>
        <w:rPr>
          <w:rFonts w:cs="Arial"/>
        </w:rPr>
        <w:t>The manhole cover and two adjacent covers must be opened (i.e. a total of three manholes) and the sewer allowed to ventilate for 15 (fifteen) minutes.  All open manholes must be barricaded and manned at all times.</w:t>
      </w:r>
    </w:p>
    <w:p w:rsidR="00B51999" w:rsidRDefault="00B51999">
      <w:pPr>
        <w:pStyle w:val="BodyTextIndent"/>
        <w:ind w:left="1080"/>
        <w:jc w:val="both"/>
        <w:rPr>
          <w:rFonts w:cs="Arial"/>
        </w:rPr>
      </w:pPr>
    </w:p>
    <w:p w:rsidR="00B51999" w:rsidRDefault="00B51999">
      <w:pPr>
        <w:pStyle w:val="BodyTextIndent"/>
        <w:ind w:left="2268"/>
        <w:jc w:val="both"/>
        <w:rPr>
          <w:rFonts w:cs="Arial"/>
        </w:rPr>
      </w:pPr>
      <w:r>
        <w:rPr>
          <w:rFonts w:cs="Arial"/>
        </w:rPr>
        <w:t>Lower the gas monitor to the bottom of the manhole with a rope to test for the presence of any toxic/flammable gas.  If any toxic/flammable gas is detected, the line must be force ventilated by means of a blower for 15 (fifteen) minutes where after the air must be tested again.  Under no circumstances may any manhole be entered while there is a toxic/flammable gas present. Ensure that fumes from the blower motor do not enter the confined space.</w:t>
      </w:r>
    </w:p>
    <w:p w:rsidR="00B51999" w:rsidRDefault="00B51999">
      <w:pPr>
        <w:pStyle w:val="BodyTextIndent"/>
        <w:ind w:left="2268"/>
        <w:jc w:val="both"/>
        <w:rPr>
          <w:rFonts w:cs="Arial"/>
        </w:rPr>
      </w:pPr>
    </w:p>
    <w:p w:rsidR="00B51999" w:rsidRDefault="00B51999">
      <w:pPr>
        <w:pStyle w:val="BodyTextIndent"/>
        <w:ind w:left="2268"/>
        <w:jc w:val="both"/>
        <w:rPr>
          <w:rFonts w:cs="Arial"/>
        </w:rPr>
      </w:pPr>
      <w:r>
        <w:rPr>
          <w:rFonts w:cs="Arial"/>
        </w:rPr>
        <w:t>A register must be kept in which the principal contractor’s competent person (trained by the supplier of the gas monitoring equipment) certifies that the atmosphere in the confined space was tested and that the space is fit to work in. The principal contractor’s construction supervisor must check and co-sign this register each time he visits a site to ensure that the atmosphere is regularly checked.</w:t>
      </w:r>
    </w:p>
    <w:p w:rsidR="00B51999" w:rsidRDefault="00B51999">
      <w:pPr>
        <w:pStyle w:val="BodyTextIndent"/>
        <w:ind w:left="1716"/>
        <w:jc w:val="both"/>
        <w:rPr>
          <w:rFonts w:cs="Arial"/>
        </w:rPr>
      </w:pPr>
    </w:p>
    <w:p w:rsidR="00B51999" w:rsidRDefault="00B51999">
      <w:pPr>
        <w:pStyle w:val="BodyTextIndent"/>
        <w:numPr>
          <w:ilvl w:val="0"/>
          <w:numId w:val="45"/>
        </w:numPr>
        <w:jc w:val="both"/>
        <w:rPr>
          <w:rFonts w:cs="Arial"/>
          <w:b/>
          <w:bCs/>
        </w:rPr>
      </w:pPr>
      <w:r>
        <w:rPr>
          <w:rFonts w:cs="Arial"/>
          <w:b/>
          <w:bCs/>
        </w:rPr>
        <w:t>Entering manhole</w:t>
      </w:r>
    </w:p>
    <w:p w:rsidR="00B51999" w:rsidRDefault="00B51999">
      <w:pPr>
        <w:pStyle w:val="BodyTextIndent"/>
        <w:jc w:val="both"/>
        <w:rPr>
          <w:rFonts w:cs="Arial"/>
        </w:rPr>
      </w:pPr>
    </w:p>
    <w:p w:rsidR="00B51999" w:rsidRDefault="00B51999">
      <w:pPr>
        <w:pStyle w:val="BodyTextIndent"/>
        <w:ind w:left="2268"/>
        <w:jc w:val="both"/>
        <w:rPr>
          <w:rFonts w:cs="Arial"/>
        </w:rPr>
      </w:pPr>
      <w:r>
        <w:rPr>
          <w:rFonts w:cs="Arial"/>
        </w:rPr>
        <w:t>When entering a manhole the person entering the manhole must wear the safety harness, gas detector as well as a self-rescuer.  A lifeline must be attached to the safety harness and a person on the surface must be in continuous contact with the person in the manhole.  At least one person on the surface must be trained in basic first aid and CPR.</w:t>
      </w:r>
    </w:p>
    <w:p w:rsidR="00B51999" w:rsidRDefault="00B51999">
      <w:pPr>
        <w:pStyle w:val="BodyTextIndent"/>
        <w:ind w:left="2268"/>
        <w:jc w:val="both"/>
        <w:rPr>
          <w:rFonts w:cs="Arial"/>
        </w:rPr>
      </w:pPr>
    </w:p>
    <w:p w:rsidR="00B51999" w:rsidRDefault="00B51999">
      <w:pPr>
        <w:pStyle w:val="BodyTextIndent"/>
        <w:ind w:left="2268"/>
        <w:jc w:val="both"/>
        <w:rPr>
          <w:rFonts w:cs="Arial"/>
        </w:rPr>
      </w:pPr>
      <w:r>
        <w:rPr>
          <w:rFonts w:cs="Arial"/>
        </w:rPr>
        <w:t>In no circumstances shall any person remain within a sewer manhole for a period of more than one hour at a time.  A five-minute rest on the surface must be taken after this period before re-entering.</w:t>
      </w:r>
    </w:p>
    <w:p w:rsidR="00B51999" w:rsidRDefault="00B51999">
      <w:pPr>
        <w:pStyle w:val="BodyTextIndent"/>
        <w:ind w:left="2268"/>
        <w:jc w:val="both"/>
        <w:rPr>
          <w:rFonts w:cs="Arial"/>
        </w:rPr>
      </w:pPr>
    </w:p>
    <w:p w:rsidR="00B51999" w:rsidRDefault="00B51999">
      <w:pPr>
        <w:pStyle w:val="BodyTextIndent"/>
        <w:ind w:left="2268"/>
        <w:jc w:val="both"/>
        <w:rPr>
          <w:rFonts w:cs="Arial"/>
        </w:rPr>
      </w:pPr>
      <w:r>
        <w:rPr>
          <w:rFonts w:cs="Arial"/>
        </w:rPr>
        <w:t>Should the alarm sound on the gas monitor, the area must be evacuated immediately.  The area must be properly ventilated and re-tested before re-entering the confined space.</w:t>
      </w:r>
    </w:p>
    <w:p w:rsidR="00B51999" w:rsidRDefault="00B51999">
      <w:pPr>
        <w:pStyle w:val="BodyTextIndent"/>
        <w:ind w:left="1716"/>
        <w:jc w:val="both"/>
        <w:rPr>
          <w:rFonts w:cs="Arial"/>
        </w:rPr>
      </w:pPr>
    </w:p>
    <w:p w:rsidR="00B51999" w:rsidRDefault="00B51999">
      <w:pPr>
        <w:pStyle w:val="BodyTextIndent"/>
        <w:numPr>
          <w:ilvl w:val="0"/>
          <w:numId w:val="45"/>
        </w:numPr>
        <w:tabs>
          <w:tab w:val="num" w:pos="1716"/>
        </w:tabs>
        <w:jc w:val="both"/>
        <w:rPr>
          <w:rFonts w:cs="Arial"/>
          <w:b/>
        </w:rPr>
      </w:pPr>
      <w:r>
        <w:rPr>
          <w:rFonts w:cs="Arial"/>
          <w:b/>
        </w:rPr>
        <w:t>Special precautions</w:t>
      </w:r>
    </w:p>
    <w:p w:rsidR="00B51999" w:rsidRDefault="00B51999">
      <w:pPr>
        <w:pStyle w:val="BodyTextIndent"/>
        <w:jc w:val="both"/>
        <w:rPr>
          <w:rFonts w:cs="Arial"/>
        </w:rPr>
      </w:pPr>
    </w:p>
    <w:p w:rsidR="00B51999" w:rsidRDefault="00B51999">
      <w:pPr>
        <w:pStyle w:val="BodyTextIndent"/>
        <w:ind w:left="2268"/>
        <w:jc w:val="both"/>
        <w:rPr>
          <w:rFonts w:cs="Arial"/>
        </w:rPr>
      </w:pPr>
      <w:r>
        <w:rPr>
          <w:rFonts w:cs="Arial"/>
        </w:rPr>
        <w:t>Employees must be provided with flameproof lighting when entering deep manholes or manholes with flammable gases present.  No naked lights, smoking or unprotected electrical apparatus which may cause sparks, shall be permitted in any manhole or in their vicinity.</w:t>
      </w:r>
    </w:p>
    <w:p w:rsidR="00B51999" w:rsidRDefault="00B51999">
      <w:pPr>
        <w:jc w:val="both"/>
        <w:rPr>
          <w:rFonts w:ascii="Arial" w:hAnsi="Arial" w:cs="Arial"/>
          <w:b/>
        </w:rPr>
      </w:pPr>
    </w:p>
    <w:p w:rsidR="004D460C" w:rsidRDefault="004D460C">
      <w:pPr>
        <w:ind w:left="2268" w:hanging="850"/>
        <w:jc w:val="both"/>
        <w:rPr>
          <w:rFonts w:ascii="Arial" w:hAnsi="Arial" w:cs="Arial"/>
          <w:b/>
        </w:rPr>
      </w:pPr>
    </w:p>
    <w:p w:rsidR="004D460C" w:rsidRDefault="004D460C">
      <w:pPr>
        <w:ind w:left="2268" w:hanging="850"/>
        <w:jc w:val="both"/>
        <w:rPr>
          <w:rFonts w:ascii="Arial" w:hAnsi="Arial" w:cs="Arial"/>
          <w:b/>
        </w:rPr>
      </w:pPr>
    </w:p>
    <w:p w:rsidR="004D460C" w:rsidRDefault="004D460C">
      <w:pPr>
        <w:ind w:left="2268" w:hanging="850"/>
        <w:jc w:val="both"/>
        <w:rPr>
          <w:rFonts w:ascii="Arial" w:hAnsi="Arial" w:cs="Arial"/>
          <w:b/>
        </w:rPr>
      </w:pPr>
    </w:p>
    <w:p w:rsidR="004D460C" w:rsidRDefault="004D460C">
      <w:pPr>
        <w:ind w:left="2268" w:hanging="850"/>
        <w:jc w:val="both"/>
        <w:rPr>
          <w:rFonts w:ascii="Arial" w:hAnsi="Arial" w:cs="Arial"/>
          <w:b/>
        </w:rPr>
      </w:pPr>
    </w:p>
    <w:p w:rsidR="00B51999" w:rsidRDefault="00B51999">
      <w:pPr>
        <w:ind w:left="2268" w:hanging="850"/>
        <w:jc w:val="both"/>
        <w:rPr>
          <w:rFonts w:ascii="Arial" w:hAnsi="Arial" w:cs="Arial"/>
          <w:b/>
        </w:rPr>
      </w:pPr>
      <w:r>
        <w:rPr>
          <w:rFonts w:ascii="Arial" w:hAnsi="Arial" w:cs="Arial"/>
          <w:b/>
        </w:rPr>
        <w:t>5.27.2</w:t>
      </w:r>
      <w:r>
        <w:rPr>
          <w:rFonts w:ascii="Arial" w:hAnsi="Arial" w:cs="Arial"/>
          <w:b/>
        </w:rPr>
        <w:tab/>
        <w:t>Outfall sewers</w:t>
      </w:r>
    </w:p>
    <w:p w:rsidR="00B51999" w:rsidRDefault="00B51999">
      <w:pPr>
        <w:pStyle w:val="BodyTextIndent"/>
        <w:tabs>
          <w:tab w:val="left" w:pos="546"/>
          <w:tab w:val="left" w:pos="1248"/>
          <w:tab w:val="left" w:pos="1404"/>
        </w:tabs>
        <w:jc w:val="both"/>
        <w:rPr>
          <w:rFonts w:cs="Arial"/>
          <w:b/>
          <w:bCs/>
          <w:color w:val="000000"/>
        </w:rPr>
      </w:pPr>
    </w:p>
    <w:p w:rsidR="00B51999" w:rsidRDefault="00B51999">
      <w:pPr>
        <w:pStyle w:val="BodyTextIndent"/>
        <w:numPr>
          <w:ilvl w:val="0"/>
          <w:numId w:val="46"/>
        </w:numPr>
        <w:jc w:val="both"/>
        <w:rPr>
          <w:rFonts w:cs="Arial"/>
          <w:b/>
          <w:bCs/>
        </w:rPr>
      </w:pPr>
      <w:r>
        <w:rPr>
          <w:rFonts w:cs="Arial"/>
          <w:b/>
          <w:bCs/>
        </w:rPr>
        <w:t>Ventilation</w:t>
      </w:r>
    </w:p>
    <w:p w:rsidR="00B51999" w:rsidRDefault="00B51999">
      <w:pPr>
        <w:pStyle w:val="BodyTextIndent"/>
        <w:jc w:val="both"/>
        <w:rPr>
          <w:rFonts w:cs="Arial"/>
          <w:b/>
          <w:bCs/>
          <w:color w:val="000000"/>
        </w:rPr>
      </w:pPr>
    </w:p>
    <w:p w:rsidR="00B51999" w:rsidRDefault="00B51999">
      <w:pPr>
        <w:pStyle w:val="BodyTextIndent"/>
        <w:ind w:left="2268"/>
        <w:jc w:val="both"/>
        <w:rPr>
          <w:rFonts w:cs="Arial"/>
        </w:rPr>
      </w:pPr>
      <w:r>
        <w:rPr>
          <w:rFonts w:cs="Arial"/>
        </w:rPr>
        <w:t>Open one manhole upstream and downstream of manhole identified to work in.  All open manholes must be barricaded and manned at all times.</w:t>
      </w:r>
    </w:p>
    <w:p w:rsidR="00B51999" w:rsidRDefault="00B51999">
      <w:pPr>
        <w:pStyle w:val="BodyTextIndent"/>
        <w:ind w:left="2268"/>
        <w:jc w:val="both"/>
        <w:rPr>
          <w:rFonts w:cs="Arial"/>
        </w:rPr>
      </w:pPr>
    </w:p>
    <w:p w:rsidR="00B51999" w:rsidRDefault="00B51999">
      <w:pPr>
        <w:pStyle w:val="BodyTextIndent"/>
        <w:ind w:left="2268"/>
        <w:jc w:val="both"/>
        <w:rPr>
          <w:rFonts w:cs="Arial"/>
        </w:rPr>
      </w:pPr>
      <w:r>
        <w:rPr>
          <w:rFonts w:cs="Arial"/>
        </w:rPr>
        <w:t>Force-ventilate line for 10 (ten) to 15 (fifteen minutes).</w:t>
      </w:r>
    </w:p>
    <w:p w:rsidR="00B51999" w:rsidRDefault="00B51999">
      <w:pPr>
        <w:pStyle w:val="BodyTextIndent"/>
        <w:ind w:left="2268"/>
        <w:jc w:val="both"/>
        <w:rPr>
          <w:rFonts w:cs="Arial"/>
        </w:rPr>
      </w:pPr>
    </w:p>
    <w:p w:rsidR="00B51999" w:rsidRDefault="00B51999">
      <w:pPr>
        <w:pStyle w:val="BodyTextIndent"/>
        <w:ind w:left="2268"/>
        <w:jc w:val="both"/>
        <w:rPr>
          <w:rFonts w:cs="Arial"/>
        </w:rPr>
      </w:pPr>
      <w:r>
        <w:rPr>
          <w:rFonts w:cs="Arial"/>
        </w:rPr>
        <w:t>Lower the gas monitor to the bottom of the manhole with a rope to test for the presence of any toxic/flammable gas. If any toxic/flammable gas is detected, the manhole may not be entered.</w:t>
      </w:r>
    </w:p>
    <w:p w:rsidR="00B51999" w:rsidRDefault="00B51999">
      <w:pPr>
        <w:pStyle w:val="BodyTextIndent"/>
        <w:ind w:left="2268"/>
        <w:jc w:val="both"/>
        <w:rPr>
          <w:rFonts w:cs="Arial"/>
        </w:rPr>
      </w:pPr>
    </w:p>
    <w:p w:rsidR="00B51999" w:rsidRDefault="00B51999">
      <w:pPr>
        <w:pStyle w:val="BodyTextIndent"/>
        <w:ind w:left="2268"/>
        <w:jc w:val="both"/>
        <w:rPr>
          <w:rFonts w:cs="Arial"/>
        </w:rPr>
      </w:pPr>
      <w:r>
        <w:rPr>
          <w:rFonts w:cs="Arial"/>
        </w:rPr>
        <w:t>The line must be mechanically ventilated at all times.</w:t>
      </w:r>
    </w:p>
    <w:p w:rsidR="00B51999" w:rsidRDefault="00B51999">
      <w:pPr>
        <w:pStyle w:val="BodyTextIndent"/>
        <w:ind w:left="2268"/>
        <w:jc w:val="both"/>
        <w:rPr>
          <w:rFonts w:cs="Arial"/>
        </w:rPr>
      </w:pPr>
    </w:p>
    <w:p w:rsidR="00B51999" w:rsidRDefault="00B51999">
      <w:pPr>
        <w:pStyle w:val="BodyTextIndent"/>
        <w:ind w:left="2268"/>
        <w:jc w:val="both"/>
        <w:rPr>
          <w:rFonts w:cs="Arial"/>
        </w:rPr>
      </w:pPr>
      <w:r>
        <w:rPr>
          <w:rFonts w:cs="Arial"/>
        </w:rPr>
        <w:t>A register must be kept in which the principal contractor’s competent person (trained by the supplier of the gas monitoring equipment) certifies that the atmosphere in the confined space was tested and that the space is fit to work in. The principal contractor’s construction supervisor must check and co-sign this register each time he visits a site to ensure that the atmosphere is regularly checked.</w:t>
      </w:r>
    </w:p>
    <w:p w:rsidR="00B51999" w:rsidRDefault="00B51999">
      <w:pPr>
        <w:pStyle w:val="BodyTextIndent"/>
        <w:jc w:val="both"/>
        <w:rPr>
          <w:rFonts w:cs="Arial"/>
          <w:b/>
          <w:bCs/>
          <w:color w:val="000000"/>
        </w:rPr>
      </w:pPr>
    </w:p>
    <w:p w:rsidR="00B51999" w:rsidRDefault="00B51999">
      <w:pPr>
        <w:pStyle w:val="BodyTextIndent"/>
        <w:numPr>
          <w:ilvl w:val="0"/>
          <w:numId w:val="46"/>
        </w:numPr>
        <w:jc w:val="both"/>
        <w:rPr>
          <w:rFonts w:cs="Arial"/>
          <w:b/>
          <w:bCs/>
        </w:rPr>
      </w:pPr>
      <w:r>
        <w:rPr>
          <w:rFonts w:cs="Arial"/>
          <w:b/>
          <w:bCs/>
        </w:rPr>
        <w:t>Entering manhole</w:t>
      </w:r>
    </w:p>
    <w:p w:rsidR="00B51999" w:rsidRDefault="00B51999">
      <w:pPr>
        <w:pStyle w:val="BodyTextIndent"/>
        <w:jc w:val="both"/>
        <w:rPr>
          <w:rFonts w:cs="Arial"/>
          <w:color w:val="000000"/>
        </w:rPr>
      </w:pPr>
    </w:p>
    <w:p w:rsidR="00B51999" w:rsidRDefault="00B51999">
      <w:pPr>
        <w:pStyle w:val="BodyTextIndent"/>
        <w:ind w:left="2268"/>
        <w:jc w:val="both"/>
        <w:rPr>
          <w:rFonts w:cs="Arial"/>
        </w:rPr>
      </w:pPr>
      <w:r>
        <w:rPr>
          <w:rFonts w:cs="Arial"/>
        </w:rPr>
        <w:t>When entering a manhole the employee must wear a safety harness, gas detector as well as a self-rescuer.</w:t>
      </w:r>
    </w:p>
    <w:p w:rsidR="00B51999" w:rsidRDefault="00B51999">
      <w:pPr>
        <w:pStyle w:val="BodyTextIndent"/>
        <w:ind w:left="2268"/>
        <w:jc w:val="both"/>
        <w:rPr>
          <w:rFonts w:cs="Arial"/>
        </w:rPr>
      </w:pPr>
    </w:p>
    <w:p w:rsidR="00B51999" w:rsidRDefault="00B51999">
      <w:pPr>
        <w:pStyle w:val="BodyTextIndent"/>
        <w:ind w:left="2268"/>
        <w:jc w:val="both"/>
        <w:rPr>
          <w:rFonts w:cs="Arial"/>
        </w:rPr>
      </w:pPr>
      <w:r>
        <w:rPr>
          <w:rFonts w:cs="Arial"/>
        </w:rPr>
        <w:t>No person shall enter a manhole unless at least two people are present on the surface keeping continuous contact with the person in the manhole.</w:t>
      </w:r>
    </w:p>
    <w:p w:rsidR="00B51999" w:rsidRDefault="00B51999">
      <w:pPr>
        <w:pStyle w:val="BodyTextIndent"/>
        <w:ind w:left="2268"/>
        <w:jc w:val="both"/>
        <w:rPr>
          <w:rFonts w:cs="Arial"/>
        </w:rPr>
      </w:pPr>
    </w:p>
    <w:p w:rsidR="00B51999" w:rsidRDefault="00B51999">
      <w:pPr>
        <w:pStyle w:val="BodyTextIndent"/>
        <w:ind w:left="2268"/>
        <w:jc w:val="both"/>
        <w:rPr>
          <w:rFonts w:cs="Arial"/>
        </w:rPr>
      </w:pPr>
      <w:r>
        <w:rPr>
          <w:rFonts w:cs="Arial"/>
        </w:rPr>
        <w:t>The safety rope must be attached to a winch on an A-frame in order to rescue the employee should he be overcome by gas or swept away.  At least one person on the surface must be trained in basic first aid and CPR.</w:t>
      </w:r>
    </w:p>
    <w:p w:rsidR="00B51999" w:rsidRDefault="00B51999">
      <w:pPr>
        <w:pStyle w:val="BodyTextIndent"/>
        <w:ind w:left="2268"/>
        <w:jc w:val="both"/>
        <w:rPr>
          <w:rFonts w:cs="Arial"/>
        </w:rPr>
      </w:pPr>
    </w:p>
    <w:p w:rsidR="00B51999" w:rsidRDefault="00B51999">
      <w:pPr>
        <w:pStyle w:val="BodyTextIndent"/>
        <w:ind w:left="2268"/>
        <w:jc w:val="both"/>
        <w:rPr>
          <w:rFonts w:cs="Arial"/>
        </w:rPr>
      </w:pPr>
      <w:r>
        <w:rPr>
          <w:rFonts w:cs="Arial"/>
        </w:rPr>
        <w:t>In no circumstance shall any person remain within a sewer manhole for a period of more than one hour at a time.  A five-minute rest on the surface must be taken after this period before re-entering.</w:t>
      </w:r>
    </w:p>
    <w:p w:rsidR="00B51999" w:rsidRDefault="00B51999">
      <w:pPr>
        <w:pStyle w:val="BodyTextIndent"/>
        <w:ind w:left="2268"/>
        <w:jc w:val="both"/>
        <w:rPr>
          <w:rFonts w:cs="Arial"/>
        </w:rPr>
      </w:pPr>
    </w:p>
    <w:p w:rsidR="00B51999" w:rsidRDefault="00B51999">
      <w:pPr>
        <w:pStyle w:val="BodyTextIndent"/>
        <w:ind w:left="2268"/>
        <w:jc w:val="both"/>
        <w:rPr>
          <w:rFonts w:cs="Arial"/>
        </w:rPr>
      </w:pPr>
      <w:r>
        <w:rPr>
          <w:rFonts w:cs="Arial"/>
        </w:rPr>
        <w:t>No naked lights, smoking or unprotected electrical apparatus which may cause sparks, shall be permitted in any manhole or in their vicinity.</w:t>
      </w:r>
    </w:p>
    <w:p w:rsidR="00B51999" w:rsidRDefault="00B51999">
      <w:pPr>
        <w:pStyle w:val="BodyTextIndent"/>
        <w:jc w:val="both"/>
        <w:rPr>
          <w:rFonts w:cs="Arial"/>
          <w:b/>
          <w:bCs/>
          <w:color w:val="FF0000"/>
        </w:rPr>
      </w:pPr>
    </w:p>
    <w:p w:rsidR="00B51999" w:rsidRDefault="00B51999">
      <w:pPr>
        <w:ind w:left="2268" w:hanging="850"/>
        <w:jc w:val="both"/>
        <w:rPr>
          <w:rFonts w:ascii="Arial" w:hAnsi="Arial" w:cs="Arial"/>
          <w:b/>
          <w:bCs/>
        </w:rPr>
      </w:pPr>
      <w:r>
        <w:rPr>
          <w:rFonts w:ascii="Arial" w:hAnsi="Arial" w:cs="Arial"/>
          <w:b/>
        </w:rPr>
        <w:t>5.27.3</w:t>
      </w:r>
      <w:r>
        <w:rPr>
          <w:rFonts w:ascii="Arial" w:hAnsi="Arial" w:cs="Arial"/>
          <w:b/>
        </w:rPr>
        <w:tab/>
        <w:t>PUMP SUMPS, VALVE CHAMBERS</w:t>
      </w:r>
    </w:p>
    <w:p w:rsidR="00B51999" w:rsidRDefault="00B51999">
      <w:pPr>
        <w:pStyle w:val="BodyTextIndent"/>
        <w:jc w:val="both"/>
        <w:rPr>
          <w:rFonts w:cs="Arial"/>
        </w:rPr>
      </w:pPr>
    </w:p>
    <w:p w:rsidR="00B51999" w:rsidRDefault="00B51999">
      <w:pPr>
        <w:pStyle w:val="BodyTextIndent"/>
        <w:numPr>
          <w:ilvl w:val="0"/>
          <w:numId w:val="47"/>
        </w:numPr>
        <w:jc w:val="both"/>
        <w:rPr>
          <w:rFonts w:cs="Arial"/>
          <w:b/>
          <w:bCs/>
        </w:rPr>
      </w:pPr>
      <w:r>
        <w:rPr>
          <w:rFonts w:cs="Arial"/>
          <w:b/>
          <w:bCs/>
        </w:rPr>
        <w:t>Ventilation</w:t>
      </w:r>
    </w:p>
    <w:p w:rsidR="00B51999" w:rsidRDefault="00B51999">
      <w:pPr>
        <w:pStyle w:val="BodyTextIndent"/>
        <w:jc w:val="both"/>
        <w:rPr>
          <w:rFonts w:cs="Arial"/>
        </w:rPr>
      </w:pPr>
    </w:p>
    <w:p w:rsidR="00B51999" w:rsidRDefault="00B51999">
      <w:pPr>
        <w:pStyle w:val="BodyTextIndent"/>
        <w:ind w:left="2268"/>
        <w:jc w:val="both"/>
        <w:rPr>
          <w:rFonts w:cs="Arial"/>
        </w:rPr>
      </w:pPr>
      <w:r>
        <w:rPr>
          <w:rFonts w:cs="Arial"/>
        </w:rPr>
        <w:t>All available manholes or ventilation covers must be removed and the compartment ventilated for 10 (ten) to 15 (fifteen) minutes, using compressed air or a portable blower.  Such ventilation must be continued while personnel are in the compartment.  Ensure that exhaust fumes from blower do not enter the confined space.</w:t>
      </w:r>
    </w:p>
    <w:p w:rsidR="00B51999" w:rsidRDefault="00B51999">
      <w:pPr>
        <w:pStyle w:val="BodyTextIndent"/>
        <w:ind w:left="2268"/>
        <w:jc w:val="both"/>
        <w:rPr>
          <w:rFonts w:cs="Arial"/>
        </w:rPr>
      </w:pPr>
    </w:p>
    <w:p w:rsidR="00B51999" w:rsidRDefault="00B51999">
      <w:pPr>
        <w:pStyle w:val="BodyTextIndent"/>
        <w:ind w:left="2268"/>
        <w:jc w:val="both"/>
        <w:rPr>
          <w:rFonts w:cs="Arial"/>
        </w:rPr>
      </w:pPr>
      <w:r>
        <w:rPr>
          <w:rFonts w:cs="Arial"/>
        </w:rPr>
        <w:t>Before entering any sump or compartment, the atmosphere must be tested by the principal contractor’s competent person (trained by the supplier of the gas monitoring equipment) by lowering the gas monitoring equipment to the bottom of the sump or compartment by means of a rope.  A register must be kept indicating that the atmosphere has been tested and that the sump or compartment is fit to work in. The principal contractor’s construction supervisor must check and co-sign this register each time he visits a site to ensure that the atmosphere is continuously being monitored.</w:t>
      </w:r>
    </w:p>
    <w:p w:rsidR="00B51999" w:rsidRDefault="00B51999">
      <w:pPr>
        <w:pStyle w:val="BodyTextIndent"/>
        <w:jc w:val="both"/>
        <w:rPr>
          <w:rFonts w:cs="Arial"/>
        </w:rPr>
      </w:pPr>
    </w:p>
    <w:p w:rsidR="00B51999" w:rsidRDefault="00B51999">
      <w:pPr>
        <w:pStyle w:val="BodyTextIndent"/>
        <w:numPr>
          <w:ilvl w:val="0"/>
          <w:numId w:val="47"/>
        </w:numPr>
        <w:jc w:val="both"/>
        <w:rPr>
          <w:rFonts w:cs="Arial"/>
          <w:b/>
          <w:bCs/>
        </w:rPr>
      </w:pPr>
      <w:r>
        <w:rPr>
          <w:rFonts w:cs="Arial"/>
          <w:b/>
          <w:bCs/>
        </w:rPr>
        <w:t>Entering sump</w:t>
      </w:r>
    </w:p>
    <w:p w:rsidR="00B51999" w:rsidRDefault="00B51999">
      <w:pPr>
        <w:pStyle w:val="BodyTextIndent"/>
        <w:jc w:val="both"/>
        <w:rPr>
          <w:rFonts w:cs="Arial"/>
        </w:rPr>
      </w:pPr>
    </w:p>
    <w:p w:rsidR="00B51999" w:rsidRDefault="00B51999">
      <w:pPr>
        <w:pStyle w:val="BodyTextIndent"/>
        <w:ind w:left="2268"/>
        <w:jc w:val="both"/>
        <w:rPr>
          <w:rFonts w:cs="Arial"/>
        </w:rPr>
      </w:pPr>
      <w:r>
        <w:rPr>
          <w:rFonts w:cs="Arial"/>
        </w:rPr>
        <w:t>When entering a sump the person entering the sump must wear the safety harness, gas detector as well as a self-rescuer.  A lifeline must be attached to the safety harness and a person on the surface must be in continuous contact with the person in the sump.  At least one person on the surface must be trained in basic first aid and CPR.</w:t>
      </w:r>
    </w:p>
    <w:p w:rsidR="00B51999" w:rsidRDefault="00B51999">
      <w:pPr>
        <w:pStyle w:val="BodyTextIndent"/>
        <w:ind w:left="2268"/>
        <w:jc w:val="both"/>
        <w:rPr>
          <w:rFonts w:cs="Arial"/>
        </w:rPr>
      </w:pPr>
    </w:p>
    <w:p w:rsidR="00B51999" w:rsidRDefault="00B51999">
      <w:pPr>
        <w:pStyle w:val="BodyTextIndent"/>
        <w:ind w:left="2268"/>
        <w:jc w:val="both"/>
        <w:rPr>
          <w:rFonts w:cs="Arial"/>
        </w:rPr>
      </w:pPr>
      <w:r>
        <w:rPr>
          <w:rFonts w:cs="Arial"/>
        </w:rPr>
        <w:t>Should the alarm sound when a person is in the confined space, the area must be evacuated immediately and the atmosphere re-tested and certified safe before re-entry into the confined space.</w:t>
      </w:r>
    </w:p>
    <w:p w:rsidR="00B51999" w:rsidRDefault="00B51999">
      <w:pPr>
        <w:pStyle w:val="BodyTextIndent"/>
        <w:ind w:left="2268"/>
        <w:jc w:val="both"/>
        <w:rPr>
          <w:rFonts w:cs="Arial"/>
        </w:rPr>
      </w:pPr>
    </w:p>
    <w:p w:rsidR="00B51999" w:rsidRDefault="00B51999">
      <w:pPr>
        <w:pStyle w:val="BodyTextIndent"/>
        <w:ind w:left="2268"/>
        <w:jc w:val="both"/>
        <w:rPr>
          <w:rFonts w:cs="Arial"/>
        </w:rPr>
      </w:pPr>
      <w:r>
        <w:rPr>
          <w:rFonts w:cs="Arial"/>
        </w:rPr>
        <w:t>In no circumstance shall any person remain within a sump for a period of more than one hour at a time.  A five-minute rest on the surface must be taken after this period before re-entering.</w:t>
      </w:r>
    </w:p>
    <w:p w:rsidR="00B51999" w:rsidRDefault="00B51999">
      <w:pPr>
        <w:pStyle w:val="BodyTextIndent"/>
        <w:ind w:left="2268"/>
        <w:jc w:val="both"/>
        <w:rPr>
          <w:rFonts w:cs="Arial"/>
        </w:rPr>
      </w:pPr>
    </w:p>
    <w:p w:rsidR="00B51999" w:rsidRDefault="00B51999">
      <w:pPr>
        <w:pStyle w:val="BodyTextIndent"/>
        <w:ind w:left="2268"/>
        <w:jc w:val="both"/>
        <w:rPr>
          <w:rFonts w:cs="Arial"/>
        </w:rPr>
      </w:pPr>
      <w:r>
        <w:rPr>
          <w:rFonts w:cs="Arial"/>
        </w:rPr>
        <w:t>No naked lights, smoking or unprotected electrical apparatus which may cause sparks, shall be permitted in any sump or in their vicinity.</w:t>
      </w:r>
    </w:p>
    <w:p w:rsidR="00B51999" w:rsidRDefault="00B51999">
      <w:pPr>
        <w:pStyle w:val="BodyTextIndent"/>
        <w:jc w:val="both"/>
        <w:rPr>
          <w:rFonts w:cs="Arial"/>
        </w:rPr>
      </w:pPr>
    </w:p>
    <w:p w:rsidR="00B51999" w:rsidRDefault="00B51999">
      <w:pPr>
        <w:ind w:left="2268" w:hanging="850"/>
        <w:jc w:val="both"/>
        <w:rPr>
          <w:rFonts w:ascii="Arial" w:hAnsi="Arial" w:cs="Arial"/>
          <w:b/>
        </w:rPr>
      </w:pPr>
      <w:r>
        <w:rPr>
          <w:rFonts w:ascii="Arial" w:hAnsi="Arial" w:cs="Arial"/>
          <w:b/>
        </w:rPr>
        <w:t>5.27.4</w:t>
      </w:r>
      <w:r>
        <w:rPr>
          <w:rFonts w:ascii="Arial" w:hAnsi="Arial" w:cs="Arial"/>
          <w:b/>
        </w:rPr>
        <w:tab/>
        <w:t>UNDERGROUND TANKS, DIGESTERS</w:t>
      </w:r>
    </w:p>
    <w:p w:rsidR="00B51999" w:rsidRDefault="00B51999">
      <w:pPr>
        <w:pStyle w:val="BodyTextIndent"/>
        <w:jc w:val="both"/>
        <w:rPr>
          <w:rFonts w:cs="Arial"/>
          <w:b/>
          <w:bCs/>
        </w:rPr>
      </w:pPr>
    </w:p>
    <w:p w:rsidR="00B51999" w:rsidRDefault="00B51999">
      <w:pPr>
        <w:pStyle w:val="BodyTextIndent"/>
        <w:numPr>
          <w:ilvl w:val="0"/>
          <w:numId w:val="48"/>
        </w:numPr>
        <w:jc w:val="both"/>
        <w:rPr>
          <w:rFonts w:cs="Arial"/>
          <w:b/>
          <w:bCs/>
        </w:rPr>
      </w:pPr>
      <w:r>
        <w:rPr>
          <w:rFonts w:cs="Arial"/>
          <w:b/>
          <w:bCs/>
        </w:rPr>
        <w:t>Lock-out</w:t>
      </w:r>
    </w:p>
    <w:p w:rsidR="00B51999" w:rsidRDefault="00B51999">
      <w:pPr>
        <w:pStyle w:val="BodyTextIndent"/>
        <w:jc w:val="both"/>
        <w:rPr>
          <w:rFonts w:cs="Arial"/>
          <w:b/>
          <w:bCs/>
        </w:rPr>
      </w:pPr>
    </w:p>
    <w:p w:rsidR="00B51999" w:rsidRDefault="00B51999">
      <w:pPr>
        <w:pStyle w:val="BodyTextIndent"/>
        <w:ind w:left="2268"/>
        <w:jc w:val="both"/>
        <w:rPr>
          <w:rFonts w:cs="Arial"/>
        </w:rPr>
      </w:pPr>
      <w:r>
        <w:rPr>
          <w:rFonts w:cs="Arial"/>
        </w:rPr>
        <w:t>The electrical switch must be locked out in the MCC room when emptying and filling a digester.  No work shall be done in any digester or closed tank without the necessary permit issued by the Maintenance Manager of the facility. The principal contractor’s construction supervisor must check and co-sign the permit.</w:t>
      </w:r>
    </w:p>
    <w:p w:rsidR="00B51999" w:rsidRDefault="00B51999">
      <w:pPr>
        <w:pStyle w:val="BodyTextIndent"/>
        <w:jc w:val="both"/>
        <w:rPr>
          <w:rFonts w:cs="Arial"/>
          <w:b/>
          <w:bCs/>
        </w:rPr>
      </w:pPr>
    </w:p>
    <w:p w:rsidR="00B51999" w:rsidRDefault="00B51999">
      <w:pPr>
        <w:pStyle w:val="BodyTextIndent"/>
        <w:numPr>
          <w:ilvl w:val="0"/>
          <w:numId w:val="48"/>
        </w:numPr>
        <w:jc w:val="both"/>
        <w:rPr>
          <w:rFonts w:cs="Arial"/>
          <w:b/>
          <w:bCs/>
        </w:rPr>
      </w:pPr>
      <w:r>
        <w:rPr>
          <w:rFonts w:cs="Arial"/>
          <w:b/>
          <w:bCs/>
        </w:rPr>
        <w:t>Ventilation</w:t>
      </w:r>
    </w:p>
    <w:p w:rsidR="00B51999" w:rsidRDefault="00B51999">
      <w:pPr>
        <w:pStyle w:val="BodyTextIndent"/>
        <w:ind w:left="1716"/>
        <w:jc w:val="both"/>
        <w:rPr>
          <w:rFonts w:cs="Arial"/>
        </w:rPr>
      </w:pPr>
    </w:p>
    <w:p w:rsidR="00B51999" w:rsidRDefault="00B51999">
      <w:pPr>
        <w:pStyle w:val="BodyTextIndent"/>
        <w:ind w:left="2268"/>
        <w:jc w:val="both"/>
        <w:rPr>
          <w:rFonts w:cs="Arial"/>
        </w:rPr>
      </w:pPr>
      <w:r>
        <w:rPr>
          <w:rFonts w:cs="Arial"/>
        </w:rPr>
        <w:t>All available manhole or ventilation covers, and in the case of a digester, the “Varig” (pressure relief) valve must be removed and the compartment force ventilated for at least 4 (four) hours.  Such ventilation must be continued while there are people in the confined space.</w:t>
      </w:r>
    </w:p>
    <w:p w:rsidR="00B51999" w:rsidRDefault="00B51999">
      <w:pPr>
        <w:pStyle w:val="BodyTextIndent"/>
        <w:ind w:left="2268"/>
        <w:jc w:val="both"/>
        <w:rPr>
          <w:rFonts w:cs="Arial"/>
        </w:rPr>
      </w:pPr>
    </w:p>
    <w:p w:rsidR="00B51999" w:rsidRDefault="00B51999">
      <w:pPr>
        <w:pStyle w:val="BodyTextIndent"/>
        <w:ind w:left="2268"/>
        <w:jc w:val="both"/>
        <w:rPr>
          <w:rFonts w:cs="Arial"/>
        </w:rPr>
      </w:pPr>
      <w:r>
        <w:rPr>
          <w:rFonts w:cs="Arial"/>
        </w:rPr>
        <w:t xml:space="preserve">Before entering the confined space, the atmosphere must be tested by lowering the gas monitoring equipment to the bottom of the confined space by means of a rope.  The compartment may only be entered if it has been certified safe by a competent person (certified competent by supplier of gas monitoring equipment). </w:t>
      </w:r>
    </w:p>
    <w:p w:rsidR="00B51999" w:rsidRDefault="00B51999">
      <w:pPr>
        <w:pStyle w:val="BodyTextIndent"/>
        <w:ind w:left="2268"/>
        <w:jc w:val="both"/>
        <w:rPr>
          <w:rFonts w:cs="Arial"/>
        </w:rPr>
      </w:pPr>
    </w:p>
    <w:p w:rsidR="00B51999" w:rsidRDefault="00B51999">
      <w:pPr>
        <w:pStyle w:val="BodyTextIndent"/>
        <w:ind w:left="2268"/>
        <w:jc w:val="both"/>
        <w:rPr>
          <w:rFonts w:cs="Arial"/>
        </w:rPr>
      </w:pPr>
      <w:r>
        <w:rPr>
          <w:rFonts w:cs="Arial"/>
        </w:rPr>
        <w:t xml:space="preserve">The first person to enter the confined space must wear the gas monitoring equipment on his person while inside the confined space.  A person trained in the use thereof, inside the digester, must also wear an emergency oxygen kit.  Another emergency oxygen kit must be available on the surface.  </w:t>
      </w:r>
    </w:p>
    <w:p w:rsidR="00B51999" w:rsidRDefault="00B51999">
      <w:pPr>
        <w:pStyle w:val="BodyTextIndent"/>
        <w:ind w:left="2268"/>
        <w:jc w:val="both"/>
        <w:rPr>
          <w:rFonts w:cs="Arial"/>
        </w:rPr>
      </w:pPr>
    </w:p>
    <w:p w:rsidR="00B51999" w:rsidRDefault="00B51999">
      <w:pPr>
        <w:pStyle w:val="BodyTextIndent"/>
        <w:ind w:left="2268"/>
        <w:jc w:val="both"/>
        <w:rPr>
          <w:rFonts w:cs="Arial"/>
        </w:rPr>
      </w:pPr>
      <w:r>
        <w:rPr>
          <w:rFonts w:cs="Arial"/>
        </w:rPr>
        <w:t>No person may enter any digester or closed tank unaccompanied and at least two other persons must be present on the surface to make continuous contact with the persons in the confined space.</w:t>
      </w:r>
    </w:p>
    <w:p w:rsidR="00B51999" w:rsidRDefault="00B51999">
      <w:pPr>
        <w:pStyle w:val="BodyTextIndent"/>
        <w:jc w:val="both"/>
        <w:rPr>
          <w:rFonts w:cs="Arial"/>
        </w:rPr>
      </w:pPr>
    </w:p>
    <w:p w:rsidR="00B51999" w:rsidRDefault="00B51999">
      <w:pPr>
        <w:pStyle w:val="BodyTextIndent"/>
        <w:numPr>
          <w:ilvl w:val="0"/>
          <w:numId w:val="48"/>
        </w:numPr>
        <w:jc w:val="both"/>
        <w:rPr>
          <w:rFonts w:cs="Arial"/>
          <w:b/>
          <w:bCs/>
        </w:rPr>
      </w:pPr>
      <w:r>
        <w:rPr>
          <w:rFonts w:cs="Arial"/>
          <w:b/>
          <w:bCs/>
        </w:rPr>
        <w:t>Entering closed tank or digester</w:t>
      </w:r>
    </w:p>
    <w:p w:rsidR="00B51999" w:rsidRDefault="00B51999">
      <w:pPr>
        <w:pStyle w:val="BodyTextIndent"/>
        <w:jc w:val="both"/>
        <w:rPr>
          <w:rFonts w:cs="Arial"/>
        </w:rPr>
      </w:pPr>
    </w:p>
    <w:p w:rsidR="00B51999" w:rsidRDefault="00B51999">
      <w:pPr>
        <w:pStyle w:val="BodyTextIndent"/>
        <w:ind w:left="2268"/>
        <w:jc w:val="both"/>
        <w:rPr>
          <w:rFonts w:cs="Arial"/>
        </w:rPr>
      </w:pPr>
      <w:r>
        <w:rPr>
          <w:rFonts w:cs="Arial"/>
        </w:rPr>
        <w:t>The first person to enter a closed tank or digester must wear a safety harness with a safety rope, long enough to reach the point of exit.  This safety rope must be monitored at all times.  All persons subsequently entering the closed tank/digester must wear a safety harness as well as a self-rescuer.  No person is allowed to enter the tank or digester without a safety harness or self-rescuer.</w:t>
      </w:r>
    </w:p>
    <w:p w:rsidR="00B51999" w:rsidRDefault="00B51999">
      <w:pPr>
        <w:pStyle w:val="BodyTextIndent"/>
        <w:ind w:left="2268"/>
        <w:jc w:val="both"/>
        <w:rPr>
          <w:rFonts w:cs="Arial"/>
        </w:rPr>
      </w:pPr>
    </w:p>
    <w:p w:rsidR="00B51999" w:rsidRDefault="00B51999">
      <w:pPr>
        <w:pStyle w:val="BodyTextIndent"/>
        <w:ind w:left="2268"/>
        <w:jc w:val="both"/>
        <w:rPr>
          <w:rFonts w:cs="Arial"/>
        </w:rPr>
      </w:pPr>
      <w:r>
        <w:rPr>
          <w:rFonts w:cs="Arial"/>
        </w:rPr>
        <w:t>In no circumstances shall any person remain within the enclosure for a period of more than one hour at a time.  A fifteen-minute rest on the surface must be taken before re-entry,</w:t>
      </w:r>
    </w:p>
    <w:p w:rsidR="00B51999" w:rsidRDefault="00B51999">
      <w:pPr>
        <w:pStyle w:val="BodyTextIndent"/>
        <w:ind w:left="2268"/>
        <w:jc w:val="both"/>
        <w:rPr>
          <w:rFonts w:cs="Arial"/>
        </w:rPr>
      </w:pPr>
    </w:p>
    <w:p w:rsidR="00B51999" w:rsidRDefault="00B51999">
      <w:pPr>
        <w:pStyle w:val="BodyTextIndent"/>
        <w:ind w:left="2268"/>
        <w:jc w:val="both"/>
        <w:rPr>
          <w:rFonts w:cs="Arial"/>
        </w:rPr>
      </w:pPr>
      <w:r>
        <w:rPr>
          <w:rFonts w:cs="Arial"/>
        </w:rPr>
        <w:t>No naked lights, smoking or unprotected electrical apparatus which may cause sparks shall be permitted in any confined space or in their vicinity.</w:t>
      </w:r>
    </w:p>
    <w:p w:rsidR="00B51999" w:rsidRDefault="00B51999">
      <w:pPr>
        <w:pStyle w:val="BodyTextIndent"/>
        <w:jc w:val="both"/>
        <w:rPr>
          <w:rFonts w:cs="Arial"/>
        </w:rPr>
      </w:pPr>
    </w:p>
    <w:p w:rsidR="00B51999" w:rsidRDefault="00B51999">
      <w:pPr>
        <w:ind w:left="2268" w:hanging="850"/>
        <w:jc w:val="both"/>
        <w:rPr>
          <w:rFonts w:ascii="Arial" w:hAnsi="Arial" w:cs="Arial"/>
          <w:b/>
        </w:rPr>
      </w:pPr>
      <w:r>
        <w:rPr>
          <w:rFonts w:ascii="Arial" w:hAnsi="Arial" w:cs="Arial"/>
          <w:b/>
        </w:rPr>
        <w:t>5.27.5</w:t>
      </w:r>
      <w:r>
        <w:rPr>
          <w:rFonts w:ascii="Arial" w:hAnsi="Arial" w:cs="Arial"/>
          <w:b/>
        </w:rPr>
        <w:tab/>
        <w:t>WATER CHAMBERS</w:t>
      </w:r>
    </w:p>
    <w:p w:rsidR="00B51999" w:rsidRDefault="00B51999">
      <w:pPr>
        <w:pStyle w:val="BodyTextIndent"/>
        <w:jc w:val="both"/>
        <w:rPr>
          <w:rFonts w:cs="Arial"/>
        </w:rPr>
      </w:pPr>
    </w:p>
    <w:p w:rsidR="00B51999" w:rsidRDefault="00B51999">
      <w:pPr>
        <w:pStyle w:val="BodyTextIndent"/>
        <w:numPr>
          <w:ilvl w:val="0"/>
          <w:numId w:val="49"/>
        </w:numPr>
        <w:jc w:val="both"/>
        <w:rPr>
          <w:rFonts w:cs="Arial"/>
          <w:b/>
          <w:bCs/>
        </w:rPr>
      </w:pPr>
      <w:r>
        <w:rPr>
          <w:rFonts w:cs="Arial"/>
          <w:b/>
          <w:bCs/>
        </w:rPr>
        <w:t>Ventilation</w:t>
      </w:r>
    </w:p>
    <w:p w:rsidR="00B51999" w:rsidRDefault="00B51999">
      <w:pPr>
        <w:pStyle w:val="BodyTextIndent"/>
        <w:ind w:left="1716"/>
        <w:jc w:val="both"/>
        <w:rPr>
          <w:rFonts w:cs="Arial"/>
        </w:rPr>
      </w:pPr>
    </w:p>
    <w:p w:rsidR="00B51999" w:rsidRDefault="00B51999">
      <w:pPr>
        <w:pStyle w:val="BodyTextIndent"/>
        <w:ind w:left="2268"/>
        <w:jc w:val="both"/>
        <w:rPr>
          <w:rFonts w:cs="Arial"/>
        </w:rPr>
      </w:pPr>
      <w:r>
        <w:rPr>
          <w:rFonts w:cs="Arial"/>
        </w:rPr>
        <w:t>All available manholes or ventilation covers must be removed and the chamber ventilated for 10 (ten) to 15 (fifteen) minutes, using compressed air or a portable blower.  Such ventilation must be continued while personnel are in the chamber.  Ensure that exhaust fumes from blower do not enter the confined space.</w:t>
      </w:r>
    </w:p>
    <w:p w:rsidR="00B51999" w:rsidRDefault="00B51999">
      <w:pPr>
        <w:pStyle w:val="BodyTextIndent"/>
        <w:ind w:left="2268"/>
        <w:jc w:val="both"/>
        <w:rPr>
          <w:rFonts w:cs="Arial"/>
        </w:rPr>
      </w:pPr>
    </w:p>
    <w:p w:rsidR="00B51999" w:rsidRDefault="00B51999">
      <w:pPr>
        <w:pStyle w:val="BodyTextIndent"/>
        <w:ind w:left="2268"/>
        <w:jc w:val="both"/>
        <w:rPr>
          <w:rFonts w:cs="Arial"/>
        </w:rPr>
      </w:pPr>
      <w:r>
        <w:rPr>
          <w:rFonts w:cs="Arial"/>
        </w:rPr>
        <w:t>Before entering any chamber, the atmosphere must be tested by the principal contractor’s competent person (trained by the supplier of the gas monitoring equipment) by lowering the gas monitoring equipment to the bottom of the chamber by means of a rope.  A register must be kept indicating that the atmosphere has been tested and that the area is fit to work in. The principal contractor’s construction supervisor must check and co-sign this register every time he visits the site to ensure that the atmosphere is continuously being monitored.</w:t>
      </w:r>
    </w:p>
    <w:p w:rsidR="00B51999" w:rsidRDefault="00B51999">
      <w:pPr>
        <w:pStyle w:val="BodyTextIndent"/>
        <w:ind w:left="2268"/>
        <w:jc w:val="both"/>
        <w:rPr>
          <w:rFonts w:cs="Arial"/>
        </w:rPr>
      </w:pPr>
    </w:p>
    <w:p w:rsidR="00B51999" w:rsidRDefault="00B51999">
      <w:pPr>
        <w:pStyle w:val="BodyTextIndent"/>
        <w:ind w:left="2268"/>
        <w:jc w:val="both"/>
        <w:rPr>
          <w:rFonts w:cs="Arial"/>
        </w:rPr>
      </w:pPr>
      <w:r>
        <w:rPr>
          <w:rFonts w:cs="Arial"/>
        </w:rPr>
        <w:t xml:space="preserve">Fumes must be extracted from the chamber while welding.  </w:t>
      </w:r>
    </w:p>
    <w:p w:rsidR="00B51999" w:rsidRDefault="00B51999">
      <w:pPr>
        <w:pStyle w:val="BodyTextIndent"/>
        <w:jc w:val="both"/>
        <w:rPr>
          <w:rFonts w:cs="Arial"/>
        </w:rPr>
      </w:pPr>
    </w:p>
    <w:p w:rsidR="00B51999" w:rsidRDefault="00B51999">
      <w:pPr>
        <w:pStyle w:val="BodyTextIndent"/>
        <w:numPr>
          <w:ilvl w:val="0"/>
          <w:numId w:val="49"/>
        </w:numPr>
        <w:jc w:val="both"/>
        <w:rPr>
          <w:rFonts w:cs="Arial"/>
          <w:b/>
          <w:bCs/>
        </w:rPr>
      </w:pPr>
      <w:r>
        <w:rPr>
          <w:rFonts w:cs="Arial"/>
          <w:b/>
          <w:bCs/>
        </w:rPr>
        <w:t>Entering chamber</w:t>
      </w:r>
    </w:p>
    <w:p w:rsidR="00B51999" w:rsidRPr="004D460C" w:rsidRDefault="00B51999">
      <w:pPr>
        <w:pStyle w:val="BodyTextIndent"/>
        <w:jc w:val="both"/>
        <w:rPr>
          <w:rFonts w:cs="Arial"/>
          <w:sz w:val="10"/>
        </w:rPr>
      </w:pPr>
    </w:p>
    <w:p w:rsidR="00B51999" w:rsidRDefault="00B51999">
      <w:pPr>
        <w:pStyle w:val="BodyTextIndent"/>
        <w:ind w:left="2268"/>
        <w:jc w:val="both"/>
        <w:rPr>
          <w:rFonts w:cs="Arial"/>
        </w:rPr>
      </w:pPr>
      <w:r>
        <w:rPr>
          <w:rFonts w:cs="Arial"/>
        </w:rPr>
        <w:t>When entering a chamber the person entering the chamber must wear a safety harness as well as the gas detector.  A lifeline must be attached to the safety harness and a person on the surface must be in continuous contact with the person in the manhole.  At least one person on the surface must be trained in basic first aid and CPR.</w:t>
      </w:r>
    </w:p>
    <w:p w:rsidR="00B51999" w:rsidRPr="004D460C" w:rsidRDefault="00B51999">
      <w:pPr>
        <w:pStyle w:val="BodyTextIndent"/>
        <w:ind w:left="2268"/>
        <w:jc w:val="both"/>
        <w:rPr>
          <w:rFonts w:cs="Arial"/>
          <w:sz w:val="10"/>
        </w:rPr>
      </w:pPr>
    </w:p>
    <w:p w:rsidR="00B51999" w:rsidRDefault="00B51999">
      <w:pPr>
        <w:pStyle w:val="BodyTextIndent"/>
        <w:ind w:left="2268"/>
        <w:jc w:val="both"/>
        <w:rPr>
          <w:rFonts w:cs="Arial"/>
        </w:rPr>
      </w:pPr>
      <w:r>
        <w:rPr>
          <w:rFonts w:cs="Arial"/>
        </w:rPr>
        <w:t xml:space="preserve"> In no circumstances shall any person remain within a chamber for a period of more than one hour at a time.  A five-minute rest on the surface must be taken after this period before re-entering.</w:t>
      </w:r>
    </w:p>
    <w:p w:rsidR="00B51999" w:rsidRPr="004D460C" w:rsidRDefault="00B51999">
      <w:pPr>
        <w:pStyle w:val="BodyTextIndent"/>
        <w:ind w:left="2268"/>
        <w:jc w:val="both"/>
        <w:rPr>
          <w:rFonts w:cs="Arial"/>
          <w:sz w:val="14"/>
        </w:rPr>
      </w:pPr>
    </w:p>
    <w:p w:rsidR="00B51999" w:rsidRDefault="00B51999">
      <w:pPr>
        <w:pStyle w:val="BodyTextIndent"/>
        <w:ind w:left="2268"/>
        <w:jc w:val="both"/>
        <w:rPr>
          <w:rFonts w:cs="Arial"/>
        </w:rPr>
      </w:pPr>
      <w:r>
        <w:rPr>
          <w:rFonts w:cs="Arial"/>
        </w:rPr>
        <w:t>Should the alarm sound when a person is in the confined space, the area must be evacuated immediately and the atmosphere re-tested and certified safe before re-entry into the confined space.</w:t>
      </w:r>
    </w:p>
    <w:p w:rsidR="00B51999" w:rsidRDefault="00B51999">
      <w:pPr>
        <w:ind w:left="1440"/>
        <w:jc w:val="both"/>
        <w:rPr>
          <w:rFonts w:ascii="Arial" w:hAnsi="Arial" w:cs="Arial"/>
          <w:sz w:val="22"/>
        </w:rPr>
      </w:pPr>
    </w:p>
    <w:p w:rsidR="00B51999" w:rsidRDefault="00B51999">
      <w:pPr>
        <w:ind w:left="1440"/>
        <w:jc w:val="both"/>
        <w:rPr>
          <w:rFonts w:ascii="Arial" w:hAnsi="Arial" w:cs="Arial"/>
          <w:b/>
          <w:bCs/>
          <w:sz w:val="22"/>
        </w:rPr>
      </w:pPr>
      <w:r>
        <w:rPr>
          <w:rFonts w:ascii="Arial" w:hAnsi="Arial" w:cs="Arial"/>
          <w:b/>
          <w:bCs/>
          <w:sz w:val="22"/>
        </w:rPr>
        <w:t>5.27.6</w:t>
      </w:r>
      <w:r>
        <w:rPr>
          <w:rFonts w:ascii="Arial" w:hAnsi="Arial" w:cs="Arial"/>
          <w:b/>
          <w:bCs/>
          <w:sz w:val="22"/>
        </w:rPr>
        <w:tab/>
        <w:t>General</w:t>
      </w:r>
    </w:p>
    <w:p w:rsidR="00B51999" w:rsidRPr="004D460C" w:rsidRDefault="00B51999">
      <w:pPr>
        <w:ind w:left="2160"/>
        <w:jc w:val="both"/>
        <w:rPr>
          <w:rFonts w:ascii="Arial" w:hAnsi="Arial" w:cs="Arial"/>
          <w:sz w:val="12"/>
        </w:rPr>
      </w:pPr>
    </w:p>
    <w:p w:rsidR="00B51999" w:rsidRDefault="00B51999">
      <w:pPr>
        <w:ind w:left="2160"/>
        <w:jc w:val="both"/>
        <w:rPr>
          <w:rFonts w:ascii="Arial" w:hAnsi="Arial" w:cs="Arial"/>
          <w:sz w:val="22"/>
        </w:rPr>
      </w:pPr>
      <w:r>
        <w:rPr>
          <w:rFonts w:ascii="Arial" w:hAnsi="Arial" w:cs="Arial"/>
          <w:sz w:val="22"/>
        </w:rPr>
        <w:t>All employees working in confined spaces or sewer manholes must be issued with gas monitoring equipment and safety harnesses and self- rescuers where applicable.  All these employees must be trained in their use.</w:t>
      </w:r>
    </w:p>
    <w:p w:rsidR="00B51999" w:rsidRDefault="00B51999">
      <w:pPr>
        <w:ind w:left="2160"/>
        <w:jc w:val="both"/>
        <w:rPr>
          <w:rFonts w:ascii="Arial" w:hAnsi="Arial" w:cs="Arial"/>
          <w:sz w:val="22"/>
        </w:rPr>
      </w:pPr>
    </w:p>
    <w:p w:rsidR="00B51999" w:rsidRDefault="00B51999">
      <w:pPr>
        <w:ind w:left="2160"/>
        <w:jc w:val="both"/>
        <w:rPr>
          <w:rFonts w:ascii="Arial" w:hAnsi="Arial" w:cs="Arial"/>
          <w:sz w:val="22"/>
        </w:rPr>
      </w:pPr>
      <w:r>
        <w:rPr>
          <w:rFonts w:ascii="Arial" w:hAnsi="Arial" w:cs="Arial"/>
          <w:sz w:val="22"/>
        </w:rPr>
        <w:t xml:space="preserve">Where over pumping between manholes is involved, only leakage free pumping machines and conveyance tubes will be allowed. </w:t>
      </w:r>
    </w:p>
    <w:p w:rsidR="00B51999" w:rsidRDefault="00B51999">
      <w:pPr>
        <w:ind w:left="2160"/>
        <w:jc w:val="both"/>
        <w:rPr>
          <w:rFonts w:ascii="Arial" w:hAnsi="Arial" w:cs="Arial"/>
          <w:sz w:val="22"/>
        </w:rPr>
      </w:pPr>
    </w:p>
    <w:p w:rsidR="00B51999" w:rsidRDefault="00B51999">
      <w:pPr>
        <w:pStyle w:val="BodyTextIndent"/>
        <w:ind w:left="2127"/>
        <w:jc w:val="both"/>
        <w:rPr>
          <w:rFonts w:cs="Arial"/>
        </w:rPr>
      </w:pPr>
      <w:r>
        <w:rPr>
          <w:rFonts w:cs="Arial"/>
        </w:rPr>
        <w:t xml:space="preserve">Under no circumstances may any confined space be entered unless it has been certified safe to work in. </w:t>
      </w:r>
    </w:p>
    <w:p w:rsidR="00B51999" w:rsidRPr="004D460C" w:rsidRDefault="00B51999">
      <w:pPr>
        <w:pStyle w:val="BodyTextIndent"/>
        <w:ind w:left="2127"/>
        <w:jc w:val="both"/>
        <w:rPr>
          <w:rFonts w:cs="Arial"/>
          <w:sz w:val="12"/>
        </w:rPr>
      </w:pPr>
    </w:p>
    <w:p w:rsidR="00B51999" w:rsidRDefault="00B51999">
      <w:pPr>
        <w:pStyle w:val="BodyTextIndent"/>
        <w:ind w:left="2127"/>
        <w:jc w:val="both"/>
        <w:rPr>
          <w:rFonts w:cs="Arial"/>
        </w:rPr>
      </w:pPr>
      <w:r>
        <w:rPr>
          <w:rFonts w:cs="Arial"/>
        </w:rPr>
        <w:t>Safety harnesses and attachments must be checked for damage to webbing, metal fittings and ropes on a monthly basis and the findings recorded in a register.  Should a harness be damaged, it must be reported to the construction supervisor immediately.</w:t>
      </w:r>
    </w:p>
    <w:p w:rsidR="00B51999" w:rsidRDefault="00B51999">
      <w:pPr>
        <w:ind w:left="2160"/>
        <w:jc w:val="both"/>
        <w:rPr>
          <w:rFonts w:ascii="Arial" w:hAnsi="Arial" w:cs="Arial"/>
          <w:sz w:val="22"/>
        </w:rPr>
      </w:pPr>
    </w:p>
    <w:p w:rsidR="00B51999" w:rsidRDefault="00B51999">
      <w:pPr>
        <w:ind w:left="2160"/>
        <w:jc w:val="both"/>
        <w:rPr>
          <w:rFonts w:ascii="Arial" w:hAnsi="Arial" w:cs="Arial"/>
          <w:sz w:val="22"/>
        </w:rPr>
      </w:pPr>
      <w:r>
        <w:rPr>
          <w:rFonts w:ascii="Arial" w:hAnsi="Arial" w:cs="Arial"/>
          <w:sz w:val="22"/>
        </w:rPr>
        <w:t>The following records shall be taken and maintained by the principal contractor:</w:t>
      </w:r>
    </w:p>
    <w:p w:rsidR="00B51999" w:rsidRPr="004D460C" w:rsidRDefault="00B51999">
      <w:pPr>
        <w:jc w:val="both"/>
        <w:rPr>
          <w:rFonts w:ascii="Arial" w:hAnsi="Arial" w:cs="Arial"/>
          <w:sz w:val="10"/>
        </w:rPr>
      </w:pPr>
    </w:p>
    <w:p w:rsidR="00B51999" w:rsidRDefault="00B51999" w:rsidP="00B51999">
      <w:pPr>
        <w:numPr>
          <w:ilvl w:val="3"/>
          <w:numId w:val="25"/>
        </w:numPr>
        <w:tabs>
          <w:tab w:val="clear" w:pos="360"/>
        </w:tabs>
        <w:ind w:left="2552"/>
        <w:jc w:val="both"/>
        <w:rPr>
          <w:rFonts w:ascii="Arial" w:hAnsi="Arial" w:cs="Arial"/>
          <w:sz w:val="22"/>
        </w:rPr>
      </w:pPr>
      <w:r>
        <w:rPr>
          <w:rFonts w:ascii="Arial" w:hAnsi="Arial" w:cs="Arial"/>
          <w:sz w:val="22"/>
        </w:rPr>
        <w:t xml:space="preserve">Confined space entry permits </w:t>
      </w:r>
    </w:p>
    <w:p w:rsidR="00B51999" w:rsidRDefault="00B51999" w:rsidP="00B51999">
      <w:pPr>
        <w:numPr>
          <w:ilvl w:val="3"/>
          <w:numId w:val="25"/>
        </w:numPr>
        <w:tabs>
          <w:tab w:val="clear" w:pos="360"/>
        </w:tabs>
        <w:ind w:left="2552"/>
        <w:jc w:val="both"/>
        <w:rPr>
          <w:rFonts w:ascii="Arial" w:hAnsi="Arial" w:cs="Arial"/>
          <w:sz w:val="22"/>
        </w:rPr>
      </w:pPr>
      <w:r>
        <w:rPr>
          <w:rFonts w:ascii="Arial" w:hAnsi="Arial" w:cs="Arial"/>
          <w:sz w:val="22"/>
        </w:rPr>
        <w:t>Confined space entry registers</w:t>
      </w:r>
    </w:p>
    <w:p w:rsidR="00B51999" w:rsidRDefault="00B51999" w:rsidP="00B51999">
      <w:pPr>
        <w:numPr>
          <w:ilvl w:val="3"/>
          <w:numId w:val="25"/>
        </w:numPr>
        <w:tabs>
          <w:tab w:val="clear" w:pos="360"/>
        </w:tabs>
        <w:ind w:left="2552"/>
        <w:jc w:val="both"/>
        <w:rPr>
          <w:rFonts w:ascii="Arial" w:hAnsi="Arial" w:cs="Arial"/>
          <w:sz w:val="22"/>
        </w:rPr>
      </w:pPr>
      <w:r>
        <w:rPr>
          <w:rFonts w:ascii="Arial" w:hAnsi="Arial" w:cs="Arial"/>
          <w:sz w:val="22"/>
        </w:rPr>
        <w:t>Safety harness registers</w:t>
      </w:r>
    </w:p>
    <w:p w:rsidR="00B51999" w:rsidRDefault="00B51999" w:rsidP="004D460C">
      <w:pPr>
        <w:autoSpaceDE w:val="0"/>
        <w:autoSpaceDN w:val="0"/>
        <w:adjustRightInd w:val="0"/>
        <w:jc w:val="both"/>
        <w:rPr>
          <w:rFonts w:ascii="Arial" w:hAnsi="Arial" w:cs="Arial"/>
          <w:sz w:val="22"/>
        </w:rPr>
      </w:pPr>
    </w:p>
    <w:p w:rsidR="00B51999" w:rsidRDefault="00B51999">
      <w:pPr>
        <w:ind w:left="1440"/>
        <w:jc w:val="both"/>
        <w:rPr>
          <w:rFonts w:ascii="Arial" w:hAnsi="Arial" w:cs="Arial"/>
          <w:b/>
          <w:bCs/>
          <w:sz w:val="22"/>
        </w:rPr>
      </w:pPr>
      <w:r>
        <w:rPr>
          <w:rFonts w:ascii="Arial" w:hAnsi="Arial" w:cs="Arial"/>
          <w:b/>
          <w:bCs/>
          <w:sz w:val="22"/>
        </w:rPr>
        <w:t>5.27.7</w:t>
      </w:r>
      <w:r>
        <w:rPr>
          <w:rFonts w:ascii="Arial" w:hAnsi="Arial" w:cs="Arial"/>
          <w:b/>
          <w:bCs/>
          <w:sz w:val="22"/>
        </w:rPr>
        <w:tab/>
        <w:t>Safety equipment</w:t>
      </w:r>
    </w:p>
    <w:p w:rsidR="00B51999" w:rsidRDefault="00B51999">
      <w:pPr>
        <w:ind w:left="2160"/>
        <w:jc w:val="both"/>
        <w:rPr>
          <w:rFonts w:ascii="Arial" w:hAnsi="Arial" w:cs="Arial"/>
          <w:sz w:val="22"/>
        </w:rPr>
      </w:pPr>
    </w:p>
    <w:p w:rsidR="00B51999" w:rsidRDefault="00B51999">
      <w:pPr>
        <w:ind w:left="2160"/>
        <w:jc w:val="both"/>
        <w:rPr>
          <w:rFonts w:ascii="Arial" w:hAnsi="Arial" w:cs="Arial"/>
          <w:sz w:val="22"/>
        </w:rPr>
      </w:pPr>
      <w:r>
        <w:rPr>
          <w:rFonts w:ascii="Arial" w:hAnsi="Arial" w:cs="Arial"/>
          <w:sz w:val="22"/>
        </w:rPr>
        <w:t>All teams must be issued with gas monitoring equipment and safety harnesses and self-rescuers where applicable.  All employees must be trained in the use thereof.</w:t>
      </w:r>
    </w:p>
    <w:p w:rsidR="00B51999" w:rsidRDefault="00B51999">
      <w:pPr>
        <w:ind w:left="2160"/>
        <w:jc w:val="both"/>
        <w:rPr>
          <w:rFonts w:ascii="Arial" w:hAnsi="Arial" w:cs="Arial"/>
          <w:sz w:val="22"/>
        </w:rPr>
      </w:pPr>
    </w:p>
    <w:p w:rsidR="00B51999" w:rsidRDefault="00B51999">
      <w:pPr>
        <w:ind w:left="2160" w:hanging="742"/>
        <w:jc w:val="both"/>
        <w:rPr>
          <w:rFonts w:ascii="Arial" w:hAnsi="Arial" w:cs="Arial"/>
          <w:b/>
          <w:sz w:val="22"/>
        </w:rPr>
      </w:pPr>
      <w:r>
        <w:rPr>
          <w:rFonts w:ascii="Arial" w:hAnsi="Arial" w:cs="Arial"/>
          <w:b/>
          <w:sz w:val="22"/>
        </w:rPr>
        <w:t>5.27.8</w:t>
      </w:r>
      <w:r>
        <w:rPr>
          <w:rFonts w:ascii="Arial" w:hAnsi="Arial" w:cs="Arial"/>
          <w:b/>
          <w:sz w:val="22"/>
        </w:rPr>
        <w:tab/>
        <w:t>Traffic precautions</w:t>
      </w:r>
    </w:p>
    <w:p w:rsidR="00B51999" w:rsidRDefault="00B51999">
      <w:pPr>
        <w:ind w:left="2160"/>
        <w:jc w:val="both"/>
        <w:rPr>
          <w:rFonts w:ascii="Arial" w:hAnsi="Arial" w:cs="Arial"/>
          <w:sz w:val="22"/>
        </w:rPr>
      </w:pPr>
    </w:p>
    <w:p w:rsidR="00B51999" w:rsidRDefault="00B51999">
      <w:pPr>
        <w:pStyle w:val="BodyTextIndent"/>
        <w:ind w:left="2127"/>
        <w:jc w:val="both"/>
        <w:rPr>
          <w:rFonts w:cs="Arial"/>
        </w:rPr>
      </w:pPr>
      <w:r>
        <w:rPr>
          <w:rFonts w:cs="Arial"/>
        </w:rPr>
        <w:t>No open manhole in streets, lanes or any place where the public or other persons have access shall be left unguarded.  One person with a red flag, 300mm square attached to a vertical staff at least 1 m long, must be present at all such open covers.  The necessary road signs and speed limitation boards must also be in place.</w:t>
      </w:r>
    </w:p>
    <w:p w:rsidR="00B51999" w:rsidRDefault="00B51999">
      <w:pPr>
        <w:ind w:left="1440"/>
        <w:jc w:val="both"/>
        <w:rPr>
          <w:rFonts w:ascii="Arial" w:hAnsi="Arial" w:cs="Arial"/>
          <w:sz w:val="22"/>
        </w:rPr>
      </w:pPr>
    </w:p>
    <w:p w:rsidR="00B51999" w:rsidRDefault="00B51999">
      <w:pPr>
        <w:ind w:left="1440"/>
        <w:jc w:val="both"/>
        <w:rPr>
          <w:rFonts w:ascii="Arial" w:hAnsi="Arial" w:cs="Arial"/>
          <w:sz w:val="22"/>
        </w:rPr>
      </w:pPr>
      <w:r>
        <w:rPr>
          <w:rFonts w:ascii="Arial" w:hAnsi="Arial" w:cs="Arial"/>
          <w:b/>
          <w:bCs/>
          <w:sz w:val="22"/>
        </w:rPr>
        <w:t>5.27.9</w:t>
      </w:r>
      <w:r>
        <w:rPr>
          <w:rFonts w:ascii="Arial" w:hAnsi="Arial" w:cs="Arial"/>
          <w:b/>
          <w:bCs/>
          <w:sz w:val="22"/>
        </w:rPr>
        <w:tab/>
        <w:t>Training</w:t>
      </w:r>
    </w:p>
    <w:p w:rsidR="00B51999" w:rsidRDefault="00B51999">
      <w:pPr>
        <w:ind w:left="2160"/>
        <w:jc w:val="both"/>
        <w:rPr>
          <w:rFonts w:ascii="Arial" w:hAnsi="Arial" w:cs="Arial"/>
          <w:sz w:val="22"/>
        </w:rPr>
      </w:pPr>
    </w:p>
    <w:p w:rsidR="00B51999" w:rsidRDefault="00B51999" w:rsidP="00B51999">
      <w:pPr>
        <w:numPr>
          <w:ilvl w:val="0"/>
          <w:numId w:val="26"/>
        </w:numPr>
        <w:tabs>
          <w:tab w:val="clear" w:pos="1080"/>
        </w:tabs>
        <w:ind w:left="2552"/>
        <w:jc w:val="both"/>
        <w:rPr>
          <w:rFonts w:ascii="Arial" w:hAnsi="Arial" w:cs="Arial"/>
          <w:sz w:val="22"/>
        </w:rPr>
      </w:pPr>
      <w:r>
        <w:rPr>
          <w:rFonts w:ascii="Arial" w:hAnsi="Arial" w:cs="Arial"/>
          <w:sz w:val="22"/>
        </w:rPr>
        <w:t>All employees who have to enter a confined space must be formally trained before being required to enter such areas (new employees to complete this training before working in a confined space).</w:t>
      </w:r>
    </w:p>
    <w:p w:rsidR="00B51999" w:rsidRDefault="00B51999" w:rsidP="00B51999">
      <w:pPr>
        <w:numPr>
          <w:ilvl w:val="0"/>
          <w:numId w:val="26"/>
        </w:numPr>
        <w:tabs>
          <w:tab w:val="clear" w:pos="1080"/>
        </w:tabs>
        <w:ind w:left="2552"/>
        <w:jc w:val="both"/>
        <w:rPr>
          <w:rFonts w:ascii="Arial" w:hAnsi="Arial" w:cs="Arial"/>
          <w:sz w:val="22"/>
        </w:rPr>
      </w:pPr>
      <w:r>
        <w:rPr>
          <w:rFonts w:ascii="Arial" w:hAnsi="Arial" w:cs="Arial"/>
          <w:sz w:val="22"/>
        </w:rPr>
        <w:t>Refresher courses must be attended every 2 years.</w:t>
      </w:r>
    </w:p>
    <w:p w:rsidR="00B51999" w:rsidRDefault="00B51999" w:rsidP="00B51999">
      <w:pPr>
        <w:numPr>
          <w:ilvl w:val="0"/>
          <w:numId w:val="26"/>
        </w:numPr>
        <w:tabs>
          <w:tab w:val="clear" w:pos="1080"/>
        </w:tabs>
        <w:ind w:left="2552"/>
        <w:jc w:val="both"/>
        <w:rPr>
          <w:rFonts w:ascii="Arial" w:hAnsi="Arial" w:cs="Arial"/>
          <w:sz w:val="22"/>
        </w:rPr>
      </w:pPr>
      <w:r>
        <w:rPr>
          <w:rFonts w:ascii="Arial" w:hAnsi="Arial" w:cs="Arial"/>
          <w:sz w:val="22"/>
        </w:rPr>
        <w:t>Continuous on site training by supervisory staff should be undertaken.</w:t>
      </w:r>
    </w:p>
    <w:p w:rsidR="00B51999" w:rsidRDefault="00B51999">
      <w:pPr>
        <w:jc w:val="both"/>
        <w:rPr>
          <w:rFonts w:ascii="Arial" w:hAnsi="Arial" w:cs="Arial"/>
          <w:sz w:val="22"/>
        </w:rPr>
      </w:pPr>
    </w:p>
    <w:p w:rsidR="00B51999" w:rsidRDefault="00B51999">
      <w:pPr>
        <w:autoSpaceDE w:val="0"/>
        <w:autoSpaceDN w:val="0"/>
        <w:adjustRightInd w:val="0"/>
        <w:jc w:val="both"/>
        <w:rPr>
          <w:rFonts w:ascii="Arial" w:hAnsi="Arial" w:cs="Arial"/>
          <w:sz w:val="22"/>
        </w:rPr>
      </w:pPr>
    </w:p>
    <w:p w:rsidR="00B51999" w:rsidRDefault="00B51999">
      <w:pPr>
        <w:pStyle w:val="BodyText2"/>
        <w:rPr>
          <w:rFonts w:cs="Arial"/>
          <w:b/>
          <w:bCs/>
          <w:sz w:val="22"/>
        </w:rPr>
      </w:pPr>
      <w:r>
        <w:rPr>
          <w:rFonts w:cs="Arial"/>
          <w:b/>
          <w:bCs/>
          <w:sz w:val="22"/>
        </w:rPr>
        <w:t>6.</w:t>
      </w:r>
      <w:r>
        <w:rPr>
          <w:rFonts w:cs="Arial"/>
          <w:b/>
          <w:bCs/>
          <w:sz w:val="22"/>
        </w:rPr>
        <w:tab/>
        <w:t>Cost for health and safety measures during the construction process</w:t>
      </w:r>
    </w:p>
    <w:p w:rsidR="00B51999" w:rsidRDefault="00B51999">
      <w:pPr>
        <w:pStyle w:val="BodyText2"/>
        <w:ind w:left="720"/>
        <w:rPr>
          <w:rFonts w:cs="Arial"/>
          <w:sz w:val="22"/>
        </w:rPr>
      </w:pPr>
    </w:p>
    <w:p w:rsidR="00B51999" w:rsidRDefault="00B51999">
      <w:pPr>
        <w:pStyle w:val="BodyText2"/>
        <w:ind w:left="720"/>
        <w:rPr>
          <w:rFonts w:cs="Arial"/>
          <w:sz w:val="22"/>
        </w:rPr>
      </w:pPr>
      <w:r>
        <w:rPr>
          <w:rFonts w:cs="Arial"/>
          <w:sz w:val="22"/>
        </w:rPr>
        <w:t>To enable the Client to comply with Construction Regulation 4 (1) (h), all potential contractors submitting tenders must demonstrate to the Client that sufficient provision has been allowed for the cost of implementing the health and health and safety plan proposed by the principal contractor. The health and safety plan must meet the requirements of this health and safety specification as well as that of the OHSACT and its Regulations.</w:t>
      </w:r>
    </w:p>
    <w:p w:rsidR="00B51999" w:rsidRDefault="00B51999">
      <w:pPr>
        <w:pStyle w:val="BodyText2"/>
        <w:ind w:left="720"/>
        <w:rPr>
          <w:rFonts w:cs="Arial"/>
          <w:sz w:val="22"/>
        </w:rPr>
      </w:pPr>
    </w:p>
    <w:p w:rsidR="00B51999" w:rsidRDefault="00B51999">
      <w:pPr>
        <w:pStyle w:val="BodyText2"/>
        <w:ind w:left="720"/>
        <w:rPr>
          <w:rFonts w:cs="Arial"/>
          <w:sz w:val="22"/>
        </w:rPr>
      </w:pPr>
      <w:r>
        <w:rPr>
          <w:rFonts w:cs="Arial"/>
          <w:sz w:val="22"/>
        </w:rPr>
        <w:t>A detailed schedule of available or proposed resources must be included in the health and safety plan submitted as part of the potential principal contractor’s tender document.  Failure by the principal contractor to demonstrate that he has the necessary competences and resources to carry out the works safely will force the Client to reject the tender in terms of Construction Regulation 4 (4).</w:t>
      </w:r>
    </w:p>
    <w:p w:rsidR="00B51999" w:rsidRDefault="00B51999">
      <w:pPr>
        <w:pStyle w:val="BodyText2"/>
        <w:ind w:left="720"/>
        <w:rPr>
          <w:rFonts w:cs="Arial"/>
          <w:sz w:val="22"/>
        </w:rPr>
      </w:pPr>
    </w:p>
    <w:p w:rsidR="00B51999" w:rsidRDefault="00B51999">
      <w:pPr>
        <w:pStyle w:val="BodyText2"/>
        <w:ind w:left="720"/>
        <w:rPr>
          <w:rFonts w:cs="Arial"/>
          <w:sz w:val="22"/>
        </w:rPr>
      </w:pPr>
      <w:r>
        <w:rPr>
          <w:rFonts w:cs="Arial"/>
          <w:sz w:val="22"/>
        </w:rPr>
        <w:t>Sufficient items will be included in the schedule of quantities for the tenderer to recover the costs of complying with this health and safety specification.</w:t>
      </w:r>
    </w:p>
    <w:p w:rsidR="00B51999" w:rsidRDefault="00B51999">
      <w:pPr>
        <w:pStyle w:val="BodyText2"/>
        <w:ind w:left="720"/>
        <w:rPr>
          <w:rFonts w:cs="Arial"/>
          <w:sz w:val="22"/>
        </w:rPr>
      </w:pPr>
    </w:p>
    <w:p w:rsidR="00B51999" w:rsidRDefault="00B51999">
      <w:pPr>
        <w:pStyle w:val="BodyText2"/>
        <w:ind w:left="90" w:hanging="90"/>
        <w:rPr>
          <w:rFonts w:cs="Arial"/>
          <w:sz w:val="22"/>
        </w:rPr>
      </w:pPr>
    </w:p>
    <w:p w:rsidR="00B51999" w:rsidRDefault="00B51999">
      <w:pPr>
        <w:pStyle w:val="BodyText2"/>
        <w:rPr>
          <w:rFonts w:cs="Arial"/>
          <w:b/>
          <w:bCs/>
          <w:sz w:val="22"/>
        </w:rPr>
      </w:pPr>
      <w:r>
        <w:rPr>
          <w:rFonts w:cs="Arial"/>
          <w:b/>
          <w:bCs/>
          <w:sz w:val="22"/>
        </w:rPr>
        <w:t>7.</w:t>
      </w:r>
      <w:r>
        <w:rPr>
          <w:rFonts w:cs="Arial"/>
          <w:b/>
          <w:bCs/>
          <w:sz w:val="22"/>
        </w:rPr>
        <w:tab/>
        <w:t>Overview of Annexures</w:t>
      </w:r>
    </w:p>
    <w:p w:rsidR="00B51999" w:rsidRDefault="00B51999">
      <w:pPr>
        <w:pStyle w:val="BodyText2"/>
        <w:ind w:left="720"/>
        <w:rPr>
          <w:rFonts w:cs="Arial"/>
          <w:sz w:val="22"/>
        </w:rPr>
      </w:pPr>
    </w:p>
    <w:p w:rsidR="00B51999" w:rsidRDefault="00B51999">
      <w:pPr>
        <w:pStyle w:val="BodyText2"/>
        <w:ind w:left="2127" w:hanging="1407"/>
        <w:rPr>
          <w:rFonts w:cs="Arial"/>
          <w:b/>
          <w:sz w:val="22"/>
          <w:lang w:val="en-ZA"/>
        </w:rPr>
      </w:pPr>
      <w:r>
        <w:rPr>
          <w:rFonts w:cs="Arial"/>
          <w:b/>
          <w:sz w:val="22"/>
          <w:lang w:val="en-ZA"/>
        </w:rPr>
        <w:t>Annexure 1:</w:t>
      </w:r>
      <w:r>
        <w:rPr>
          <w:rFonts w:cs="Arial"/>
          <w:b/>
          <w:sz w:val="22"/>
          <w:lang w:val="en-ZA"/>
        </w:rPr>
        <w:tab/>
      </w:r>
      <w:r>
        <w:rPr>
          <w:rFonts w:cs="Arial"/>
          <w:b/>
          <w:sz w:val="22"/>
        </w:rPr>
        <w:t>Specified framework for the principal contractor’s occupational health and safety plan</w:t>
      </w:r>
      <w:r>
        <w:rPr>
          <w:rFonts w:cs="Arial"/>
          <w:b/>
          <w:sz w:val="22"/>
          <w:lang w:val="en-ZA"/>
        </w:rPr>
        <w:t>.</w:t>
      </w:r>
    </w:p>
    <w:p w:rsidR="00B51999" w:rsidRDefault="00B51999">
      <w:pPr>
        <w:pStyle w:val="BodyText2"/>
        <w:ind w:left="2127" w:hanging="1407"/>
        <w:rPr>
          <w:rFonts w:cs="Arial"/>
          <w:sz w:val="22"/>
          <w:highlight w:val="yellow"/>
          <w:lang w:val="en-ZA"/>
        </w:rPr>
      </w:pPr>
    </w:p>
    <w:p w:rsidR="00B51999" w:rsidRDefault="00B51999">
      <w:pPr>
        <w:pStyle w:val="BodyTextIndent3"/>
        <w:ind w:left="2127" w:firstLine="0"/>
        <w:rPr>
          <w:rFonts w:cs="Arial"/>
          <w:color w:val="000000"/>
          <w:sz w:val="22"/>
        </w:rPr>
      </w:pPr>
      <w:r>
        <w:rPr>
          <w:rFonts w:cs="Arial"/>
          <w:color w:val="000000"/>
          <w:sz w:val="22"/>
        </w:rPr>
        <w:t>The specified framework consists of guidelines which are presented to assist the principal contractor in preparing his health and safety plan. The principal contractor’s health and safety plan must follow the framework specified in this guideline. This will produce a heath and safety plan which complies with this specification as a minimum requirement.</w:t>
      </w:r>
    </w:p>
    <w:p w:rsidR="00B51999" w:rsidRDefault="00B51999">
      <w:pPr>
        <w:pStyle w:val="BodyText2"/>
        <w:ind w:left="2127" w:hanging="1407"/>
        <w:rPr>
          <w:rFonts w:cs="Arial"/>
          <w:sz w:val="22"/>
          <w:highlight w:val="yellow"/>
          <w:lang w:val="en-ZA"/>
        </w:rPr>
      </w:pPr>
    </w:p>
    <w:p w:rsidR="00B51999" w:rsidRDefault="00B51999">
      <w:pPr>
        <w:pStyle w:val="BodyText2"/>
        <w:ind w:left="2127" w:hanging="1407"/>
        <w:rPr>
          <w:rFonts w:cs="Arial"/>
          <w:sz w:val="22"/>
          <w:highlight w:val="yellow"/>
          <w:lang w:val="en-ZA"/>
        </w:rPr>
      </w:pPr>
    </w:p>
    <w:p w:rsidR="00B51999" w:rsidRDefault="00B51999">
      <w:pPr>
        <w:pStyle w:val="Header"/>
        <w:tabs>
          <w:tab w:val="clear" w:pos="4320"/>
          <w:tab w:val="clear" w:pos="8640"/>
        </w:tabs>
        <w:ind w:left="2127" w:hanging="1418"/>
        <w:jc w:val="both"/>
        <w:rPr>
          <w:rFonts w:ascii="Arial" w:hAnsi="Arial" w:cs="Arial"/>
          <w:b/>
          <w:bCs/>
          <w:sz w:val="22"/>
          <w:szCs w:val="22"/>
          <w:lang w:val="en-ZA"/>
        </w:rPr>
      </w:pPr>
      <w:r>
        <w:rPr>
          <w:rFonts w:ascii="Arial" w:hAnsi="Arial" w:cs="Arial"/>
          <w:b/>
          <w:sz w:val="22"/>
          <w:szCs w:val="22"/>
          <w:lang w:val="en-ZA"/>
        </w:rPr>
        <w:t>Annexure 2:</w:t>
      </w:r>
      <w:r>
        <w:rPr>
          <w:rFonts w:ascii="Arial" w:hAnsi="Arial" w:cs="Arial"/>
          <w:b/>
          <w:sz w:val="22"/>
          <w:szCs w:val="22"/>
          <w:lang w:val="en-ZA"/>
        </w:rPr>
        <w:tab/>
      </w:r>
      <w:r>
        <w:rPr>
          <w:rFonts w:ascii="Arial" w:hAnsi="Arial" w:cs="Arial"/>
          <w:b/>
          <w:bCs/>
          <w:sz w:val="22"/>
          <w:szCs w:val="22"/>
          <w:lang w:val="en-ZA"/>
        </w:rPr>
        <w:t>Safety, Health and Environment:  Contractor’s Monthly Safety Report and Risk Assessment Checklist</w:t>
      </w:r>
    </w:p>
    <w:p w:rsidR="00B51999" w:rsidRDefault="00B51999">
      <w:pPr>
        <w:pStyle w:val="Header"/>
        <w:tabs>
          <w:tab w:val="clear" w:pos="4320"/>
          <w:tab w:val="clear" w:pos="8640"/>
        </w:tabs>
        <w:ind w:left="2127" w:hanging="1418"/>
        <w:rPr>
          <w:rFonts w:ascii="Arial" w:hAnsi="Arial" w:cs="Arial"/>
          <w:bCs/>
          <w:sz w:val="22"/>
          <w:szCs w:val="22"/>
          <w:lang w:val="en-ZA"/>
        </w:rPr>
      </w:pPr>
    </w:p>
    <w:p w:rsidR="00B51999" w:rsidRDefault="00B51999">
      <w:pPr>
        <w:pStyle w:val="Header"/>
        <w:tabs>
          <w:tab w:val="clear" w:pos="4320"/>
          <w:tab w:val="clear" w:pos="8640"/>
        </w:tabs>
        <w:ind w:left="2127"/>
        <w:jc w:val="both"/>
        <w:rPr>
          <w:rFonts w:ascii="Arial" w:hAnsi="Arial" w:cs="Arial"/>
          <w:bCs/>
          <w:sz w:val="22"/>
          <w:szCs w:val="22"/>
        </w:rPr>
      </w:pPr>
      <w:r>
        <w:rPr>
          <w:rFonts w:ascii="Arial" w:hAnsi="Arial" w:cs="Arial"/>
          <w:bCs/>
          <w:sz w:val="22"/>
          <w:szCs w:val="22"/>
        </w:rPr>
        <w:t>The contractor will be required to submit a monthly SHE report which will include the CIFR for that month.</w:t>
      </w:r>
    </w:p>
    <w:p w:rsidR="00B51999" w:rsidRDefault="00B51999">
      <w:pPr>
        <w:pStyle w:val="Header"/>
        <w:tabs>
          <w:tab w:val="clear" w:pos="4320"/>
          <w:tab w:val="clear" w:pos="8640"/>
        </w:tabs>
        <w:ind w:left="2127"/>
        <w:jc w:val="both"/>
        <w:rPr>
          <w:rFonts w:ascii="Arial" w:hAnsi="Arial" w:cs="Arial"/>
          <w:bCs/>
          <w:sz w:val="22"/>
          <w:szCs w:val="22"/>
        </w:rPr>
      </w:pPr>
    </w:p>
    <w:p w:rsidR="00B51999" w:rsidRDefault="00B51999">
      <w:pPr>
        <w:pStyle w:val="Header"/>
        <w:tabs>
          <w:tab w:val="clear" w:pos="4320"/>
          <w:tab w:val="clear" w:pos="8640"/>
        </w:tabs>
        <w:ind w:left="2127"/>
        <w:jc w:val="both"/>
        <w:rPr>
          <w:rFonts w:ascii="Arial" w:hAnsi="Arial" w:cs="Arial"/>
          <w:bCs/>
          <w:sz w:val="22"/>
          <w:szCs w:val="22"/>
        </w:rPr>
      </w:pPr>
      <w:r>
        <w:rPr>
          <w:rFonts w:ascii="Arial" w:hAnsi="Arial" w:cs="Arial"/>
          <w:bCs/>
          <w:sz w:val="22"/>
          <w:szCs w:val="22"/>
        </w:rPr>
        <w:t>Pro forma examples are included to assist the principal contractor in compiling monthly SHE reports.</w:t>
      </w:r>
    </w:p>
    <w:p w:rsidR="00B51999" w:rsidRDefault="00B51999">
      <w:pPr>
        <w:pStyle w:val="Header"/>
        <w:tabs>
          <w:tab w:val="clear" w:pos="4320"/>
          <w:tab w:val="clear" w:pos="8640"/>
        </w:tabs>
        <w:ind w:left="2127"/>
        <w:jc w:val="both"/>
        <w:rPr>
          <w:rFonts w:ascii="Arial" w:hAnsi="Arial" w:cs="Arial"/>
          <w:bCs/>
          <w:sz w:val="22"/>
          <w:szCs w:val="22"/>
        </w:rPr>
      </w:pPr>
    </w:p>
    <w:p w:rsidR="00B51999" w:rsidRDefault="00B51999">
      <w:pPr>
        <w:ind w:left="2127"/>
        <w:jc w:val="both"/>
        <w:rPr>
          <w:rFonts w:ascii="Arial" w:hAnsi="Arial" w:cs="Arial"/>
          <w:bCs/>
          <w:sz w:val="22"/>
          <w:szCs w:val="22"/>
        </w:rPr>
      </w:pPr>
      <w:r>
        <w:rPr>
          <w:rFonts w:ascii="Arial" w:hAnsi="Arial" w:cs="Arial"/>
          <w:bCs/>
          <w:sz w:val="22"/>
          <w:szCs w:val="22"/>
        </w:rPr>
        <w:t>Schedule 2 describes how injury experience is to be measured.</w:t>
      </w:r>
    </w:p>
    <w:p w:rsidR="00B51999" w:rsidRDefault="00B51999">
      <w:pPr>
        <w:ind w:left="2127"/>
        <w:jc w:val="both"/>
        <w:rPr>
          <w:rFonts w:ascii="Arial" w:hAnsi="Arial" w:cs="Arial"/>
          <w:bCs/>
          <w:sz w:val="22"/>
          <w:szCs w:val="22"/>
        </w:rPr>
      </w:pPr>
    </w:p>
    <w:p w:rsidR="00B51999" w:rsidRDefault="00B51999">
      <w:pPr>
        <w:ind w:left="2127"/>
        <w:jc w:val="both"/>
        <w:rPr>
          <w:rFonts w:ascii="Arial" w:hAnsi="Arial" w:cs="Arial"/>
          <w:bCs/>
          <w:sz w:val="22"/>
          <w:szCs w:val="22"/>
        </w:rPr>
      </w:pPr>
      <w:r>
        <w:rPr>
          <w:rFonts w:ascii="Arial" w:hAnsi="Arial" w:cs="Arial"/>
          <w:bCs/>
          <w:sz w:val="22"/>
          <w:szCs w:val="22"/>
        </w:rPr>
        <w:t>The annexure also contains the Occupational health, safety and environment:  Risk assessment checklist which will be used by to Client to assess the principal contractor and prospective contractors who tender for work.</w:t>
      </w:r>
    </w:p>
    <w:p w:rsidR="00B51999" w:rsidRDefault="00B51999">
      <w:pPr>
        <w:ind w:left="2127"/>
        <w:rPr>
          <w:rFonts w:ascii="Arial" w:hAnsi="Arial" w:cs="Arial"/>
          <w:bCs/>
          <w:sz w:val="22"/>
          <w:szCs w:val="22"/>
        </w:rPr>
      </w:pPr>
    </w:p>
    <w:p w:rsidR="00B51999" w:rsidRDefault="00B51999">
      <w:pPr>
        <w:ind w:left="2127"/>
        <w:rPr>
          <w:rFonts w:ascii="Arial" w:hAnsi="Arial" w:cs="Arial"/>
          <w:bCs/>
          <w:sz w:val="22"/>
          <w:szCs w:val="22"/>
        </w:rPr>
      </w:pPr>
    </w:p>
    <w:p w:rsidR="00B51999" w:rsidRDefault="00B51999">
      <w:pPr>
        <w:ind w:left="2127"/>
        <w:rPr>
          <w:rFonts w:ascii="Arial" w:hAnsi="Arial" w:cs="Arial"/>
          <w:sz w:val="22"/>
        </w:rPr>
      </w:pPr>
    </w:p>
    <w:p w:rsidR="00B51999" w:rsidRDefault="00B51999">
      <w:pPr>
        <w:pStyle w:val="Header"/>
        <w:tabs>
          <w:tab w:val="clear" w:pos="4320"/>
          <w:tab w:val="clear" w:pos="8640"/>
        </w:tabs>
        <w:ind w:left="2127"/>
        <w:rPr>
          <w:rFonts w:ascii="Arial" w:hAnsi="Arial" w:cs="Arial"/>
          <w:bCs/>
          <w:sz w:val="22"/>
          <w:szCs w:val="22"/>
        </w:rPr>
      </w:pPr>
    </w:p>
    <w:p w:rsidR="00B51999" w:rsidRDefault="00B51999">
      <w:pPr>
        <w:pStyle w:val="Header"/>
        <w:tabs>
          <w:tab w:val="clear" w:pos="4320"/>
          <w:tab w:val="clear" w:pos="8640"/>
        </w:tabs>
        <w:ind w:left="2127"/>
        <w:rPr>
          <w:rFonts w:ascii="Arial" w:hAnsi="Arial" w:cs="Arial"/>
          <w:bCs/>
          <w:sz w:val="22"/>
          <w:szCs w:val="22"/>
        </w:rPr>
      </w:pPr>
    </w:p>
    <w:p w:rsidR="00B51999" w:rsidRDefault="00B51999">
      <w:pPr>
        <w:rPr>
          <w:rFonts w:ascii="Arial" w:hAnsi="Arial" w:cs="Arial"/>
        </w:rPr>
      </w:pPr>
      <w:r>
        <w:rPr>
          <w:rFonts w:ascii="Arial" w:hAnsi="Arial" w:cs="Arial"/>
        </w:rPr>
        <w:br w:type="page"/>
      </w:r>
    </w:p>
    <w:tbl>
      <w:tblPr>
        <w:tblW w:w="0" w:type="auto"/>
        <w:tblBorders>
          <w:top w:val="single" w:sz="24" w:space="0" w:color="0000FF"/>
          <w:left w:val="single" w:sz="24" w:space="0" w:color="0000FF"/>
          <w:bottom w:val="single" w:sz="24" w:space="0" w:color="0000FF"/>
          <w:right w:val="single" w:sz="24" w:space="0" w:color="0000FF"/>
          <w:insideH w:val="single" w:sz="24" w:space="0" w:color="0000FF"/>
          <w:insideV w:val="single" w:sz="24" w:space="0" w:color="0000FF"/>
        </w:tblBorders>
        <w:tblLook w:val="0000" w:firstRow="0" w:lastRow="0" w:firstColumn="0" w:lastColumn="0" w:noHBand="0" w:noVBand="0"/>
      </w:tblPr>
      <w:tblGrid>
        <w:gridCol w:w="9188"/>
      </w:tblGrid>
      <w:tr w:rsidR="00B51999">
        <w:trPr>
          <w:trHeight w:val="12411"/>
        </w:trPr>
        <w:tc>
          <w:tcPr>
            <w:tcW w:w="9188" w:type="dxa"/>
          </w:tcPr>
          <w:p w:rsidR="00B51999" w:rsidRDefault="00B51999">
            <w:pPr>
              <w:jc w:val="center"/>
              <w:rPr>
                <w:rFonts w:ascii="Arial" w:hAnsi="Arial" w:cs="Arial"/>
                <w:sz w:val="22"/>
              </w:rPr>
            </w:pPr>
          </w:p>
          <w:p w:rsidR="00B51999" w:rsidRDefault="00822C8F">
            <w:pPr>
              <w:pStyle w:val="BodyText3"/>
              <w:jc w:val="center"/>
              <w:rPr>
                <w:rFonts w:cs="Arial"/>
                <w:b/>
                <w:bCs w:val="0"/>
                <w:sz w:val="48"/>
              </w:rPr>
            </w:pPr>
            <w:r>
              <w:rPr>
                <w:rFonts w:cs="Arial"/>
                <w:b/>
                <w:bCs w:val="0"/>
                <w:sz w:val="48"/>
              </w:rPr>
              <w:t>Emfuleni Local Municipality</w:t>
            </w:r>
          </w:p>
          <w:p w:rsidR="00B51999" w:rsidRDefault="00B51999">
            <w:pPr>
              <w:ind w:right="18"/>
              <w:jc w:val="center"/>
              <w:rPr>
                <w:rFonts w:ascii="Arial" w:hAnsi="Arial" w:cs="Arial"/>
                <w:sz w:val="22"/>
              </w:rPr>
            </w:pPr>
          </w:p>
          <w:p w:rsidR="00B51999" w:rsidRDefault="00B51999">
            <w:pPr>
              <w:ind w:right="18"/>
              <w:jc w:val="center"/>
              <w:rPr>
                <w:rFonts w:ascii="Arial" w:hAnsi="Arial" w:cs="Arial"/>
                <w:sz w:val="22"/>
              </w:rPr>
            </w:pPr>
          </w:p>
          <w:p w:rsidR="00B51999" w:rsidRDefault="00B51999">
            <w:pPr>
              <w:ind w:right="18"/>
              <w:jc w:val="center"/>
              <w:rPr>
                <w:rFonts w:ascii="Arial" w:hAnsi="Arial" w:cs="Arial"/>
                <w:sz w:val="22"/>
              </w:rPr>
            </w:pPr>
          </w:p>
          <w:p w:rsidR="00B51999" w:rsidRDefault="00B51999">
            <w:pPr>
              <w:pStyle w:val="Footer"/>
              <w:tabs>
                <w:tab w:val="right" w:pos="8100"/>
              </w:tabs>
              <w:jc w:val="center"/>
              <w:rPr>
                <w:rFonts w:ascii="Arial" w:hAnsi="Arial" w:cs="Arial"/>
                <w:sz w:val="22"/>
              </w:rPr>
            </w:pPr>
          </w:p>
          <w:p w:rsidR="00B51999" w:rsidRDefault="00B51999">
            <w:pPr>
              <w:ind w:right="18"/>
              <w:jc w:val="center"/>
              <w:rPr>
                <w:rFonts w:ascii="Arial" w:hAnsi="Arial" w:cs="Arial"/>
                <w:sz w:val="22"/>
              </w:rPr>
            </w:pPr>
          </w:p>
          <w:p w:rsidR="00B51999" w:rsidRDefault="00B51999">
            <w:pPr>
              <w:ind w:right="18"/>
              <w:jc w:val="center"/>
              <w:rPr>
                <w:rFonts w:ascii="Arial" w:hAnsi="Arial" w:cs="Arial"/>
                <w:sz w:val="22"/>
              </w:rPr>
            </w:pPr>
          </w:p>
          <w:p w:rsidR="00B51999" w:rsidRDefault="00B51999">
            <w:pPr>
              <w:ind w:right="18"/>
              <w:jc w:val="center"/>
              <w:rPr>
                <w:rFonts w:ascii="Arial" w:hAnsi="Arial" w:cs="Arial"/>
                <w:sz w:val="22"/>
              </w:rPr>
            </w:pPr>
          </w:p>
          <w:p w:rsidR="00B51999" w:rsidRDefault="00B51999">
            <w:pPr>
              <w:ind w:right="18"/>
              <w:jc w:val="center"/>
              <w:rPr>
                <w:rFonts w:ascii="Arial" w:hAnsi="Arial" w:cs="Arial"/>
                <w:sz w:val="22"/>
              </w:rPr>
            </w:pPr>
          </w:p>
          <w:p w:rsidR="00B51999" w:rsidRDefault="00B51999">
            <w:pPr>
              <w:ind w:right="18"/>
              <w:jc w:val="center"/>
              <w:rPr>
                <w:rFonts w:ascii="Arial" w:hAnsi="Arial" w:cs="Arial"/>
                <w:sz w:val="22"/>
              </w:rPr>
            </w:pPr>
          </w:p>
          <w:p w:rsidR="00B51999" w:rsidRDefault="00B51999">
            <w:pPr>
              <w:ind w:right="18"/>
              <w:jc w:val="center"/>
              <w:rPr>
                <w:rFonts w:ascii="Arial" w:hAnsi="Arial" w:cs="Arial"/>
                <w:sz w:val="22"/>
              </w:rPr>
            </w:pPr>
          </w:p>
          <w:p w:rsidR="00B51999" w:rsidRDefault="00B51999">
            <w:pPr>
              <w:pStyle w:val="BodyText2"/>
              <w:jc w:val="center"/>
              <w:rPr>
                <w:rFonts w:cs="Arial"/>
                <w:b/>
                <w:bCs/>
                <w:sz w:val="56"/>
              </w:rPr>
            </w:pPr>
            <w:r>
              <w:rPr>
                <w:rFonts w:cs="Arial"/>
                <w:b/>
                <w:bCs/>
                <w:sz w:val="56"/>
              </w:rPr>
              <w:t>Annexure 1</w:t>
            </w:r>
          </w:p>
          <w:p w:rsidR="00B51999" w:rsidRDefault="00B51999">
            <w:pPr>
              <w:pStyle w:val="BodyText2"/>
              <w:jc w:val="center"/>
              <w:rPr>
                <w:rFonts w:cs="Arial"/>
                <w:sz w:val="22"/>
              </w:rPr>
            </w:pPr>
          </w:p>
          <w:p w:rsidR="00B51999" w:rsidRDefault="00B51999">
            <w:pPr>
              <w:pStyle w:val="BodyText2"/>
              <w:jc w:val="center"/>
              <w:rPr>
                <w:rFonts w:cs="Arial"/>
                <w:sz w:val="22"/>
              </w:rPr>
            </w:pPr>
          </w:p>
          <w:p w:rsidR="00B51999" w:rsidRDefault="00B51999">
            <w:pPr>
              <w:pStyle w:val="BodyText2"/>
              <w:jc w:val="center"/>
              <w:rPr>
                <w:rFonts w:cs="Arial"/>
                <w:sz w:val="22"/>
              </w:rPr>
            </w:pPr>
          </w:p>
          <w:p w:rsidR="00B51999" w:rsidRDefault="00B51999">
            <w:pPr>
              <w:pStyle w:val="BodyText2"/>
              <w:jc w:val="center"/>
              <w:rPr>
                <w:rFonts w:cs="Arial"/>
                <w:b/>
                <w:bCs/>
                <w:sz w:val="40"/>
              </w:rPr>
            </w:pPr>
            <w:r>
              <w:rPr>
                <w:rFonts w:cs="Arial"/>
                <w:b/>
                <w:bCs/>
                <w:sz w:val="40"/>
              </w:rPr>
              <w:t>Specified framework for the principal contractor’s occupational health and safety plan</w:t>
            </w:r>
          </w:p>
          <w:p w:rsidR="00B51999" w:rsidRDefault="00B51999">
            <w:pPr>
              <w:ind w:right="18"/>
              <w:jc w:val="center"/>
              <w:rPr>
                <w:rFonts w:ascii="Arial" w:hAnsi="Arial" w:cs="Arial"/>
                <w:sz w:val="22"/>
              </w:rPr>
            </w:pPr>
          </w:p>
          <w:p w:rsidR="00B51999" w:rsidRDefault="00B51999">
            <w:pPr>
              <w:ind w:right="18"/>
              <w:jc w:val="center"/>
              <w:rPr>
                <w:rFonts w:ascii="Arial" w:hAnsi="Arial" w:cs="Arial"/>
                <w:sz w:val="22"/>
              </w:rPr>
            </w:pPr>
          </w:p>
          <w:p w:rsidR="00B51999" w:rsidRDefault="00B51999">
            <w:pPr>
              <w:ind w:right="18"/>
              <w:jc w:val="center"/>
              <w:rPr>
                <w:rFonts w:ascii="Arial" w:hAnsi="Arial" w:cs="Arial"/>
                <w:sz w:val="22"/>
              </w:rPr>
            </w:pPr>
          </w:p>
          <w:p w:rsidR="00B51999" w:rsidRDefault="00B51999">
            <w:pPr>
              <w:ind w:right="18"/>
              <w:jc w:val="center"/>
              <w:rPr>
                <w:rFonts w:ascii="Arial" w:hAnsi="Arial" w:cs="Arial"/>
                <w:sz w:val="22"/>
              </w:rPr>
            </w:pPr>
          </w:p>
          <w:p w:rsidR="00B51999" w:rsidRDefault="00B51999">
            <w:pPr>
              <w:pStyle w:val="Heading1"/>
              <w:ind w:right="18"/>
              <w:jc w:val="left"/>
              <w:rPr>
                <w:rFonts w:cs="Arial"/>
                <w:b w:val="0"/>
                <w:sz w:val="22"/>
              </w:rPr>
            </w:pPr>
          </w:p>
          <w:p w:rsidR="00B51999" w:rsidRDefault="00B51999">
            <w:pPr>
              <w:rPr>
                <w:rFonts w:ascii="Arial" w:hAnsi="Arial" w:cs="Arial"/>
              </w:rPr>
            </w:pPr>
          </w:p>
          <w:p w:rsidR="00B51999" w:rsidRDefault="00B51999">
            <w:pPr>
              <w:pStyle w:val="Header"/>
              <w:jc w:val="right"/>
              <w:rPr>
                <w:rFonts w:ascii="Arial" w:hAnsi="Arial" w:cs="Arial"/>
                <w:sz w:val="22"/>
              </w:rPr>
            </w:pPr>
          </w:p>
        </w:tc>
      </w:tr>
    </w:tbl>
    <w:p w:rsidR="00B51999" w:rsidRDefault="00B51999">
      <w:pPr>
        <w:pStyle w:val="Header"/>
        <w:tabs>
          <w:tab w:val="clear" w:pos="4320"/>
          <w:tab w:val="clear" w:pos="8640"/>
        </w:tabs>
        <w:rPr>
          <w:rFonts w:ascii="Arial" w:hAnsi="Arial" w:cs="Arial"/>
          <w:bCs/>
          <w:sz w:val="22"/>
          <w:szCs w:val="22"/>
        </w:rPr>
      </w:pPr>
    </w:p>
    <w:p w:rsidR="00B51999" w:rsidRDefault="00B51999">
      <w:pPr>
        <w:pStyle w:val="Header"/>
        <w:tabs>
          <w:tab w:val="clear" w:pos="4320"/>
          <w:tab w:val="clear" w:pos="8640"/>
        </w:tabs>
        <w:jc w:val="both"/>
        <w:rPr>
          <w:rFonts w:ascii="Arial" w:hAnsi="Arial" w:cs="Arial"/>
          <w:sz w:val="24"/>
          <w:szCs w:val="24"/>
        </w:rPr>
      </w:pPr>
      <w:r>
        <w:rPr>
          <w:rFonts w:ascii="Arial" w:hAnsi="Arial" w:cs="Arial"/>
          <w:bCs/>
          <w:sz w:val="22"/>
          <w:szCs w:val="22"/>
        </w:rPr>
        <w:br w:type="page"/>
      </w:r>
      <w:r>
        <w:rPr>
          <w:rFonts w:ascii="Arial" w:hAnsi="Arial" w:cs="Arial"/>
          <w:b/>
          <w:bCs/>
          <w:sz w:val="24"/>
          <w:szCs w:val="24"/>
        </w:rPr>
        <w:t>Specified framework for the principal contractor’s occupational health and safety plan</w:t>
      </w:r>
    </w:p>
    <w:p w:rsidR="00B51999" w:rsidRDefault="00B51999">
      <w:pPr>
        <w:pStyle w:val="Header"/>
        <w:tabs>
          <w:tab w:val="clear" w:pos="4320"/>
          <w:tab w:val="clear" w:pos="8640"/>
        </w:tabs>
        <w:jc w:val="both"/>
        <w:rPr>
          <w:rFonts w:ascii="Arial" w:hAnsi="Arial" w:cs="Arial"/>
          <w:sz w:val="22"/>
        </w:rPr>
      </w:pPr>
    </w:p>
    <w:p w:rsidR="00B51999" w:rsidRDefault="00B51999">
      <w:pPr>
        <w:pStyle w:val="Header"/>
        <w:tabs>
          <w:tab w:val="clear" w:pos="4320"/>
          <w:tab w:val="clear" w:pos="8640"/>
        </w:tabs>
        <w:jc w:val="both"/>
        <w:rPr>
          <w:rFonts w:ascii="Arial" w:hAnsi="Arial" w:cs="Arial"/>
          <w:b/>
          <w:sz w:val="22"/>
        </w:rPr>
      </w:pPr>
      <w:r>
        <w:rPr>
          <w:rFonts w:ascii="Arial" w:hAnsi="Arial" w:cs="Arial"/>
          <w:b/>
          <w:sz w:val="22"/>
        </w:rPr>
        <w:t>1.</w:t>
      </w:r>
      <w:r>
        <w:rPr>
          <w:rFonts w:ascii="Arial" w:hAnsi="Arial" w:cs="Arial"/>
          <w:b/>
          <w:sz w:val="22"/>
        </w:rPr>
        <w:tab/>
        <w:t>Definitions</w:t>
      </w:r>
    </w:p>
    <w:p w:rsidR="00B51999" w:rsidRDefault="00B51999">
      <w:pPr>
        <w:pStyle w:val="Header"/>
        <w:tabs>
          <w:tab w:val="clear" w:pos="4320"/>
          <w:tab w:val="clear" w:pos="8640"/>
        </w:tabs>
        <w:ind w:left="720"/>
        <w:jc w:val="both"/>
        <w:rPr>
          <w:rFonts w:ascii="Arial" w:hAnsi="Arial" w:cs="Arial"/>
          <w:bCs/>
          <w:sz w:val="22"/>
        </w:rPr>
      </w:pPr>
    </w:p>
    <w:p w:rsidR="00B51999" w:rsidRDefault="00B51999">
      <w:pPr>
        <w:pStyle w:val="Header"/>
        <w:ind w:left="720"/>
        <w:jc w:val="both"/>
        <w:rPr>
          <w:rFonts w:ascii="Arial" w:hAnsi="Arial" w:cs="Arial"/>
          <w:sz w:val="22"/>
        </w:rPr>
      </w:pPr>
      <w:r>
        <w:rPr>
          <w:rFonts w:ascii="Arial" w:hAnsi="Arial" w:cs="Arial"/>
          <w:sz w:val="22"/>
        </w:rPr>
        <w:t>In this document the following expressions shall bear the meanings assigned to them below:</w:t>
      </w:r>
    </w:p>
    <w:p w:rsidR="00B51999" w:rsidRDefault="00B51999">
      <w:pPr>
        <w:pStyle w:val="Header"/>
        <w:ind w:left="720"/>
        <w:jc w:val="both"/>
        <w:rPr>
          <w:rFonts w:ascii="Arial" w:hAnsi="Arial" w:cs="Arial"/>
          <w:bCs/>
          <w:sz w:val="22"/>
        </w:rPr>
      </w:pPr>
    </w:p>
    <w:p w:rsidR="00B51999" w:rsidRDefault="00B51999">
      <w:pPr>
        <w:pStyle w:val="Header"/>
        <w:tabs>
          <w:tab w:val="clear" w:pos="4320"/>
          <w:tab w:val="clear" w:pos="8640"/>
        </w:tabs>
        <w:ind w:left="1418" w:hanging="709"/>
        <w:jc w:val="both"/>
        <w:rPr>
          <w:rFonts w:ascii="Arial" w:hAnsi="Arial" w:cs="Arial"/>
          <w:bCs/>
          <w:sz w:val="22"/>
        </w:rPr>
      </w:pPr>
      <w:r>
        <w:rPr>
          <w:rFonts w:ascii="Arial" w:hAnsi="Arial" w:cs="Arial"/>
          <w:bCs/>
          <w:sz w:val="22"/>
        </w:rPr>
        <w:t>1.1</w:t>
      </w:r>
      <w:r>
        <w:rPr>
          <w:rFonts w:ascii="Arial" w:hAnsi="Arial" w:cs="Arial"/>
          <w:bCs/>
          <w:sz w:val="22"/>
        </w:rPr>
        <w:tab/>
      </w:r>
      <w:r>
        <w:rPr>
          <w:rFonts w:ascii="Arial" w:hAnsi="Arial" w:cs="Arial"/>
          <w:b/>
          <w:sz w:val="22"/>
        </w:rPr>
        <w:t>Client</w:t>
      </w:r>
      <w:r>
        <w:rPr>
          <w:rFonts w:ascii="Arial" w:hAnsi="Arial" w:cs="Arial"/>
          <w:bCs/>
          <w:sz w:val="22"/>
        </w:rPr>
        <w:t xml:space="preserve"> means any person for whom construction work is being performed and/or undertaken [i.e. </w:t>
      </w:r>
      <w:r w:rsidR="00822C8F">
        <w:rPr>
          <w:rFonts w:ascii="Arial" w:hAnsi="Arial" w:cs="Arial"/>
          <w:bCs/>
          <w:sz w:val="22"/>
        </w:rPr>
        <w:t>Emfuleni Local Municipality</w:t>
      </w:r>
      <w:r>
        <w:rPr>
          <w:rFonts w:ascii="Arial" w:hAnsi="Arial" w:cs="Arial"/>
          <w:bCs/>
          <w:sz w:val="22"/>
        </w:rPr>
        <w:t xml:space="preserve"> for purposes of this specification];</w:t>
      </w:r>
    </w:p>
    <w:p w:rsidR="00B51999" w:rsidRDefault="00B51999">
      <w:pPr>
        <w:pStyle w:val="Header"/>
        <w:tabs>
          <w:tab w:val="clear" w:pos="4320"/>
          <w:tab w:val="clear" w:pos="8640"/>
        </w:tabs>
        <w:ind w:left="1418" w:hanging="709"/>
        <w:jc w:val="both"/>
        <w:rPr>
          <w:rFonts w:ascii="Arial" w:hAnsi="Arial" w:cs="Arial"/>
          <w:bCs/>
          <w:sz w:val="22"/>
        </w:rPr>
      </w:pPr>
      <w:r>
        <w:rPr>
          <w:rFonts w:ascii="Arial" w:hAnsi="Arial" w:cs="Arial"/>
          <w:bCs/>
          <w:sz w:val="22"/>
        </w:rPr>
        <w:t>1.2</w:t>
      </w:r>
      <w:r>
        <w:rPr>
          <w:rFonts w:ascii="Arial" w:hAnsi="Arial" w:cs="Arial"/>
          <w:bCs/>
          <w:sz w:val="22"/>
        </w:rPr>
        <w:tab/>
      </w:r>
      <w:r>
        <w:rPr>
          <w:rFonts w:ascii="Arial" w:hAnsi="Arial" w:cs="Arial"/>
          <w:b/>
          <w:sz w:val="22"/>
        </w:rPr>
        <w:t xml:space="preserve">Construction Regulations </w:t>
      </w:r>
      <w:r>
        <w:rPr>
          <w:rFonts w:ascii="Arial" w:hAnsi="Arial" w:cs="Arial"/>
          <w:bCs/>
          <w:sz w:val="22"/>
        </w:rPr>
        <w:t>means the Occupational Health and Safety Act’s, No 85 of 1993, Construction Regulations that came into effect on 18 July 2003;</w:t>
      </w:r>
    </w:p>
    <w:p w:rsidR="00B51999" w:rsidRDefault="00B51999">
      <w:pPr>
        <w:pStyle w:val="Header"/>
        <w:tabs>
          <w:tab w:val="clear" w:pos="4320"/>
          <w:tab w:val="clear" w:pos="8640"/>
        </w:tabs>
        <w:ind w:left="1418" w:hanging="709"/>
        <w:jc w:val="both"/>
        <w:rPr>
          <w:rFonts w:ascii="Arial" w:hAnsi="Arial" w:cs="Arial"/>
          <w:bCs/>
          <w:sz w:val="22"/>
        </w:rPr>
      </w:pPr>
      <w:r>
        <w:rPr>
          <w:rFonts w:ascii="Arial" w:hAnsi="Arial" w:cs="Arial"/>
          <w:bCs/>
          <w:sz w:val="22"/>
        </w:rPr>
        <w:t>1.3</w:t>
      </w:r>
      <w:r>
        <w:rPr>
          <w:rFonts w:ascii="Arial" w:hAnsi="Arial" w:cs="Arial"/>
          <w:bCs/>
          <w:sz w:val="22"/>
        </w:rPr>
        <w:tab/>
      </w:r>
      <w:r>
        <w:rPr>
          <w:rFonts w:ascii="Arial" w:hAnsi="Arial" w:cs="Arial"/>
          <w:b/>
          <w:sz w:val="22"/>
        </w:rPr>
        <w:t>Occupational health and safety plan</w:t>
      </w:r>
      <w:r>
        <w:rPr>
          <w:rFonts w:ascii="Arial" w:hAnsi="Arial" w:cs="Arial"/>
          <w:bCs/>
          <w:sz w:val="22"/>
        </w:rPr>
        <w:t xml:space="preserve"> means a documented plan which addresses hazards identified and includes safe working procedures to mitigate, reduce or control the hazards identified;</w:t>
      </w:r>
    </w:p>
    <w:p w:rsidR="00B51999" w:rsidRDefault="00B51999">
      <w:pPr>
        <w:pStyle w:val="Header"/>
        <w:tabs>
          <w:tab w:val="clear" w:pos="4320"/>
          <w:tab w:val="clear" w:pos="8640"/>
        </w:tabs>
        <w:ind w:left="1418" w:hanging="709"/>
        <w:jc w:val="both"/>
        <w:rPr>
          <w:rFonts w:ascii="Arial" w:hAnsi="Arial" w:cs="Arial"/>
          <w:bCs/>
          <w:sz w:val="22"/>
        </w:rPr>
      </w:pPr>
      <w:r>
        <w:rPr>
          <w:rFonts w:ascii="Arial" w:hAnsi="Arial" w:cs="Arial"/>
          <w:bCs/>
          <w:sz w:val="22"/>
        </w:rPr>
        <w:t>1.4</w:t>
      </w:r>
      <w:r>
        <w:rPr>
          <w:rFonts w:ascii="Arial" w:hAnsi="Arial" w:cs="Arial"/>
          <w:bCs/>
          <w:sz w:val="22"/>
        </w:rPr>
        <w:tab/>
      </w:r>
      <w:r>
        <w:rPr>
          <w:rFonts w:ascii="Arial" w:hAnsi="Arial" w:cs="Arial"/>
          <w:b/>
          <w:sz w:val="22"/>
        </w:rPr>
        <w:t xml:space="preserve">Occupational health and safety specification </w:t>
      </w:r>
      <w:r>
        <w:rPr>
          <w:rFonts w:ascii="Arial" w:hAnsi="Arial" w:cs="Arial"/>
          <w:bCs/>
          <w:sz w:val="22"/>
        </w:rPr>
        <w:t>means a documented specification of all health and safety requirements pertaining to the associated works on a construction site, so as to ensure the health and safety of persons working and/or visiting the site;</w:t>
      </w:r>
    </w:p>
    <w:p w:rsidR="00B51999" w:rsidRDefault="00B51999">
      <w:pPr>
        <w:pStyle w:val="Header"/>
        <w:tabs>
          <w:tab w:val="clear" w:pos="4320"/>
          <w:tab w:val="clear" w:pos="8640"/>
        </w:tabs>
        <w:ind w:left="1418" w:hanging="709"/>
        <w:jc w:val="both"/>
        <w:rPr>
          <w:rFonts w:ascii="Arial" w:hAnsi="Arial" w:cs="Arial"/>
          <w:bCs/>
          <w:sz w:val="22"/>
        </w:rPr>
      </w:pPr>
      <w:r>
        <w:rPr>
          <w:rFonts w:ascii="Arial" w:hAnsi="Arial" w:cs="Arial"/>
          <w:sz w:val="22"/>
        </w:rPr>
        <w:t>1.5</w:t>
      </w:r>
      <w:r>
        <w:rPr>
          <w:rFonts w:ascii="Arial" w:hAnsi="Arial" w:cs="Arial"/>
          <w:sz w:val="22"/>
        </w:rPr>
        <w:tab/>
      </w:r>
      <w:r>
        <w:rPr>
          <w:rFonts w:ascii="Arial" w:hAnsi="Arial" w:cs="Arial"/>
          <w:b/>
          <w:sz w:val="22"/>
        </w:rPr>
        <w:t>OHSACT</w:t>
      </w:r>
      <w:r>
        <w:rPr>
          <w:rFonts w:ascii="Arial" w:hAnsi="Arial" w:cs="Arial"/>
          <w:sz w:val="22"/>
        </w:rPr>
        <w:t xml:space="preserve"> means the Occupational Health and Safety Act, No 85 of 1993, as amended</w:t>
      </w:r>
      <w:r>
        <w:rPr>
          <w:rFonts w:ascii="Arial" w:hAnsi="Arial" w:cs="Arial"/>
          <w:bCs/>
          <w:sz w:val="22"/>
        </w:rPr>
        <w:t>; and</w:t>
      </w:r>
    </w:p>
    <w:p w:rsidR="00B51999" w:rsidRDefault="00B51999">
      <w:pPr>
        <w:pStyle w:val="Header"/>
        <w:tabs>
          <w:tab w:val="clear" w:pos="4320"/>
          <w:tab w:val="clear" w:pos="8640"/>
        </w:tabs>
        <w:ind w:left="1418" w:hanging="709"/>
        <w:jc w:val="both"/>
        <w:rPr>
          <w:rFonts w:ascii="Arial" w:hAnsi="Arial" w:cs="Arial"/>
          <w:sz w:val="22"/>
          <w:lang w:val="en-ZA"/>
        </w:rPr>
      </w:pPr>
      <w:r>
        <w:rPr>
          <w:rFonts w:ascii="Arial" w:hAnsi="Arial" w:cs="Arial"/>
          <w:sz w:val="22"/>
        </w:rPr>
        <w:t>1.6</w:t>
      </w:r>
      <w:r>
        <w:rPr>
          <w:rFonts w:ascii="Arial" w:hAnsi="Arial" w:cs="Arial"/>
          <w:sz w:val="22"/>
        </w:rPr>
        <w:tab/>
      </w:r>
      <w:r>
        <w:rPr>
          <w:rFonts w:ascii="Arial" w:hAnsi="Arial" w:cs="Arial"/>
          <w:b/>
          <w:bCs/>
          <w:sz w:val="22"/>
        </w:rPr>
        <w:t>Principal Contractor</w:t>
      </w:r>
      <w:r>
        <w:rPr>
          <w:rFonts w:ascii="Arial" w:hAnsi="Arial" w:cs="Arial"/>
          <w:sz w:val="22"/>
        </w:rPr>
        <w:t xml:space="preserve"> means an employer, as defined by section 1 of the OHSACT who performs construction work and is appointed by the Client to be in overall control and management of the construction works.</w:t>
      </w:r>
    </w:p>
    <w:p w:rsidR="00B51999" w:rsidRDefault="00B51999">
      <w:pPr>
        <w:jc w:val="both"/>
        <w:rPr>
          <w:rFonts w:ascii="Arial" w:hAnsi="Arial" w:cs="Arial"/>
          <w:sz w:val="22"/>
          <w:lang w:val="en-ZA"/>
        </w:rPr>
      </w:pPr>
    </w:p>
    <w:p w:rsidR="00B51999" w:rsidRDefault="00B51999">
      <w:pPr>
        <w:jc w:val="both"/>
        <w:rPr>
          <w:rFonts w:ascii="Arial" w:hAnsi="Arial" w:cs="Arial"/>
          <w:sz w:val="22"/>
          <w:lang w:val="en-ZA"/>
        </w:rPr>
      </w:pPr>
    </w:p>
    <w:p w:rsidR="00B51999" w:rsidRDefault="00B51999">
      <w:pPr>
        <w:pStyle w:val="BodyText2"/>
        <w:rPr>
          <w:rFonts w:cs="Arial"/>
          <w:b/>
          <w:bCs/>
          <w:sz w:val="22"/>
          <w:lang w:val="en-ZA"/>
        </w:rPr>
      </w:pPr>
      <w:r>
        <w:rPr>
          <w:rFonts w:cs="Arial"/>
          <w:b/>
          <w:bCs/>
          <w:sz w:val="22"/>
          <w:szCs w:val="22"/>
          <w:lang w:val="en-ZA"/>
        </w:rPr>
        <w:t>2.</w:t>
      </w:r>
      <w:r>
        <w:rPr>
          <w:rFonts w:cs="Arial"/>
          <w:b/>
          <w:bCs/>
          <w:sz w:val="22"/>
          <w:szCs w:val="22"/>
          <w:lang w:val="en-ZA"/>
        </w:rPr>
        <w:tab/>
        <w:t>Introduction</w:t>
      </w:r>
    </w:p>
    <w:p w:rsidR="00B51999" w:rsidRDefault="00B51999">
      <w:pPr>
        <w:ind w:left="720"/>
        <w:jc w:val="both"/>
        <w:rPr>
          <w:rFonts w:ascii="Arial" w:hAnsi="Arial" w:cs="Arial"/>
          <w:sz w:val="22"/>
        </w:rPr>
      </w:pPr>
    </w:p>
    <w:p w:rsidR="00B51999" w:rsidRDefault="00B51999">
      <w:pPr>
        <w:pStyle w:val="BodyTextIndent3"/>
        <w:ind w:left="720" w:firstLine="0"/>
        <w:rPr>
          <w:rFonts w:cs="Arial"/>
          <w:color w:val="000000"/>
          <w:sz w:val="22"/>
        </w:rPr>
      </w:pPr>
      <w:r>
        <w:rPr>
          <w:rFonts w:cs="Arial"/>
          <w:color w:val="000000"/>
          <w:sz w:val="22"/>
        </w:rPr>
        <w:t xml:space="preserve">In terms of the Construction Regulations [Regulation 4 (1) (a)] of the OHSACT, the Client is required to compile an occupational health and safety specification for each of its projects and the principle contractor, appointed by the Client in terms of Regulation 4 (1) (c), is required to prepare an occupational health and safety plan.  </w:t>
      </w:r>
    </w:p>
    <w:p w:rsidR="00B51999" w:rsidRDefault="00B51999">
      <w:pPr>
        <w:pStyle w:val="BodyTextIndent3"/>
        <w:ind w:left="720" w:firstLine="0"/>
        <w:rPr>
          <w:rFonts w:cs="Arial"/>
          <w:color w:val="000000"/>
          <w:sz w:val="22"/>
        </w:rPr>
      </w:pPr>
    </w:p>
    <w:p w:rsidR="00B51999" w:rsidRDefault="00B51999">
      <w:pPr>
        <w:pStyle w:val="BodyTextIndent3"/>
        <w:ind w:left="720" w:firstLine="0"/>
        <w:rPr>
          <w:rFonts w:cs="Arial"/>
          <w:color w:val="000000"/>
          <w:sz w:val="22"/>
        </w:rPr>
      </w:pPr>
      <w:r>
        <w:rPr>
          <w:rFonts w:cs="Arial"/>
          <w:color w:val="000000"/>
          <w:sz w:val="22"/>
        </w:rPr>
        <w:t>This plan has to be prepared in terms of Regulation 5 (1) as well as the Client’s occupational health and safety specification.  In terms of Regulation 4 (2), the Client and the principle contractor are required to agree on the occupational health and safety plan before any work may commence.</w:t>
      </w:r>
    </w:p>
    <w:p w:rsidR="00B51999" w:rsidRDefault="00B51999">
      <w:pPr>
        <w:pStyle w:val="BodyTextIndent3"/>
        <w:ind w:left="720" w:firstLine="0"/>
        <w:rPr>
          <w:rFonts w:cs="Arial"/>
          <w:color w:val="000000"/>
          <w:sz w:val="22"/>
        </w:rPr>
      </w:pPr>
    </w:p>
    <w:p w:rsidR="00B51999" w:rsidRDefault="00B51999">
      <w:pPr>
        <w:pStyle w:val="BodyTextIndent3"/>
        <w:ind w:left="720" w:firstLine="0"/>
        <w:rPr>
          <w:rFonts w:cs="Arial"/>
          <w:color w:val="000000"/>
          <w:sz w:val="22"/>
        </w:rPr>
      </w:pPr>
      <w:r>
        <w:rPr>
          <w:rFonts w:cs="Arial"/>
          <w:color w:val="000000"/>
          <w:sz w:val="22"/>
        </w:rPr>
        <w:t>The principal contractor’s health and safety plan has to follow the framework specified in this annexure as a minimum.</w:t>
      </w:r>
    </w:p>
    <w:p w:rsidR="00B51999" w:rsidRDefault="00B51999">
      <w:pPr>
        <w:jc w:val="both"/>
        <w:rPr>
          <w:rFonts w:ascii="Arial" w:hAnsi="Arial" w:cs="Arial"/>
          <w:color w:val="000000"/>
          <w:sz w:val="22"/>
          <w:szCs w:val="22"/>
        </w:rPr>
      </w:pPr>
    </w:p>
    <w:p w:rsidR="00B51999" w:rsidRDefault="00B51999">
      <w:pPr>
        <w:jc w:val="both"/>
        <w:rPr>
          <w:rFonts w:ascii="Arial" w:hAnsi="Arial" w:cs="Arial"/>
          <w:color w:val="000000"/>
          <w:sz w:val="22"/>
          <w:szCs w:val="22"/>
        </w:rPr>
      </w:pPr>
    </w:p>
    <w:p w:rsidR="00B51999" w:rsidRDefault="00B51999">
      <w:pPr>
        <w:jc w:val="both"/>
        <w:rPr>
          <w:rFonts w:ascii="Arial" w:hAnsi="Arial" w:cs="Arial"/>
          <w:b/>
          <w:bCs/>
          <w:color w:val="000000"/>
          <w:sz w:val="22"/>
          <w:szCs w:val="22"/>
        </w:rPr>
      </w:pPr>
      <w:r>
        <w:rPr>
          <w:rFonts w:ascii="Arial" w:hAnsi="Arial" w:cs="Arial"/>
          <w:b/>
          <w:bCs/>
          <w:color w:val="000000"/>
          <w:sz w:val="22"/>
        </w:rPr>
        <w:t>3.</w:t>
      </w:r>
      <w:r>
        <w:rPr>
          <w:rFonts w:ascii="Arial" w:hAnsi="Arial" w:cs="Arial"/>
          <w:b/>
          <w:bCs/>
          <w:color w:val="000000"/>
          <w:sz w:val="22"/>
        </w:rPr>
        <w:tab/>
        <w:t>Specified f</w:t>
      </w:r>
      <w:r>
        <w:rPr>
          <w:rFonts w:ascii="Arial" w:hAnsi="Arial" w:cs="Arial"/>
          <w:b/>
          <w:bCs/>
          <w:color w:val="000000"/>
          <w:sz w:val="22"/>
          <w:szCs w:val="22"/>
        </w:rPr>
        <w:t>ramework for the Occupational Health and Safety Plan</w:t>
      </w:r>
    </w:p>
    <w:p w:rsidR="00B51999" w:rsidRDefault="00B51999">
      <w:pPr>
        <w:ind w:left="720"/>
        <w:jc w:val="both"/>
        <w:rPr>
          <w:rFonts w:ascii="Arial" w:hAnsi="Arial" w:cs="Arial"/>
          <w:color w:val="000000"/>
          <w:sz w:val="22"/>
          <w:szCs w:val="22"/>
        </w:rPr>
      </w:pPr>
    </w:p>
    <w:p w:rsidR="00B51999" w:rsidRDefault="00B51999">
      <w:pPr>
        <w:ind w:left="720"/>
        <w:jc w:val="both"/>
        <w:rPr>
          <w:rFonts w:ascii="Arial" w:hAnsi="Arial" w:cs="Arial"/>
          <w:b/>
          <w:bCs/>
          <w:color w:val="000000"/>
          <w:sz w:val="22"/>
          <w:szCs w:val="22"/>
        </w:rPr>
      </w:pPr>
      <w:r>
        <w:rPr>
          <w:rFonts w:ascii="Arial" w:hAnsi="Arial" w:cs="Arial"/>
          <w:b/>
          <w:bCs/>
          <w:color w:val="000000"/>
          <w:sz w:val="22"/>
          <w:szCs w:val="22"/>
        </w:rPr>
        <w:t>3.1</w:t>
      </w:r>
      <w:r>
        <w:rPr>
          <w:rFonts w:ascii="Arial" w:hAnsi="Arial" w:cs="Arial"/>
          <w:b/>
          <w:bCs/>
          <w:color w:val="000000"/>
          <w:sz w:val="22"/>
          <w:szCs w:val="22"/>
        </w:rPr>
        <w:tab/>
        <w:t>Introduction</w:t>
      </w:r>
    </w:p>
    <w:p w:rsidR="00B51999" w:rsidRDefault="00B51999">
      <w:pPr>
        <w:ind w:left="1440"/>
        <w:jc w:val="both"/>
        <w:rPr>
          <w:rFonts w:ascii="Arial" w:hAnsi="Arial" w:cs="Arial"/>
          <w:color w:val="000000"/>
          <w:sz w:val="22"/>
          <w:szCs w:val="22"/>
        </w:rPr>
      </w:pPr>
    </w:p>
    <w:p w:rsidR="00B51999" w:rsidRDefault="00B51999">
      <w:pPr>
        <w:pStyle w:val="BodyText"/>
        <w:ind w:left="1440"/>
        <w:rPr>
          <w:rFonts w:cs="Arial"/>
          <w:color w:val="000000"/>
          <w:sz w:val="22"/>
        </w:rPr>
      </w:pPr>
      <w:r>
        <w:rPr>
          <w:rFonts w:cs="Arial"/>
          <w:color w:val="000000"/>
          <w:sz w:val="22"/>
        </w:rPr>
        <w:t>The principal contractor has to demonstrate to the Client that it has developed a suitable and sufficiently documented occupational health and safety plan for the specific project appointed as well as the necessary competencies, experience and resources to perform the construction work safely.  The principle contractor should submit the following documentation for perusal and verification by the client:</w:t>
      </w:r>
    </w:p>
    <w:p w:rsidR="00B51999" w:rsidRDefault="00B51999">
      <w:pPr>
        <w:ind w:left="1440"/>
        <w:jc w:val="both"/>
        <w:rPr>
          <w:rFonts w:ascii="Arial" w:hAnsi="Arial" w:cs="Arial"/>
          <w:color w:val="000000"/>
          <w:sz w:val="22"/>
          <w:szCs w:val="22"/>
        </w:rPr>
      </w:pPr>
    </w:p>
    <w:p w:rsidR="00B51999" w:rsidRDefault="00B51999" w:rsidP="00B51999">
      <w:pPr>
        <w:numPr>
          <w:ilvl w:val="0"/>
          <w:numId w:val="50"/>
        </w:numPr>
        <w:tabs>
          <w:tab w:val="clear" w:pos="1800"/>
        </w:tabs>
        <w:ind w:left="2127" w:hanging="687"/>
        <w:jc w:val="both"/>
        <w:rPr>
          <w:rFonts w:ascii="Arial" w:hAnsi="Arial" w:cs="Arial"/>
          <w:color w:val="000000"/>
          <w:sz w:val="22"/>
          <w:szCs w:val="22"/>
        </w:rPr>
      </w:pPr>
      <w:r>
        <w:rPr>
          <w:rFonts w:ascii="Arial" w:hAnsi="Arial" w:cs="Arial"/>
          <w:color w:val="000000"/>
          <w:sz w:val="22"/>
          <w:szCs w:val="22"/>
        </w:rPr>
        <w:t>Management structure.</w:t>
      </w:r>
    </w:p>
    <w:p w:rsidR="00B51999" w:rsidRDefault="00B51999" w:rsidP="00B51999">
      <w:pPr>
        <w:numPr>
          <w:ilvl w:val="0"/>
          <w:numId w:val="50"/>
        </w:numPr>
        <w:tabs>
          <w:tab w:val="clear" w:pos="1800"/>
        </w:tabs>
        <w:ind w:left="2127" w:hanging="687"/>
        <w:jc w:val="both"/>
        <w:rPr>
          <w:rFonts w:ascii="Arial" w:hAnsi="Arial" w:cs="Arial"/>
          <w:color w:val="000000"/>
          <w:sz w:val="22"/>
          <w:szCs w:val="22"/>
        </w:rPr>
      </w:pPr>
      <w:r>
        <w:rPr>
          <w:rFonts w:ascii="Arial" w:hAnsi="Arial" w:cs="Arial"/>
          <w:color w:val="000000"/>
          <w:sz w:val="22"/>
          <w:szCs w:val="22"/>
        </w:rPr>
        <w:t>Quality plan.</w:t>
      </w:r>
    </w:p>
    <w:p w:rsidR="00B51999" w:rsidRDefault="00B51999" w:rsidP="00B51999">
      <w:pPr>
        <w:numPr>
          <w:ilvl w:val="0"/>
          <w:numId w:val="50"/>
        </w:numPr>
        <w:tabs>
          <w:tab w:val="clear" w:pos="1800"/>
        </w:tabs>
        <w:ind w:left="2127" w:hanging="687"/>
        <w:jc w:val="both"/>
        <w:rPr>
          <w:rFonts w:ascii="Arial" w:hAnsi="Arial" w:cs="Arial"/>
          <w:color w:val="000000"/>
          <w:sz w:val="22"/>
          <w:szCs w:val="22"/>
        </w:rPr>
      </w:pPr>
      <w:r>
        <w:rPr>
          <w:rFonts w:ascii="Arial" w:hAnsi="Arial" w:cs="Arial"/>
          <w:color w:val="000000"/>
          <w:sz w:val="22"/>
          <w:szCs w:val="22"/>
        </w:rPr>
        <w:t>Human resources plan.</w:t>
      </w:r>
    </w:p>
    <w:p w:rsidR="00B51999" w:rsidRDefault="00B51999" w:rsidP="00B51999">
      <w:pPr>
        <w:numPr>
          <w:ilvl w:val="0"/>
          <w:numId w:val="50"/>
        </w:numPr>
        <w:tabs>
          <w:tab w:val="clear" w:pos="1800"/>
        </w:tabs>
        <w:ind w:left="2127" w:hanging="687"/>
        <w:jc w:val="both"/>
        <w:rPr>
          <w:rFonts w:ascii="Arial" w:hAnsi="Arial" w:cs="Arial"/>
          <w:color w:val="000000"/>
          <w:sz w:val="22"/>
          <w:szCs w:val="22"/>
        </w:rPr>
      </w:pPr>
      <w:r>
        <w:rPr>
          <w:rFonts w:ascii="Arial" w:hAnsi="Arial" w:cs="Arial"/>
          <w:color w:val="000000"/>
          <w:sz w:val="22"/>
          <w:szCs w:val="22"/>
        </w:rPr>
        <w:t>Registered workplace skills plan.</w:t>
      </w:r>
    </w:p>
    <w:p w:rsidR="00B51999" w:rsidRDefault="00B51999" w:rsidP="00B51999">
      <w:pPr>
        <w:numPr>
          <w:ilvl w:val="0"/>
          <w:numId w:val="50"/>
        </w:numPr>
        <w:tabs>
          <w:tab w:val="clear" w:pos="1800"/>
        </w:tabs>
        <w:ind w:left="2127" w:right="-158" w:hanging="687"/>
        <w:jc w:val="both"/>
        <w:rPr>
          <w:rFonts w:ascii="Arial" w:hAnsi="Arial" w:cs="Arial"/>
          <w:color w:val="000000"/>
          <w:sz w:val="22"/>
          <w:szCs w:val="22"/>
        </w:rPr>
      </w:pPr>
      <w:r>
        <w:rPr>
          <w:rFonts w:ascii="Arial" w:hAnsi="Arial" w:cs="Arial"/>
          <w:color w:val="000000"/>
          <w:sz w:val="22"/>
          <w:szCs w:val="22"/>
        </w:rPr>
        <w:t>“Letter of good standing” from the Compensation Commissioner or licensed compensation insurer.</w:t>
      </w:r>
    </w:p>
    <w:p w:rsidR="00B51999" w:rsidRDefault="00B51999" w:rsidP="00B51999">
      <w:pPr>
        <w:numPr>
          <w:ilvl w:val="0"/>
          <w:numId w:val="50"/>
        </w:numPr>
        <w:tabs>
          <w:tab w:val="clear" w:pos="1800"/>
        </w:tabs>
        <w:ind w:left="2127" w:hanging="687"/>
        <w:jc w:val="both"/>
        <w:rPr>
          <w:rFonts w:ascii="Arial" w:hAnsi="Arial" w:cs="Arial"/>
          <w:color w:val="000000"/>
          <w:sz w:val="22"/>
          <w:szCs w:val="22"/>
        </w:rPr>
      </w:pPr>
      <w:r>
        <w:rPr>
          <w:rFonts w:ascii="Arial" w:hAnsi="Arial" w:cs="Arial"/>
          <w:color w:val="000000"/>
          <w:sz w:val="22"/>
          <w:szCs w:val="22"/>
        </w:rPr>
        <w:t>Proof of induction and other training of employees.</w:t>
      </w:r>
    </w:p>
    <w:p w:rsidR="00B51999" w:rsidRDefault="00B51999" w:rsidP="00B51999">
      <w:pPr>
        <w:numPr>
          <w:ilvl w:val="0"/>
          <w:numId w:val="50"/>
        </w:numPr>
        <w:tabs>
          <w:tab w:val="clear" w:pos="1800"/>
        </w:tabs>
        <w:ind w:left="2127" w:hanging="687"/>
        <w:jc w:val="both"/>
        <w:rPr>
          <w:rFonts w:ascii="Arial" w:hAnsi="Arial" w:cs="Arial"/>
          <w:color w:val="000000"/>
          <w:sz w:val="22"/>
          <w:szCs w:val="22"/>
        </w:rPr>
      </w:pPr>
      <w:r>
        <w:rPr>
          <w:rFonts w:ascii="Arial" w:hAnsi="Arial" w:cs="Arial"/>
          <w:color w:val="000000"/>
          <w:sz w:val="22"/>
          <w:szCs w:val="22"/>
        </w:rPr>
        <w:t>Copy of minutes as an example of other project’s occupational health and safety committee meetings and copies of incident investigation reports.</w:t>
      </w:r>
    </w:p>
    <w:p w:rsidR="00B51999" w:rsidRDefault="00B51999">
      <w:pPr>
        <w:ind w:left="720"/>
        <w:jc w:val="both"/>
        <w:rPr>
          <w:rFonts w:ascii="Arial" w:hAnsi="Arial" w:cs="Arial"/>
          <w:color w:val="000000"/>
          <w:sz w:val="22"/>
          <w:szCs w:val="22"/>
        </w:rPr>
      </w:pPr>
    </w:p>
    <w:p w:rsidR="00B51999" w:rsidRDefault="00B51999">
      <w:pPr>
        <w:ind w:left="720"/>
        <w:jc w:val="both"/>
        <w:rPr>
          <w:rFonts w:ascii="Arial" w:hAnsi="Arial" w:cs="Arial"/>
          <w:b/>
          <w:bCs/>
          <w:color w:val="000000"/>
          <w:sz w:val="22"/>
          <w:szCs w:val="22"/>
        </w:rPr>
      </w:pPr>
      <w:r>
        <w:rPr>
          <w:rFonts w:ascii="Arial" w:hAnsi="Arial" w:cs="Arial"/>
          <w:b/>
          <w:bCs/>
          <w:color w:val="000000"/>
          <w:sz w:val="22"/>
          <w:szCs w:val="22"/>
        </w:rPr>
        <w:t>3.2</w:t>
      </w:r>
      <w:r>
        <w:rPr>
          <w:rFonts w:ascii="Arial" w:hAnsi="Arial" w:cs="Arial"/>
          <w:b/>
          <w:bCs/>
          <w:color w:val="000000"/>
          <w:sz w:val="22"/>
          <w:szCs w:val="22"/>
        </w:rPr>
        <w:tab/>
        <w:t>Contents of the occupational health and safety plan</w:t>
      </w:r>
    </w:p>
    <w:p w:rsidR="00B51999" w:rsidRDefault="00B51999">
      <w:pPr>
        <w:ind w:left="1440"/>
        <w:jc w:val="both"/>
        <w:rPr>
          <w:rFonts w:ascii="Arial" w:hAnsi="Arial" w:cs="Arial"/>
          <w:color w:val="000000"/>
          <w:sz w:val="22"/>
          <w:szCs w:val="22"/>
        </w:rPr>
      </w:pPr>
    </w:p>
    <w:p w:rsidR="00B51999" w:rsidRDefault="00B51999">
      <w:pPr>
        <w:ind w:left="2127" w:hanging="687"/>
        <w:jc w:val="both"/>
        <w:rPr>
          <w:rFonts w:ascii="Arial" w:hAnsi="Arial" w:cs="Arial"/>
          <w:b/>
          <w:bCs/>
          <w:color w:val="000000"/>
          <w:sz w:val="22"/>
          <w:szCs w:val="22"/>
        </w:rPr>
      </w:pPr>
      <w:r>
        <w:rPr>
          <w:rFonts w:ascii="Arial" w:hAnsi="Arial" w:cs="Arial"/>
          <w:b/>
          <w:bCs/>
          <w:color w:val="000000"/>
          <w:sz w:val="22"/>
          <w:szCs w:val="22"/>
        </w:rPr>
        <w:t>3.2.1</w:t>
      </w:r>
      <w:r>
        <w:rPr>
          <w:rFonts w:ascii="Arial" w:hAnsi="Arial" w:cs="Arial"/>
          <w:b/>
          <w:bCs/>
          <w:color w:val="000000"/>
          <w:sz w:val="22"/>
          <w:szCs w:val="22"/>
        </w:rPr>
        <w:tab/>
        <w:t>Occupational health and safety management programme</w:t>
      </w:r>
    </w:p>
    <w:p w:rsidR="00B51999" w:rsidRDefault="00B51999">
      <w:pPr>
        <w:ind w:left="2814" w:hanging="687"/>
        <w:jc w:val="both"/>
        <w:rPr>
          <w:rFonts w:ascii="Arial" w:hAnsi="Arial" w:cs="Arial"/>
          <w:color w:val="000000"/>
          <w:sz w:val="22"/>
          <w:szCs w:val="22"/>
        </w:rPr>
      </w:pPr>
    </w:p>
    <w:p w:rsidR="00B51999" w:rsidRDefault="00B51999">
      <w:pPr>
        <w:ind w:left="2127"/>
        <w:jc w:val="both"/>
        <w:rPr>
          <w:rFonts w:ascii="Arial" w:hAnsi="Arial" w:cs="Arial"/>
          <w:color w:val="000000"/>
          <w:sz w:val="22"/>
          <w:szCs w:val="22"/>
        </w:rPr>
      </w:pPr>
      <w:r>
        <w:rPr>
          <w:rFonts w:ascii="Arial" w:hAnsi="Arial" w:cs="Arial"/>
          <w:color w:val="000000"/>
          <w:sz w:val="22"/>
          <w:szCs w:val="22"/>
        </w:rPr>
        <w:t>The occupational health and safety management programme should at least provide a detailed overview of the following matters:</w:t>
      </w:r>
    </w:p>
    <w:p w:rsidR="00B51999" w:rsidRDefault="00B51999">
      <w:pPr>
        <w:ind w:left="2814" w:hanging="687"/>
        <w:jc w:val="both"/>
        <w:rPr>
          <w:rFonts w:ascii="Arial" w:hAnsi="Arial" w:cs="Arial"/>
          <w:color w:val="000000"/>
          <w:sz w:val="22"/>
          <w:szCs w:val="22"/>
        </w:rPr>
      </w:pPr>
    </w:p>
    <w:p w:rsidR="00B51999" w:rsidRDefault="00B51999" w:rsidP="00B51999">
      <w:pPr>
        <w:numPr>
          <w:ilvl w:val="0"/>
          <w:numId w:val="51"/>
        </w:numPr>
        <w:tabs>
          <w:tab w:val="clear" w:pos="-5040"/>
          <w:tab w:val="num" w:pos="-4353"/>
        </w:tabs>
        <w:ind w:left="2814" w:hanging="687"/>
        <w:jc w:val="both"/>
        <w:rPr>
          <w:rFonts w:ascii="Arial" w:hAnsi="Arial" w:cs="Arial"/>
          <w:color w:val="000000"/>
          <w:sz w:val="22"/>
          <w:szCs w:val="22"/>
        </w:rPr>
      </w:pPr>
      <w:r>
        <w:rPr>
          <w:rFonts w:ascii="Arial" w:hAnsi="Arial" w:cs="Arial"/>
          <w:color w:val="000000"/>
          <w:sz w:val="22"/>
          <w:szCs w:val="22"/>
        </w:rPr>
        <w:t>Management of occupational health and safety risks.</w:t>
      </w:r>
    </w:p>
    <w:p w:rsidR="00B51999" w:rsidRDefault="00B51999" w:rsidP="00B51999">
      <w:pPr>
        <w:numPr>
          <w:ilvl w:val="0"/>
          <w:numId w:val="51"/>
        </w:numPr>
        <w:tabs>
          <w:tab w:val="clear" w:pos="-5040"/>
          <w:tab w:val="num" w:pos="-4353"/>
        </w:tabs>
        <w:ind w:left="2814" w:hanging="687"/>
        <w:jc w:val="both"/>
        <w:rPr>
          <w:rFonts w:ascii="Arial" w:hAnsi="Arial" w:cs="Arial"/>
          <w:color w:val="000000"/>
          <w:sz w:val="22"/>
          <w:szCs w:val="22"/>
        </w:rPr>
      </w:pPr>
      <w:r>
        <w:rPr>
          <w:rFonts w:ascii="Arial" w:hAnsi="Arial" w:cs="Arial"/>
          <w:color w:val="000000"/>
          <w:sz w:val="22"/>
          <w:szCs w:val="22"/>
        </w:rPr>
        <w:t>Occupational health and safety structures and appointments.</w:t>
      </w:r>
    </w:p>
    <w:p w:rsidR="00B51999" w:rsidRDefault="00B51999" w:rsidP="00B51999">
      <w:pPr>
        <w:numPr>
          <w:ilvl w:val="0"/>
          <w:numId w:val="51"/>
        </w:numPr>
        <w:tabs>
          <w:tab w:val="clear" w:pos="-5040"/>
          <w:tab w:val="num" w:pos="-4353"/>
        </w:tabs>
        <w:ind w:left="2814" w:hanging="687"/>
        <w:jc w:val="both"/>
        <w:rPr>
          <w:rFonts w:ascii="Arial" w:hAnsi="Arial" w:cs="Arial"/>
          <w:color w:val="000000"/>
          <w:sz w:val="22"/>
          <w:szCs w:val="22"/>
        </w:rPr>
      </w:pPr>
      <w:r>
        <w:rPr>
          <w:rFonts w:ascii="Arial" w:hAnsi="Arial" w:cs="Arial"/>
          <w:color w:val="000000"/>
          <w:sz w:val="22"/>
          <w:szCs w:val="22"/>
        </w:rPr>
        <w:t>Programme of occupational health and safety inspections.</w:t>
      </w:r>
    </w:p>
    <w:p w:rsidR="00B51999" w:rsidRDefault="00B51999" w:rsidP="00B51999">
      <w:pPr>
        <w:numPr>
          <w:ilvl w:val="0"/>
          <w:numId w:val="51"/>
        </w:numPr>
        <w:tabs>
          <w:tab w:val="clear" w:pos="-5040"/>
          <w:tab w:val="num" w:pos="-4353"/>
        </w:tabs>
        <w:ind w:left="2814" w:hanging="687"/>
        <w:jc w:val="both"/>
        <w:rPr>
          <w:rFonts w:ascii="Arial" w:hAnsi="Arial" w:cs="Arial"/>
          <w:color w:val="000000"/>
          <w:sz w:val="22"/>
          <w:szCs w:val="22"/>
        </w:rPr>
      </w:pPr>
      <w:r>
        <w:rPr>
          <w:rFonts w:ascii="Arial" w:hAnsi="Arial" w:cs="Arial"/>
          <w:color w:val="000000"/>
          <w:sz w:val="22"/>
          <w:szCs w:val="22"/>
        </w:rPr>
        <w:t>Occupational health and safety representatives.</w:t>
      </w:r>
    </w:p>
    <w:p w:rsidR="00B51999" w:rsidRDefault="00B51999" w:rsidP="00B51999">
      <w:pPr>
        <w:numPr>
          <w:ilvl w:val="0"/>
          <w:numId w:val="51"/>
        </w:numPr>
        <w:tabs>
          <w:tab w:val="clear" w:pos="-5040"/>
          <w:tab w:val="num" w:pos="-4353"/>
        </w:tabs>
        <w:ind w:left="2814" w:hanging="687"/>
        <w:jc w:val="both"/>
        <w:rPr>
          <w:rFonts w:ascii="Arial" w:hAnsi="Arial" w:cs="Arial"/>
          <w:color w:val="000000"/>
          <w:sz w:val="22"/>
          <w:szCs w:val="22"/>
        </w:rPr>
      </w:pPr>
      <w:r>
        <w:rPr>
          <w:rFonts w:ascii="Arial" w:hAnsi="Arial" w:cs="Arial"/>
          <w:color w:val="000000"/>
          <w:sz w:val="22"/>
          <w:szCs w:val="22"/>
        </w:rPr>
        <w:t>Occupational health and safety committee.</w:t>
      </w:r>
    </w:p>
    <w:p w:rsidR="00B51999" w:rsidRDefault="00B51999">
      <w:pPr>
        <w:ind w:left="1440"/>
        <w:jc w:val="both"/>
        <w:rPr>
          <w:rFonts w:ascii="Arial" w:hAnsi="Arial" w:cs="Arial"/>
          <w:color w:val="000000"/>
          <w:sz w:val="22"/>
          <w:szCs w:val="22"/>
        </w:rPr>
      </w:pPr>
    </w:p>
    <w:p w:rsidR="00B51999" w:rsidRDefault="00B51999">
      <w:pPr>
        <w:ind w:left="1440"/>
        <w:jc w:val="both"/>
        <w:rPr>
          <w:rFonts w:ascii="Arial" w:hAnsi="Arial" w:cs="Arial"/>
          <w:b/>
          <w:bCs/>
          <w:color w:val="000000"/>
          <w:sz w:val="22"/>
          <w:szCs w:val="22"/>
        </w:rPr>
      </w:pPr>
      <w:r>
        <w:rPr>
          <w:rFonts w:ascii="Arial" w:hAnsi="Arial" w:cs="Arial"/>
          <w:b/>
          <w:bCs/>
          <w:color w:val="000000"/>
          <w:sz w:val="22"/>
          <w:szCs w:val="22"/>
        </w:rPr>
        <w:t>3.2.2</w:t>
      </w:r>
      <w:r>
        <w:rPr>
          <w:rFonts w:ascii="Arial" w:hAnsi="Arial" w:cs="Arial"/>
          <w:b/>
          <w:bCs/>
          <w:color w:val="000000"/>
          <w:sz w:val="22"/>
          <w:szCs w:val="22"/>
        </w:rPr>
        <w:tab/>
        <w:t>Communication principles and management of work</w:t>
      </w:r>
    </w:p>
    <w:p w:rsidR="00B51999" w:rsidRDefault="00B51999">
      <w:pPr>
        <w:ind w:left="2160"/>
        <w:jc w:val="both"/>
        <w:rPr>
          <w:rFonts w:ascii="Arial" w:hAnsi="Arial" w:cs="Arial"/>
          <w:color w:val="000000"/>
          <w:sz w:val="22"/>
          <w:szCs w:val="22"/>
        </w:rPr>
      </w:pPr>
    </w:p>
    <w:p w:rsidR="00B51999" w:rsidRDefault="00B51999">
      <w:pPr>
        <w:ind w:left="2160"/>
        <w:jc w:val="both"/>
        <w:rPr>
          <w:rFonts w:ascii="Arial" w:hAnsi="Arial" w:cs="Arial"/>
          <w:color w:val="000000"/>
          <w:sz w:val="22"/>
          <w:szCs w:val="22"/>
        </w:rPr>
      </w:pPr>
      <w:r>
        <w:rPr>
          <w:rFonts w:ascii="Arial" w:hAnsi="Arial" w:cs="Arial"/>
          <w:color w:val="000000"/>
          <w:sz w:val="22"/>
          <w:szCs w:val="22"/>
        </w:rPr>
        <w:t>The communication and management principles to be applied should at least cover the following:</w:t>
      </w:r>
    </w:p>
    <w:p w:rsidR="00B51999" w:rsidRDefault="00B51999">
      <w:pPr>
        <w:ind w:left="2160"/>
        <w:jc w:val="both"/>
        <w:rPr>
          <w:rFonts w:ascii="Arial" w:hAnsi="Arial" w:cs="Arial"/>
          <w:color w:val="000000"/>
          <w:sz w:val="22"/>
          <w:szCs w:val="22"/>
        </w:rPr>
      </w:pPr>
    </w:p>
    <w:p w:rsidR="00B51999" w:rsidRDefault="00B51999" w:rsidP="00B51999">
      <w:pPr>
        <w:numPr>
          <w:ilvl w:val="0"/>
          <w:numId w:val="52"/>
        </w:numPr>
        <w:tabs>
          <w:tab w:val="clear" w:pos="720"/>
        </w:tabs>
        <w:ind w:left="2835" w:hanging="708"/>
        <w:jc w:val="both"/>
        <w:rPr>
          <w:rFonts w:ascii="Arial" w:hAnsi="Arial" w:cs="Arial"/>
          <w:color w:val="000000"/>
          <w:sz w:val="22"/>
          <w:szCs w:val="22"/>
        </w:rPr>
      </w:pPr>
      <w:r>
        <w:rPr>
          <w:rFonts w:ascii="Arial" w:hAnsi="Arial" w:cs="Arial"/>
          <w:color w:val="000000"/>
          <w:sz w:val="22"/>
          <w:szCs w:val="22"/>
        </w:rPr>
        <w:t>Management structure and responsibilities.</w:t>
      </w:r>
    </w:p>
    <w:p w:rsidR="00B51999" w:rsidRDefault="00B51999" w:rsidP="00B51999">
      <w:pPr>
        <w:numPr>
          <w:ilvl w:val="0"/>
          <w:numId w:val="52"/>
        </w:numPr>
        <w:tabs>
          <w:tab w:val="clear" w:pos="720"/>
        </w:tabs>
        <w:ind w:left="2835" w:hanging="708"/>
        <w:jc w:val="both"/>
        <w:rPr>
          <w:rFonts w:ascii="Arial" w:hAnsi="Arial" w:cs="Arial"/>
          <w:color w:val="000000"/>
          <w:sz w:val="22"/>
          <w:szCs w:val="22"/>
        </w:rPr>
      </w:pPr>
      <w:r>
        <w:rPr>
          <w:rFonts w:ascii="Arial" w:hAnsi="Arial" w:cs="Arial"/>
          <w:color w:val="000000"/>
          <w:sz w:val="22"/>
        </w:rPr>
        <w:t>Occupational health and safety goals for the project and arrangements for monitoring and reviewing occupational health and safety performance.</w:t>
      </w:r>
    </w:p>
    <w:p w:rsidR="00B51999" w:rsidRDefault="00B51999" w:rsidP="00B51999">
      <w:pPr>
        <w:numPr>
          <w:ilvl w:val="0"/>
          <w:numId w:val="52"/>
        </w:numPr>
        <w:tabs>
          <w:tab w:val="clear" w:pos="720"/>
        </w:tabs>
        <w:ind w:left="2835" w:hanging="708"/>
        <w:jc w:val="both"/>
        <w:rPr>
          <w:rFonts w:ascii="Arial" w:hAnsi="Arial" w:cs="Arial"/>
          <w:color w:val="000000"/>
          <w:sz w:val="22"/>
          <w:szCs w:val="22"/>
        </w:rPr>
      </w:pPr>
      <w:r>
        <w:rPr>
          <w:rFonts w:ascii="Arial" w:hAnsi="Arial" w:cs="Arial"/>
          <w:color w:val="000000"/>
          <w:sz w:val="22"/>
          <w:szCs w:val="22"/>
        </w:rPr>
        <w:t>Arrangements for:</w:t>
      </w:r>
    </w:p>
    <w:p w:rsidR="00B51999" w:rsidRDefault="00B51999" w:rsidP="00B51999">
      <w:pPr>
        <w:numPr>
          <w:ilvl w:val="1"/>
          <w:numId w:val="52"/>
        </w:numPr>
        <w:tabs>
          <w:tab w:val="clear" w:pos="1800"/>
        </w:tabs>
        <w:ind w:left="3261" w:hanging="426"/>
        <w:jc w:val="both"/>
        <w:rPr>
          <w:rFonts w:ascii="Arial" w:hAnsi="Arial" w:cs="Arial"/>
          <w:color w:val="000000"/>
          <w:sz w:val="22"/>
          <w:szCs w:val="22"/>
        </w:rPr>
      </w:pPr>
      <w:r>
        <w:rPr>
          <w:rFonts w:ascii="Arial" w:hAnsi="Arial" w:cs="Arial"/>
          <w:color w:val="000000"/>
          <w:sz w:val="22"/>
          <w:szCs w:val="22"/>
        </w:rPr>
        <w:t>Regular liaison between parties on site; and</w:t>
      </w:r>
    </w:p>
    <w:p w:rsidR="00B51999" w:rsidRDefault="00B51999" w:rsidP="00B51999">
      <w:pPr>
        <w:numPr>
          <w:ilvl w:val="1"/>
          <w:numId w:val="52"/>
        </w:numPr>
        <w:tabs>
          <w:tab w:val="clear" w:pos="1800"/>
        </w:tabs>
        <w:ind w:left="3261" w:hanging="426"/>
        <w:jc w:val="both"/>
        <w:rPr>
          <w:rFonts w:ascii="Arial" w:hAnsi="Arial" w:cs="Arial"/>
          <w:color w:val="000000"/>
          <w:sz w:val="22"/>
          <w:szCs w:val="22"/>
        </w:rPr>
      </w:pPr>
      <w:r>
        <w:rPr>
          <w:rFonts w:ascii="Arial" w:hAnsi="Arial" w:cs="Arial"/>
          <w:color w:val="000000"/>
          <w:sz w:val="22"/>
          <w:szCs w:val="22"/>
        </w:rPr>
        <w:t>Consultation with the workforce.</w:t>
      </w:r>
    </w:p>
    <w:p w:rsidR="00B51999" w:rsidRDefault="00B51999" w:rsidP="00B51999">
      <w:pPr>
        <w:numPr>
          <w:ilvl w:val="0"/>
          <w:numId w:val="52"/>
        </w:numPr>
        <w:tabs>
          <w:tab w:val="clear" w:pos="720"/>
        </w:tabs>
        <w:ind w:left="2835" w:hanging="708"/>
        <w:jc w:val="both"/>
        <w:rPr>
          <w:rFonts w:ascii="Arial" w:hAnsi="Arial" w:cs="Arial"/>
          <w:color w:val="000000"/>
          <w:sz w:val="22"/>
          <w:szCs w:val="22"/>
        </w:rPr>
      </w:pPr>
      <w:r>
        <w:rPr>
          <w:rFonts w:ascii="Arial" w:hAnsi="Arial" w:cs="Arial"/>
          <w:color w:val="000000"/>
          <w:sz w:val="22"/>
          <w:szCs w:val="22"/>
        </w:rPr>
        <w:t>The exchange of design information between the client, designers, supervisors and contractors on site.</w:t>
      </w:r>
    </w:p>
    <w:p w:rsidR="00B51999" w:rsidRDefault="00B51999" w:rsidP="00B51999">
      <w:pPr>
        <w:numPr>
          <w:ilvl w:val="0"/>
          <w:numId w:val="52"/>
        </w:numPr>
        <w:tabs>
          <w:tab w:val="clear" w:pos="720"/>
        </w:tabs>
        <w:ind w:left="2835" w:hanging="708"/>
        <w:jc w:val="both"/>
        <w:rPr>
          <w:rFonts w:ascii="Arial" w:hAnsi="Arial" w:cs="Arial"/>
          <w:color w:val="000000"/>
          <w:sz w:val="22"/>
          <w:szCs w:val="22"/>
        </w:rPr>
      </w:pPr>
      <w:r>
        <w:rPr>
          <w:rFonts w:ascii="Arial" w:hAnsi="Arial" w:cs="Arial"/>
          <w:color w:val="000000"/>
          <w:sz w:val="22"/>
          <w:szCs w:val="22"/>
        </w:rPr>
        <w:t>Handling of design changes during the project.</w:t>
      </w:r>
    </w:p>
    <w:p w:rsidR="00B51999" w:rsidRDefault="00B51999" w:rsidP="00B51999">
      <w:pPr>
        <w:numPr>
          <w:ilvl w:val="0"/>
          <w:numId w:val="52"/>
        </w:numPr>
        <w:tabs>
          <w:tab w:val="clear" w:pos="720"/>
        </w:tabs>
        <w:ind w:left="2835" w:hanging="708"/>
        <w:jc w:val="both"/>
        <w:rPr>
          <w:rFonts w:ascii="Arial" w:hAnsi="Arial" w:cs="Arial"/>
          <w:color w:val="000000"/>
          <w:sz w:val="22"/>
          <w:szCs w:val="22"/>
        </w:rPr>
      </w:pPr>
      <w:r>
        <w:rPr>
          <w:rFonts w:ascii="Arial" w:hAnsi="Arial" w:cs="Arial"/>
          <w:color w:val="000000"/>
          <w:sz w:val="22"/>
          <w:szCs w:val="22"/>
        </w:rPr>
        <w:t>Selection and control of contractors.</w:t>
      </w:r>
    </w:p>
    <w:p w:rsidR="00B51999" w:rsidRDefault="00B51999" w:rsidP="00B51999">
      <w:pPr>
        <w:numPr>
          <w:ilvl w:val="0"/>
          <w:numId w:val="52"/>
        </w:numPr>
        <w:tabs>
          <w:tab w:val="clear" w:pos="720"/>
        </w:tabs>
        <w:ind w:left="2835" w:hanging="708"/>
        <w:jc w:val="both"/>
        <w:rPr>
          <w:rFonts w:ascii="Arial" w:hAnsi="Arial" w:cs="Arial"/>
          <w:color w:val="000000"/>
          <w:sz w:val="22"/>
          <w:szCs w:val="22"/>
        </w:rPr>
      </w:pPr>
      <w:r>
        <w:rPr>
          <w:rFonts w:ascii="Arial" w:hAnsi="Arial" w:cs="Arial"/>
          <w:color w:val="000000"/>
          <w:sz w:val="22"/>
          <w:szCs w:val="22"/>
        </w:rPr>
        <w:t>The exchange of occupational health and safety information between all contractors on matter such as:</w:t>
      </w:r>
    </w:p>
    <w:p w:rsidR="00B51999" w:rsidRDefault="00B51999" w:rsidP="00B51999">
      <w:pPr>
        <w:numPr>
          <w:ilvl w:val="0"/>
          <w:numId w:val="53"/>
        </w:numPr>
        <w:tabs>
          <w:tab w:val="clear" w:pos="1080"/>
        </w:tabs>
        <w:ind w:left="3261" w:hanging="426"/>
        <w:jc w:val="both"/>
        <w:rPr>
          <w:rFonts w:ascii="Arial" w:hAnsi="Arial" w:cs="Arial"/>
          <w:color w:val="000000"/>
          <w:sz w:val="22"/>
          <w:szCs w:val="22"/>
        </w:rPr>
      </w:pPr>
      <w:r>
        <w:rPr>
          <w:rFonts w:ascii="Arial" w:hAnsi="Arial" w:cs="Arial"/>
          <w:color w:val="000000"/>
          <w:sz w:val="22"/>
          <w:szCs w:val="22"/>
        </w:rPr>
        <w:t>Security;</w:t>
      </w:r>
    </w:p>
    <w:p w:rsidR="00B51999" w:rsidRDefault="00B51999" w:rsidP="00B51999">
      <w:pPr>
        <w:numPr>
          <w:ilvl w:val="0"/>
          <w:numId w:val="53"/>
        </w:numPr>
        <w:tabs>
          <w:tab w:val="clear" w:pos="1080"/>
        </w:tabs>
        <w:ind w:left="3261" w:hanging="426"/>
        <w:jc w:val="both"/>
        <w:rPr>
          <w:rFonts w:ascii="Arial" w:hAnsi="Arial" w:cs="Arial"/>
          <w:color w:val="000000"/>
          <w:sz w:val="22"/>
          <w:szCs w:val="22"/>
        </w:rPr>
      </w:pPr>
      <w:r>
        <w:rPr>
          <w:rFonts w:ascii="Arial" w:hAnsi="Arial" w:cs="Arial"/>
          <w:color w:val="000000"/>
          <w:sz w:val="22"/>
          <w:szCs w:val="22"/>
        </w:rPr>
        <w:t>Site induction and onsite training;</w:t>
      </w:r>
    </w:p>
    <w:p w:rsidR="00B51999" w:rsidRDefault="00B51999" w:rsidP="00B51999">
      <w:pPr>
        <w:numPr>
          <w:ilvl w:val="0"/>
          <w:numId w:val="53"/>
        </w:numPr>
        <w:tabs>
          <w:tab w:val="clear" w:pos="1080"/>
        </w:tabs>
        <w:ind w:left="3261" w:hanging="426"/>
        <w:jc w:val="both"/>
        <w:rPr>
          <w:rFonts w:ascii="Arial" w:hAnsi="Arial" w:cs="Arial"/>
          <w:color w:val="000000"/>
          <w:sz w:val="22"/>
          <w:szCs w:val="22"/>
        </w:rPr>
      </w:pPr>
      <w:r>
        <w:rPr>
          <w:rFonts w:ascii="Arial" w:hAnsi="Arial" w:cs="Arial"/>
          <w:color w:val="000000"/>
          <w:sz w:val="22"/>
          <w:szCs w:val="22"/>
        </w:rPr>
        <w:t>Facilities and first-aid;</w:t>
      </w:r>
    </w:p>
    <w:p w:rsidR="00B51999" w:rsidRDefault="00B51999" w:rsidP="00B51999">
      <w:pPr>
        <w:numPr>
          <w:ilvl w:val="0"/>
          <w:numId w:val="53"/>
        </w:numPr>
        <w:tabs>
          <w:tab w:val="clear" w:pos="1080"/>
        </w:tabs>
        <w:ind w:left="3261" w:hanging="426"/>
        <w:jc w:val="both"/>
        <w:rPr>
          <w:rFonts w:ascii="Arial" w:hAnsi="Arial" w:cs="Arial"/>
          <w:color w:val="000000"/>
          <w:sz w:val="22"/>
          <w:szCs w:val="22"/>
        </w:rPr>
      </w:pPr>
      <w:r>
        <w:rPr>
          <w:rFonts w:ascii="Arial" w:hAnsi="Arial" w:cs="Arial"/>
          <w:color w:val="000000"/>
          <w:sz w:val="22"/>
          <w:szCs w:val="22"/>
        </w:rPr>
        <w:t>The reporting and investigation of accidents and incidents;</w:t>
      </w:r>
    </w:p>
    <w:p w:rsidR="00B51999" w:rsidRDefault="00B51999" w:rsidP="00B51999">
      <w:pPr>
        <w:numPr>
          <w:ilvl w:val="0"/>
          <w:numId w:val="53"/>
        </w:numPr>
        <w:tabs>
          <w:tab w:val="clear" w:pos="1080"/>
        </w:tabs>
        <w:ind w:left="3261" w:hanging="426"/>
        <w:jc w:val="both"/>
        <w:rPr>
          <w:rFonts w:ascii="Arial" w:hAnsi="Arial" w:cs="Arial"/>
          <w:color w:val="000000"/>
          <w:sz w:val="22"/>
          <w:szCs w:val="22"/>
        </w:rPr>
      </w:pPr>
      <w:r>
        <w:rPr>
          <w:rFonts w:ascii="Arial" w:hAnsi="Arial" w:cs="Arial"/>
          <w:color w:val="000000"/>
          <w:sz w:val="22"/>
          <w:szCs w:val="22"/>
        </w:rPr>
        <w:t>The production and approval of risk assessments and method statements;</w:t>
      </w:r>
    </w:p>
    <w:p w:rsidR="00B51999" w:rsidRDefault="00B51999" w:rsidP="00B51999">
      <w:pPr>
        <w:numPr>
          <w:ilvl w:val="0"/>
          <w:numId w:val="53"/>
        </w:numPr>
        <w:tabs>
          <w:tab w:val="clear" w:pos="1080"/>
        </w:tabs>
        <w:ind w:left="3261" w:hanging="426"/>
        <w:jc w:val="both"/>
        <w:rPr>
          <w:rFonts w:ascii="Arial" w:hAnsi="Arial" w:cs="Arial"/>
          <w:color w:val="000000"/>
          <w:sz w:val="22"/>
          <w:szCs w:val="22"/>
        </w:rPr>
      </w:pPr>
      <w:r>
        <w:rPr>
          <w:rFonts w:ascii="Arial" w:hAnsi="Arial" w:cs="Arial"/>
          <w:color w:val="000000"/>
          <w:sz w:val="22"/>
          <w:szCs w:val="22"/>
        </w:rPr>
        <w:t>OHSACT site rules; and</w:t>
      </w:r>
    </w:p>
    <w:p w:rsidR="00B51999" w:rsidRDefault="00B51999" w:rsidP="00B51999">
      <w:pPr>
        <w:numPr>
          <w:ilvl w:val="0"/>
          <w:numId w:val="53"/>
        </w:numPr>
        <w:tabs>
          <w:tab w:val="clear" w:pos="1080"/>
        </w:tabs>
        <w:ind w:left="3261" w:hanging="426"/>
        <w:jc w:val="both"/>
        <w:rPr>
          <w:rFonts w:ascii="Arial" w:hAnsi="Arial" w:cs="Arial"/>
          <w:color w:val="000000"/>
          <w:sz w:val="22"/>
          <w:szCs w:val="22"/>
        </w:rPr>
      </w:pPr>
      <w:r>
        <w:rPr>
          <w:rFonts w:ascii="Arial" w:hAnsi="Arial" w:cs="Arial"/>
          <w:color w:val="000000"/>
          <w:sz w:val="22"/>
          <w:szCs w:val="22"/>
        </w:rPr>
        <w:t>Fire and emergency procedures.</w:t>
      </w:r>
    </w:p>
    <w:p w:rsidR="00B51999" w:rsidRDefault="00B51999" w:rsidP="00B51999">
      <w:pPr>
        <w:numPr>
          <w:ilvl w:val="0"/>
          <w:numId w:val="52"/>
        </w:numPr>
        <w:tabs>
          <w:tab w:val="clear" w:pos="720"/>
        </w:tabs>
        <w:ind w:left="2835" w:hanging="708"/>
        <w:jc w:val="both"/>
        <w:rPr>
          <w:rFonts w:ascii="Arial" w:hAnsi="Arial" w:cs="Arial"/>
          <w:color w:val="000000"/>
          <w:sz w:val="22"/>
          <w:szCs w:val="22"/>
        </w:rPr>
      </w:pPr>
      <w:r>
        <w:rPr>
          <w:rFonts w:ascii="Arial" w:hAnsi="Arial" w:cs="Arial"/>
          <w:color w:val="000000"/>
          <w:sz w:val="22"/>
          <w:szCs w:val="22"/>
        </w:rPr>
        <w:t>Reporting to the client i.e. results of occupational health and safety inspections, incidents, incident investigations and committee meetings.</w:t>
      </w:r>
    </w:p>
    <w:p w:rsidR="00B51999" w:rsidRDefault="00B51999" w:rsidP="00B51999">
      <w:pPr>
        <w:numPr>
          <w:ilvl w:val="0"/>
          <w:numId w:val="52"/>
        </w:numPr>
        <w:tabs>
          <w:tab w:val="clear" w:pos="720"/>
        </w:tabs>
        <w:ind w:left="2835" w:hanging="708"/>
        <w:jc w:val="both"/>
        <w:rPr>
          <w:rFonts w:ascii="Arial" w:hAnsi="Arial" w:cs="Arial"/>
          <w:color w:val="000000"/>
          <w:sz w:val="22"/>
          <w:szCs w:val="22"/>
        </w:rPr>
      </w:pPr>
      <w:r>
        <w:rPr>
          <w:rFonts w:ascii="Arial" w:hAnsi="Arial" w:cs="Arial"/>
          <w:color w:val="000000"/>
          <w:sz w:val="22"/>
          <w:szCs w:val="22"/>
        </w:rPr>
        <w:t>Reporting of incidents to the Department of Labour and compensation insurer where appropriate.</w:t>
      </w:r>
    </w:p>
    <w:p w:rsidR="00B51999" w:rsidRDefault="00B51999">
      <w:pPr>
        <w:ind w:left="1440"/>
        <w:jc w:val="both"/>
        <w:rPr>
          <w:rFonts w:ascii="Arial" w:hAnsi="Arial" w:cs="Arial"/>
          <w:color w:val="000000"/>
          <w:sz w:val="22"/>
          <w:szCs w:val="22"/>
        </w:rPr>
      </w:pPr>
    </w:p>
    <w:p w:rsidR="00B51999" w:rsidRDefault="00B51999">
      <w:pPr>
        <w:ind w:left="1440"/>
        <w:jc w:val="both"/>
        <w:rPr>
          <w:rFonts w:ascii="Arial" w:hAnsi="Arial" w:cs="Arial"/>
          <w:b/>
          <w:bCs/>
          <w:color w:val="000000"/>
          <w:sz w:val="22"/>
          <w:szCs w:val="22"/>
        </w:rPr>
      </w:pPr>
      <w:r>
        <w:rPr>
          <w:rFonts w:ascii="Arial" w:hAnsi="Arial" w:cs="Arial"/>
          <w:b/>
          <w:bCs/>
          <w:color w:val="000000"/>
          <w:sz w:val="22"/>
          <w:szCs w:val="22"/>
        </w:rPr>
        <w:t>3.2.3</w:t>
      </w:r>
      <w:r>
        <w:rPr>
          <w:rFonts w:ascii="Arial" w:hAnsi="Arial" w:cs="Arial"/>
          <w:b/>
          <w:bCs/>
          <w:color w:val="000000"/>
          <w:sz w:val="22"/>
          <w:szCs w:val="22"/>
        </w:rPr>
        <w:tab/>
        <w:t>Arrangements for controlling significant site risks and exposures</w:t>
      </w:r>
    </w:p>
    <w:p w:rsidR="00B51999" w:rsidRDefault="00B51999">
      <w:pPr>
        <w:ind w:left="2160"/>
        <w:jc w:val="both"/>
        <w:rPr>
          <w:rFonts w:ascii="Arial" w:hAnsi="Arial" w:cs="Arial"/>
          <w:color w:val="000000"/>
          <w:sz w:val="22"/>
          <w:szCs w:val="22"/>
        </w:rPr>
      </w:pPr>
    </w:p>
    <w:p w:rsidR="00B51999" w:rsidRDefault="00B51999">
      <w:pPr>
        <w:ind w:left="2160"/>
        <w:jc w:val="both"/>
        <w:rPr>
          <w:rFonts w:ascii="Arial" w:hAnsi="Arial" w:cs="Arial"/>
          <w:color w:val="000000"/>
          <w:sz w:val="22"/>
          <w:szCs w:val="22"/>
        </w:rPr>
      </w:pPr>
      <w:r>
        <w:rPr>
          <w:rFonts w:ascii="Arial" w:hAnsi="Arial" w:cs="Arial"/>
          <w:color w:val="000000"/>
          <w:sz w:val="22"/>
          <w:szCs w:val="22"/>
        </w:rPr>
        <w:t>The following are some examples of the arrangements for controlling the most significant site risks/exposures:</w:t>
      </w:r>
    </w:p>
    <w:p w:rsidR="00B51999" w:rsidRDefault="00B51999">
      <w:pPr>
        <w:ind w:left="2160"/>
        <w:jc w:val="both"/>
        <w:rPr>
          <w:rFonts w:ascii="Arial" w:hAnsi="Arial" w:cs="Arial"/>
          <w:color w:val="000000"/>
          <w:sz w:val="22"/>
          <w:szCs w:val="22"/>
        </w:rPr>
      </w:pPr>
    </w:p>
    <w:p w:rsidR="00B51999" w:rsidRDefault="00B51999">
      <w:pPr>
        <w:ind w:left="2160"/>
        <w:jc w:val="both"/>
        <w:rPr>
          <w:rFonts w:ascii="Arial" w:hAnsi="Arial" w:cs="Arial"/>
          <w:b/>
          <w:bCs/>
          <w:color w:val="000000"/>
          <w:sz w:val="22"/>
          <w:szCs w:val="22"/>
        </w:rPr>
      </w:pPr>
      <w:r>
        <w:rPr>
          <w:rFonts w:ascii="Arial" w:hAnsi="Arial" w:cs="Arial"/>
          <w:b/>
          <w:bCs/>
          <w:color w:val="000000"/>
          <w:sz w:val="22"/>
          <w:szCs w:val="22"/>
        </w:rPr>
        <w:t>3.2.3.1</w:t>
      </w:r>
      <w:r>
        <w:rPr>
          <w:rFonts w:ascii="Arial" w:hAnsi="Arial" w:cs="Arial"/>
          <w:b/>
          <w:bCs/>
          <w:color w:val="000000"/>
          <w:sz w:val="22"/>
          <w:szCs w:val="22"/>
        </w:rPr>
        <w:tab/>
        <w:t>Safety risks</w:t>
      </w:r>
    </w:p>
    <w:p w:rsidR="00B51999" w:rsidRDefault="00B51999">
      <w:pPr>
        <w:ind w:left="2835"/>
        <w:jc w:val="both"/>
        <w:rPr>
          <w:rFonts w:ascii="Arial" w:hAnsi="Arial" w:cs="Arial"/>
          <w:color w:val="000000"/>
          <w:sz w:val="22"/>
          <w:szCs w:val="22"/>
        </w:rPr>
      </w:pPr>
    </w:p>
    <w:p w:rsidR="00B51999" w:rsidRDefault="00B51999" w:rsidP="00B51999">
      <w:pPr>
        <w:numPr>
          <w:ilvl w:val="4"/>
          <w:numId w:val="54"/>
        </w:numPr>
        <w:tabs>
          <w:tab w:val="clear" w:pos="3600"/>
        </w:tabs>
        <w:ind w:left="3544" w:hanging="709"/>
        <w:jc w:val="both"/>
        <w:rPr>
          <w:rFonts w:ascii="Arial" w:hAnsi="Arial" w:cs="Arial"/>
          <w:color w:val="000000"/>
          <w:sz w:val="22"/>
          <w:szCs w:val="22"/>
        </w:rPr>
      </w:pPr>
      <w:r>
        <w:rPr>
          <w:rFonts w:ascii="Arial" w:hAnsi="Arial" w:cs="Arial"/>
          <w:color w:val="000000"/>
          <w:sz w:val="22"/>
          <w:szCs w:val="22"/>
        </w:rPr>
        <w:t>Services, including temporary electrical installations.</w:t>
      </w:r>
    </w:p>
    <w:p w:rsidR="00B51999" w:rsidRDefault="00B51999" w:rsidP="00B51999">
      <w:pPr>
        <w:numPr>
          <w:ilvl w:val="4"/>
          <w:numId w:val="54"/>
        </w:numPr>
        <w:tabs>
          <w:tab w:val="clear" w:pos="3600"/>
        </w:tabs>
        <w:ind w:left="3544" w:hanging="709"/>
        <w:jc w:val="both"/>
        <w:rPr>
          <w:rFonts w:ascii="Arial" w:hAnsi="Arial" w:cs="Arial"/>
          <w:color w:val="000000"/>
          <w:sz w:val="22"/>
          <w:szCs w:val="22"/>
        </w:rPr>
      </w:pPr>
      <w:r>
        <w:rPr>
          <w:rFonts w:ascii="Arial" w:hAnsi="Arial" w:cs="Arial"/>
          <w:color w:val="000000"/>
          <w:sz w:val="22"/>
          <w:szCs w:val="22"/>
        </w:rPr>
        <w:t>Preventing employees from falling into excavations, from trucks etcetera.</w:t>
      </w:r>
    </w:p>
    <w:p w:rsidR="00B51999" w:rsidRDefault="00B51999" w:rsidP="00B51999">
      <w:pPr>
        <w:numPr>
          <w:ilvl w:val="4"/>
          <w:numId w:val="54"/>
        </w:numPr>
        <w:tabs>
          <w:tab w:val="clear" w:pos="3600"/>
        </w:tabs>
        <w:ind w:left="3544" w:hanging="709"/>
        <w:jc w:val="both"/>
        <w:rPr>
          <w:rFonts w:ascii="Arial" w:hAnsi="Arial" w:cs="Arial"/>
          <w:color w:val="000000"/>
          <w:sz w:val="22"/>
          <w:szCs w:val="22"/>
        </w:rPr>
      </w:pPr>
      <w:r>
        <w:rPr>
          <w:rFonts w:ascii="Arial" w:hAnsi="Arial" w:cs="Arial"/>
          <w:color w:val="000000"/>
          <w:sz w:val="22"/>
          <w:szCs w:val="22"/>
        </w:rPr>
        <w:t>Work with, on or near fragile materials.</w:t>
      </w:r>
    </w:p>
    <w:p w:rsidR="00B51999" w:rsidRDefault="00B51999" w:rsidP="00B51999">
      <w:pPr>
        <w:numPr>
          <w:ilvl w:val="4"/>
          <w:numId w:val="54"/>
        </w:numPr>
        <w:tabs>
          <w:tab w:val="clear" w:pos="3600"/>
        </w:tabs>
        <w:ind w:left="3544" w:hanging="709"/>
        <w:jc w:val="both"/>
        <w:rPr>
          <w:rFonts w:ascii="Arial" w:hAnsi="Arial" w:cs="Arial"/>
          <w:color w:val="000000"/>
          <w:sz w:val="22"/>
          <w:szCs w:val="22"/>
        </w:rPr>
      </w:pPr>
      <w:r>
        <w:rPr>
          <w:rFonts w:ascii="Arial" w:hAnsi="Arial" w:cs="Arial"/>
          <w:color w:val="000000"/>
          <w:sz w:val="22"/>
          <w:szCs w:val="22"/>
        </w:rPr>
        <w:t>Control of lifting operations.</w:t>
      </w:r>
    </w:p>
    <w:p w:rsidR="00B51999" w:rsidRDefault="00B51999" w:rsidP="00B51999">
      <w:pPr>
        <w:numPr>
          <w:ilvl w:val="4"/>
          <w:numId w:val="54"/>
        </w:numPr>
        <w:tabs>
          <w:tab w:val="clear" w:pos="3600"/>
        </w:tabs>
        <w:ind w:left="3544" w:hanging="709"/>
        <w:jc w:val="both"/>
        <w:rPr>
          <w:rFonts w:ascii="Arial" w:hAnsi="Arial" w:cs="Arial"/>
          <w:color w:val="000000"/>
          <w:sz w:val="22"/>
          <w:szCs w:val="22"/>
        </w:rPr>
      </w:pPr>
      <w:r>
        <w:rPr>
          <w:rFonts w:ascii="Arial" w:hAnsi="Arial" w:cs="Arial"/>
          <w:color w:val="000000"/>
          <w:sz w:val="22"/>
          <w:szCs w:val="22"/>
        </w:rPr>
        <w:t>The maintenance of plant and equipment.</w:t>
      </w:r>
    </w:p>
    <w:p w:rsidR="00B51999" w:rsidRDefault="00B51999" w:rsidP="00B51999">
      <w:pPr>
        <w:numPr>
          <w:ilvl w:val="4"/>
          <w:numId w:val="54"/>
        </w:numPr>
        <w:tabs>
          <w:tab w:val="clear" w:pos="3600"/>
        </w:tabs>
        <w:ind w:left="3544" w:hanging="709"/>
        <w:jc w:val="both"/>
        <w:rPr>
          <w:rFonts w:ascii="Arial" w:hAnsi="Arial" w:cs="Arial"/>
          <w:color w:val="000000"/>
          <w:sz w:val="22"/>
          <w:szCs w:val="22"/>
        </w:rPr>
      </w:pPr>
      <w:r>
        <w:rPr>
          <w:rFonts w:ascii="Arial" w:hAnsi="Arial" w:cs="Arial"/>
          <w:color w:val="000000"/>
          <w:sz w:val="22"/>
          <w:szCs w:val="22"/>
        </w:rPr>
        <w:t>Poor ground conditions.</w:t>
      </w:r>
    </w:p>
    <w:p w:rsidR="00B51999" w:rsidRDefault="00B51999" w:rsidP="00B51999">
      <w:pPr>
        <w:numPr>
          <w:ilvl w:val="4"/>
          <w:numId w:val="54"/>
        </w:numPr>
        <w:tabs>
          <w:tab w:val="clear" w:pos="3600"/>
        </w:tabs>
        <w:ind w:left="3544" w:hanging="709"/>
        <w:jc w:val="both"/>
        <w:rPr>
          <w:rFonts w:ascii="Arial" w:hAnsi="Arial" w:cs="Arial"/>
          <w:color w:val="000000"/>
          <w:sz w:val="22"/>
          <w:szCs w:val="22"/>
        </w:rPr>
      </w:pPr>
      <w:r>
        <w:rPr>
          <w:rFonts w:ascii="Arial" w:hAnsi="Arial" w:cs="Arial"/>
          <w:color w:val="000000"/>
          <w:sz w:val="22"/>
          <w:szCs w:val="22"/>
        </w:rPr>
        <w:t>Traffic routes and segregation of vehicles and pedestrians.</w:t>
      </w:r>
    </w:p>
    <w:p w:rsidR="00B51999" w:rsidRDefault="00B51999" w:rsidP="00B51999">
      <w:pPr>
        <w:numPr>
          <w:ilvl w:val="4"/>
          <w:numId w:val="54"/>
        </w:numPr>
        <w:tabs>
          <w:tab w:val="clear" w:pos="3600"/>
        </w:tabs>
        <w:ind w:left="3544" w:hanging="709"/>
        <w:jc w:val="both"/>
        <w:rPr>
          <w:rFonts w:ascii="Arial" w:hAnsi="Arial" w:cs="Arial"/>
          <w:color w:val="000000"/>
          <w:sz w:val="22"/>
          <w:szCs w:val="22"/>
        </w:rPr>
      </w:pPr>
      <w:r>
        <w:rPr>
          <w:rFonts w:ascii="Arial" w:hAnsi="Arial" w:cs="Arial"/>
          <w:color w:val="000000"/>
          <w:sz w:val="22"/>
          <w:szCs w:val="22"/>
        </w:rPr>
        <w:t>Storage of hazardous materials.</w:t>
      </w:r>
    </w:p>
    <w:p w:rsidR="00B51999" w:rsidRDefault="00B51999" w:rsidP="00B51999">
      <w:pPr>
        <w:numPr>
          <w:ilvl w:val="4"/>
          <w:numId w:val="54"/>
        </w:numPr>
        <w:tabs>
          <w:tab w:val="clear" w:pos="3600"/>
        </w:tabs>
        <w:ind w:left="3544" w:hanging="709"/>
        <w:jc w:val="both"/>
        <w:rPr>
          <w:rFonts w:ascii="Arial" w:hAnsi="Arial" w:cs="Arial"/>
          <w:color w:val="000000"/>
          <w:sz w:val="22"/>
          <w:szCs w:val="22"/>
        </w:rPr>
      </w:pPr>
      <w:r>
        <w:rPr>
          <w:rFonts w:ascii="Arial" w:hAnsi="Arial" w:cs="Arial"/>
          <w:color w:val="000000"/>
          <w:sz w:val="22"/>
          <w:szCs w:val="22"/>
        </w:rPr>
        <w:t>Dealing with existing unstable structures and/or land.</w:t>
      </w:r>
    </w:p>
    <w:p w:rsidR="00B51999" w:rsidRDefault="00B51999" w:rsidP="00B51999">
      <w:pPr>
        <w:numPr>
          <w:ilvl w:val="4"/>
          <w:numId w:val="54"/>
        </w:numPr>
        <w:tabs>
          <w:tab w:val="clear" w:pos="3600"/>
        </w:tabs>
        <w:ind w:left="3544" w:hanging="709"/>
        <w:jc w:val="both"/>
        <w:rPr>
          <w:rFonts w:ascii="Arial" w:hAnsi="Arial" w:cs="Arial"/>
          <w:color w:val="000000"/>
          <w:sz w:val="22"/>
          <w:szCs w:val="22"/>
        </w:rPr>
      </w:pPr>
      <w:r>
        <w:rPr>
          <w:rFonts w:ascii="Arial" w:hAnsi="Arial" w:cs="Arial"/>
          <w:color w:val="000000"/>
          <w:sz w:val="22"/>
          <w:szCs w:val="22"/>
        </w:rPr>
        <w:t>Accommodating adjacent land use.</w:t>
      </w:r>
    </w:p>
    <w:p w:rsidR="00B51999" w:rsidRDefault="00B51999" w:rsidP="00B51999">
      <w:pPr>
        <w:numPr>
          <w:ilvl w:val="4"/>
          <w:numId w:val="54"/>
        </w:numPr>
        <w:tabs>
          <w:tab w:val="clear" w:pos="3600"/>
        </w:tabs>
        <w:ind w:left="3544" w:hanging="709"/>
        <w:jc w:val="both"/>
        <w:rPr>
          <w:rFonts w:ascii="Arial" w:hAnsi="Arial" w:cs="Arial"/>
          <w:color w:val="000000"/>
          <w:sz w:val="22"/>
          <w:szCs w:val="22"/>
        </w:rPr>
      </w:pPr>
      <w:r>
        <w:rPr>
          <w:rFonts w:ascii="Arial" w:hAnsi="Arial" w:cs="Arial"/>
          <w:color w:val="000000"/>
          <w:sz w:val="22"/>
          <w:szCs w:val="22"/>
        </w:rPr>
        <w:t>Other significant safety risks as and when identified.</w:t>
      </w:r>
    </w:p>
    <w:p w:rsidR="00B51999" w:rsidRDefault="00B51999">
      <w:pPr>
        <w:ind w:left="2160"/>
        <w:jc w:val="both"/>
        <w:rPr>
          <w:rFonts w:ascii="Arial" w:hAnsi="Arial" w:cs="Arial"/>
          <w:color w:val="000000"/>
          <w:sz w:val="22"/>
          <w:szCs w:val="22"/>
        </w:rPr>
      </w:pPr>
    </w:p>
    <w:p w:rsidR="00B51999" w:rsidRDefault="00B51999">
      <w:pPr>
        <w:ind w:left="2160"/>
        <w:jc w:val="both"/>
        <w:rPr>
          <w:rFonts w:ascii="Arial" w:hAnsi="Arial" w:cs="Arial"/>
          <w:b/>
          <w:bCs/>
          <w:color w:val="000000"/>
          <w:sz w:val="22"/>
          <w:szCs w:val="22"/>
        </w:rPr>
      </w:pPr>
      <w:r>
        <w:rPr>
          <w:rFonts w:ascii="Arial" w:hAnsi="Arial" w:cs="Arial"/>
          <w:b/>
          <w:bCs/>
          <w:color w:val="000000"/>
          <w:sz w:val="22"/>
          <w:szCs w:val="22"/>
        </w:rPr>
        <w:t>3.2.3.2</w:t>
      </w:r>
      <w:r>
        <w:rPr>
          <w:rFonts w:ascii="Arial" w:hAnsi="Arial" w:cs="Arial"/>
          <w:b/>
          <w:bCs/>
          <w:color w:val="000000"/>
          <w:sz w:val="22"/>
          <w:szCs w:val="22"/>
        </w:rPr>
        <w:tab/>
        <w:t>Health risks</w:t>
      </w:r>
    </w:p>
    <w:p w:rsidR="00B51999" w:rsidRDefault="00B51999">
      <w:pPr>
        <w:ind w:left="2880"/>
        <w:jc w:val="both"/>
        <w:rPr>
          <w:rFonts w:ascii="Arial" w:hAnsi="Arial" w:cs="Arial"/>
          <w:color w:val="000000"/>
          <w:sz w:val="22"/>
          <w:szCs w:val="22"/>
        </w:rPr>
      </w:pPr>
    </w:p>
    <w:p w:rsidR="00B51999" w:rsidRDefault="00B51999" w:rsidP="00B51999">
      <w:pPr>
        <w:numPr>
          <w:ilvl w:val="0"/>
          <w:numId w:val="55"/>
        </w:numPr>
        <w:tabs>
          <w:tab w:val="clear" w:pos="720"/>
        </w:tabs>
        <w:ind w:left="3544" w:hanging="709"/>
        <w:jc w:val="both"/>
        <w:rPr>
          <w:rFonts w:ascii="Arial" w:hAnsi="Arial" w:cs="Arial"/>
          <w:color w:val="000000"/>
          <w:sz w:val="22"/>
          <w:szCs w:val="22"/>
        </w:rPr>
      </w:pPr>
      <w:r>
        <w:rPr>
          <w:rFonts w:ascii="Arial" w:hAnsi="Arial" w:cs="Arial"/>
          <w:color w:val="000000"/>
          <w:sz w:val="22"/>
          <w:szCs w:val="22"/>
        </w:rPr>
        <w:t>Storage and use of hazardous chemical substances.</w:t>
      </w:r>
    </w:p>
    <w:p w:rsidR="00B51999" w:rsidRDefault="00B51999" w:rsidP="00B51999">
      <w:pPr>
        <w:numPr>
          <w:ilvl w:val="0"/>
          <w:numId w:val="55"/>
        </w:numPr>
        <w:tabs>
          <w:tab w:val="clear" w:pos="720"/>
        </w:tabs>
        <w:ind w:left="3544" w:hanging="709"/>
        <w:jc w:val="both"/>
        <w:rPr>
          <w:rFonts w:ascii="Arial" w:hAnsi="Arial" w:cs="Arial"/>
          <w:color w:val="000000"/>
          <w:sz w:val="22"/>
          <w:szCs w:val="22"/>
        </w:rPr>
      </w:pPr>
      <w:r>
        <w:rPr>
          <w:rFonts w:ascii="Arial" w:hAnsi="Arial" w:cs="Arial"/>
          <w:color w:val="000000"/>
          <w:sz w:val="22"/>
          <w:szCs w:val="22"/>
        </w:rPr>
        <w:t>Dealing with contaminated land or material.</w:t>
      </w:r>
    </w:p>
    <w:p w:rsidR="00B51999" w:rsidRDefault="00B51999" w:rsidP="00B51999">
      <w:pPr>
        <w:numPr>
          <w:ilvl w:val="0"/>
          <w:numId w:val="55"/>
        </w:numPr>
        <w:tabs>
          <w:tab w:val="clear" w:pos="720"/>
        </w:tabs>
        <w:ind w:left="3544" w:hanging="709"/>
        <w:jc w:val="both"/>
        <w:rPr>
          <w:rFonts w:ascii="Arial" w:hAnsi="Arial" w:cs="Arial"/>
          <w:color w:val="000000"/>
          <w:sz w:val="22"/>
          <w:szCs w:val="22"/>
        </w:rPr>
      </w:pPr>
      <w:r>
        <w:rPr>
          <w:rFonts w:ascii="Arial" w:hAnsi="Arial" w:cs="Arial"/>
          <w:color w:val="000000"/>
          <w:sz w:val="22"/>
          <w:szCs w:val="22"/>
        </w:rPr>
        <w:t>Manual handling.</w:t>
      </w:r>
    </w:p>
    <w:p w:rsidR="00B51999" w:rsidRDefault="00B51999" w:rsidP="00B51999">
      <w:pPr>
        <w:numPr>
          <w:ilvl w:val="0"/>
          <w:numId w:val="55"/>
        </w:numPr>
        <w:tabs>
          <w:tab w:val="clear" w:pos="720"/>
        </w:tabs>
        <w:ind w:left="3544" w:hanging="709"/>
        <w:jc w:val="both"/>
        <w:rPr>
          <w:rFonts w:ascii="Arial" w:hAnsi="Arial" w:cs="Arial"/>
          <w:color w:val="000000"/>
          <w:sz w:val="22"/>
          <w:szCs w:val="22"/>
        </w:rPr>
      </w:pPr>
      <w:r>
        <w:rPr>
          <w:rFonts w:ascii="Arial" w:hAnsi="Arial" w:cs="Arial"/>
          <w:color w:val="000000"/>
          <w:sz w:val="22"/>
          <w:szCs w:val="22"/>
        </w:rPr>
        <w:t>Reducing noise and vibration.</w:t>
      </w:r>
    </w:p>
    <w:p w:rsidR="00B51999" w:rsidRDefault="00B51999" w:rsidP="00B51999">
      <w:pPr>
        <w:numPr>
          <w:ilvl w:val="0"/>
          <w:numId w:val="55"/>
        </w:numPr>
        <w:tabs>
          <w:tab w:val="clear" w:pos="720"/>
        </w:tabs>
        <w:ind w:left="3544" w:hanging="709"/>
        <w:jc w:val="both"/>
        <w:rPr>
          <w:rFonts w:ascii="Arial" w:hAnsi="Arial" w:cs="Arial"/>
          <w:color w:val="000000"/>
          <w:sz w:val="22"/>
          <w:szCs w:val="22"/>
        </w:rPr>
      </w:pPr>
      <w:r>
        <w:rPr>
          <w:rFonts w:ascii="Arial" w:hAnsi="Arial" w:cs="Arial"/>
          <w:color w:val="000000"/>
          <w:sz w:val="22"/>
          <w:szCs w:val="22"/>
        </w:rPr>
        <w:t>Provision of adequate lighting.</w:t>
      </w:r>
    </w:p>
    <w:p w:rsidR="00B51999" w:rsidRDefault="00B51999" w:rsidP="00B51999">
      <w:pPr>
        <w:numPr>
          <w:ilvl w:val="0"/>
          <w:numId w:val="55"/>
        </w:numPr>
        <w:tabs>
          <w:tab w:val="clear" w:pos="720"/>
        </w:tabs>
        <w:ind w:left="3544" w:hanging="709"/>
        <w:jc w:val="both"/>
        <w:rPr>
          <w:rFonts w:ascii="Arial" w:hAnsi="Arial" w:cs="Arial"/>
          <w:color w:val="000000"/>
          <w:sz w:val="22"/>
          <w:szCs w:val="22"/>
        </w:rPr>
      </w:pPr>
      <w:r>
        <w:rPr>
          <w:rFonts w:ascii="Arial" w:hAnsi="Arial" w:cs="Arial"/>
          <w:color w:val="000000"/>
          <w:sz w:val="22"/>
          <w:szCs w:val="22"/>
        </w:rPr>
        <w:t>Ventilation considerations.</w:t>
      </w:r>
    </w:p>
    <w:p w:rsidR="00B51999" w:rsidRDefault="00B51999" w:rsidP="00B51999">
      <w:pPr>
        <w:numPr>
          <w:ilvl w:val="0"/>
          <w:numId w:val="55"/>
        </w:numPr>
        <w:tabs>
          <w:tab w:val="clear" w:pos="720"/>
        </w:tabs>
        <w:ind w:left="3544" w:hanging="709"/>
        <w:jc w:val="both"/>
        <w:rPr>
          <w:rFonts w:ascii="Arial" w:hAnsi="Arial" w:cs="Arial"/>
          <w:color w:val="000000"/>
          <w:sz w:val="22"/>
          <w:szCs w:val="22"/>
        </w:rPr>
      </w:pPr>
      <w:r>
        <w:rPr>
          <w:rFonts w:ascii="Arial" w:hAnsi="Arial" w:cs="Arial"/>
          <w:color w:val="000000"/>
          <w:sz w:val="22"/>
          <w:szCs w:val="22"/>
        </w:rPr>
        <w:t>Extreme heat and cold temperature considerations.</w:t>
      </w:r>
    </w:p>
    <w:p w:rsidR="00B51999" w:rsidRDefault="00B51999" w:rsidP="00B51999">
      <w:pPr>
        <w:numPr>
          <w:ilvl w:val="0"/>
          <w:numId w:val="55"/>
        </w:numPr>
        <w:tabs>
          <w:tab w:val="clear" w:pos="720"/>
        </w:tabs>
        <w:ind w:left="3544" w:hanging="709"/>
        <w:jc w:val="both"/>
        <w:rPr>
          <w:rFonts w:ascii="Arial" w:hAnsi="Arial" w:cs="Arial"/>
          <w:color w:val="000000"/>
          <w:sz w:val="22"/>
          <w:szCs w:val="22"/>
        </w:rPr>
      </w:pPr>
      <w:r>
        <w:rPr>
          <w:rFonts w:ascii="Arial" w:hAnsi="Arial" w:cs="Arial"/>
          <w:color w:val="000000"/>
          <w:sz w:val="22"/>
          <w:szCs w:val="22"/>
        </w:rPr>
        <w:t>Dealing with HIV/Aids and other illnesses.</w:t>
      </w:r>
    </w:p>
    <w:p w:rsidR="00B51999" w:rsidRDefault="00B51999" w:rsidP="00B51999">
      <w:pPr>
        <w:numPr>
          <w:ilvl w:val="0"/>
          <w:numId w:val="55"/>
        </w:numPr>
        <w:tabs>
          <w:tab w:val="clear" w:pos="720"/>
        </w:tabs>
        <w:ind w:left="3544" w:hanging="709"/>
        <w:jc w:val="both"/>
        <w:rPr>
          <w:rFonts w:ascii="Arial" w:hAnsi="Arial" w:cs="Arial"/>
          <w:color w:val="000000"/>
          <w:sz w:val="22"/>
          <w:szCs w:val="22"/>
        </w:rPr>
      </w:pPr>
      <w:r>
        <w:rPr>
          <w:rFonts w:ascii="Arial" w:hAnsi="Arial" w:cs="Arial"/>
          <w:color w:val="000000"/>
          <w:sz w:val="22"/>
          <w:szCs w:val="22"/>
        </w:rPr>
        <w:t>Provision of and maintaining ablution and eating facilities.</w:t>
      </w:r>
    </w:p>
    <w:p w:rsidR="00B51999" w:rsidRDefault="00B51999" w:rsidP="00B51999">
      <w:pPr>
        <w:numPr>
          <w:ilvl w:val="0"/>
          <w:numId w:val="55"/>
        </w:numPr>
        <w:tabs>
          <w:tab w:val="clear" w:pos="720"/>
        </w:tabs>
        <w:ind w:left="3544" w:hanging="709"/>
        <w:jc w:val="both"/>
        <w:rPr>
          <w:rFonts w:ascii="Arial" w:hAnsi="Arial" w:cs="Arial"/>
          <w:color w:val="000000"/>
          <w:sz w:val="22"/>
          <w:szCs w:val="22"/>
        </w:rPr>
      </w:pPr>
      <w:r>
        <w:rPr>
          <w:rFonts w:ascii="Arial" w:hAnsi="Arial" w:cs="Arial"/>
          <w:color w:val="000000"/>
          <w:sz w:val="22"/>
          <w:szCs w:val="22"/>
        </w:rPr>
        <w:t>Other significant health risks as and when identified.</w:t>
      </w:r>
    </w:p>
    <w:p w:rsidR="00B51999" w:rsidRDefault="00B51999">
      <w:pPr>
        <w:ind w:left="720"/>
        <w:jc w:val="both"/>
        <w:rPr>
          <w:rFonts w:ascii="Arial" w:hAnsi="Arial" w:cs="Arial"/>
          <w:color w:val="000000"/>
          <w:sz w:val="22"/>
          <w:szCs w:val="22"/>
        </w:rPr>
      </w:pPr>
    </w:p>
    <w:p w:rsidR="00B51999" w:rsidRDefault="00B51999">
      <w:pPr>
        <w:ind w:left="1429" w:hanging="709"/>
        <w:jc w:val="both"/>
        <w:rPr>
          <w:rFonts w:ascii="Arial" w:hAnsi="Arial" w:cs="Arial"/>
          <w:b/>
          <w:bCs/>
          <w:color w:val="000000"/>
          <w:sz w:val="22"/>
          <w:szCs w:val="22"/>
        </w:rPr>
      </w:pPr>
      <w:r>
        <w:rPr>
          <w:rFonts w:ascii="Arial" w:hAnsi="Arial" w:cs="Arial"/>
          <w:b/>
          <w:bCs/>
          <w:color w:val="000000"/>
          <w:sz w:val="22"/>
          <w:szCs w:val="22"/>
        </w:rPr>
        <w:t>3.3</w:t>
      </w:r>
      <w:r>
        <w:rPr>
          <w:rFonts w:ascii="Arial" w:hAnsi="Arial" w:cs="Arial"/>
          <w:b/>
          <w:bCs/>
          <w:color w:val="000000"/>
          <w:sz w:val="22"/>
          <w:szCs w:val="22"/>
        </w:rPr>
        <w:tab/>
        <w:t>Preparation of an occupational health and safety operational reference file and/or manual</w:t>
      </w:r>
    </w:p>
    <w:p w:rsidR="00B51999" w:rsidRDefault="00B51999">
      <w:pPr>
        <w:ind w:left="1440"/>
        <w:jc w:val="both"/>
        <w:rPr>
          <w:rFonts w:ascii="Arial" w:hAnsi="Arial" w:cs="Arial"/>
          <w:color w:val="000000"/>
          <w:sz w:val="22"/>
          <w:szCs w:val="22"/>
        </w:rPr>
      </w:pPr>
    </w:p>
    <w:p w:rsidR="00B51999" w:rsidRDefault="00B51999">
      <w:pPr>
        <w:ind w:left="1440"/>
        <w:jc w:val="both"/>
        <w:rPr>
          <w:rFonts w:ascii="Arial" w:hAnsi="Arial" w:cs="Arial"/>
          <w:color w:val="000000"/>
          <w:sz w:val="22"/>
          <w:szCs w:val="22"/>
        </w:rPr>
      </w:pPr>
      <w:r>
        <w:rPr>
          <w:rFonts w:ascii="Arial" w:hAnsi="Arial" w:cs="Arial"/>
          <w:color w:val="000000"/>
          <w:sz w:val="22"/>
          <w:szCs w:val="22"/>
        </w:rPr>
        <w:t>The following are some of the minimum requirements to be addressed:</w:t>
      </w:r>
    </w:p>
    <w:p w:rsidR="00B51999" w:rsidRDefault="00B51999">
      <w:pPr>
        <w:ind w:left="1440"/>
        <w:jc w:val="both"/>
        <w:rPr>
          <w:rFonts w:ascii="Arial" w:hAnsi="Arial" w:cs="Arial"/>
          <w:color w:val="000000"/>
          <w:sz w:val="22"/>
          <w:szCs w:val="22"/>
        </w:rPr>
      </w:pPr>
    </w:p>
    <w:p w:rsidR="00B51999" w:rsidRDefault="00B51999" w:rsidP="00B51999">
      <w:pPr>
        <w:numPr>
          <w:ilvl w:val="0"/>
          <w:numId w:val="56"/>
        </w:numPr>
        <w:tabs>
          <w:tab w:val="clear" w:pos="720"/>
        </w:tabs>
        <w:ind w:left="2127" w:hanging="709"/>
        <w:jc w:val="both"/>
        <w:rPr>
          <w:rFonts w:ascii="Arial" w:hAnsi="Arial" w:cs="Arial"/>
          <w:color w:val="000000"/>
          <w:sz w:val="22"/>
          <w:szCs w:val="22"/>
        </w:rPr>
      </w:pPr>
      <w:r>
        <w:rPr>
          <w:rFonts w:ascii="Arial" w:hAnsi="Arial" w:cs="Arial"/>
          <w:color w:val="000000"/>
          <w:sz w:val="22"/>
          <w:szCs w:val="22"/>
        </w:rPr>
        <w:t>Layout, format and content requirements.</w:t>
      </w:r>
    </w:p>
    <w:p w:rsidR="00B51999" w:rsidRDefault="00B51999" w:rsidP="00B51999">
      <w:pPr>
        <w:numPr>
          <w:ilvl w:val="0"/>
          <w:numId w:val="56"/>
        </w:numPr>
        <w:tabs>
          <w:tab w:val="clear" w:pos="720"/>
        </w:tabs>
        <w:ind w:left="2127" w:hanging="709"/>
        <w:jc w:val="both"/>
        <w:rPr>
          <w:rFonts w:ascii="Arial" w:hAnsi="Arial" w:cs="Arial"/>
          <w:color w:val="000000"/>
          <w:sz w:val="22"/>
          <w:szCs w:val="22"/>
        </w:rPr>
      </w:pPr>
      <w:r>
        <w:rPr>
          <w:rFonts w:ascii="Arial" w:hAnsi="Arial" w:cs="Arial"/>
          <w:color w:val="000000"/>
          <w:sz w:val="22"/>
          <w:szCs w:val="22"/>
        </w:rPr>
        <w:t>Arrangement for the collection and gathering of information.</w:t>
      </w:r>
    </w:p>
    <w:p w:rsidR="00B51999" w:rsidRDefault="00B51999" w:rsidP="00B51999">
      <w:pPr>
        <w:numPr>
          <w:ilvl w:val="0"/>
          <w:numId w:val="56"/>
        </w:numPr>
        <w:tabs>
          <w:tab w:val="clear" w:pos="720"/>
        </w:tabs>
        <w:ind w:left="2127" w:hanging="709"/>
        <w:jc w:val="both"/>
        <w:rPr>
          <w:rFonts w:ascii="Arial" w:hAnsi="Arial" w:cs="Arial"/>
          <w:color w:val="000000"/>
          <w:sz w:val="22"/>
          <w:szCs w:val="22"/>
        </w:rPr>
      </w:pPr>
      <w:r>
        <w:rPr>
          <w:rFonts w:ascii="Arial" w:hAnsi="Arial" w:cs="Arial"/>
          <w:color w:val="000000"/>
          <w:sz w:val="22"/>
          <w:szCs w:val="22"/>
        </w:rPr>
        <w:t>Storage and archiving of all the information.</w:t>
      </w:r>
    </w:p>
    <w:p w:rsidR="00B51999" w:rsidRDefault="00B51999" w:rsidP="00B51999">
      <w:pPr>
        <w:numPr>
          <w:ilvl w:val="0"/>
          <w:numId w:val="56"/>
        </w:numPr>
        <w:tabs>
          <w:tab w:val="clear" w:pos="720"/>
        </w:tabs>
        <w:ind w:left="2127" w:hanging="709"/>
        <w:jc w:val="both"/>
        <w:rPr>
          <w:rFonts w:ascii="Arial" w:hAnsi="Arial" w:cs="Arial"/>
          <w:sz w:val="22"/>
          <w:szCs w:val="22"/>
        </w:rPr>
      </w:pPr>
      <w:r>
        <w:rPr>
          <w:rFonts w:ascii="Arial" w:hAnsi="Arial" w:cs="Arial"/>
          <w:color w:val="000000"/>
          <w:sz w:val="22"/>
          <w:szCs w:val="22"/>
        </w:rPr>
        <w:t>Copy to the client at completion of project.</w:t>
      </w:r>
    </w:p>
    <w:p w:rsidR="00B51999" w:rsidRDefault="00B51999">
      <w:pPr>
        <w:ind w:left="1440"/>
        <w:jc w:val="both"/>
        <w:rPr>
          <w:rFonts w:ascii="Arial" w:hAnsi="Arial" w:cs="Arial"/>
          <w:sz w:val="22"/>
          <w:szCs w:val="22"/>
        </w:rPr>
      </w:pPr>
    </w:p>
    <w:p w:rsidR="00B51999" w:rsidRDefault="00B51999">
      <w:pPr>
        <w:ind w:left="2127" w:hanging="709"/>
        <w:jc w:val="both"/>
        <w:rPr>
          <w:rFonts w:ascii="Arial" w:hAnsi="Arial" w:cs="Arial"/>
          <w:b/>
          <w:bCs/>
          <w:color w:val="000000"/>
          <w:sz w:val="22"/>
          <w:szCs w:val="22"/>
        </w:rPr>
      </w:pPr>
      <w:r>
        <w:rPr>
          <w:rFonts w:ascii="Arial" w:hAnsi="Arial" w:cs="Arial"/>
          <w:b/>
          <w:bCs/>
          <w:sz w:val="22"/>
          <w:lang w:val="en-ZA"/>
        </w:rPr>
        <w:t>3.3.1</w:t>
      </w:r>
      <w:r>
        <w:rPr>
          <w:rFonts w:ascii="Arial" w:hAnsi="Arial" w:cs="Arial"/>
          <w:b/>
          <w:bCs/>
          <w:sz w:val="22"/>
          <w:lang w:val="en-ZA"/>
        </w:rPr>
        <w:tab/>
        <w:t>Minimum contents of an occupational health and safety file and/or manual</w:t>
      </w:r>
    </w:p>
    <w:p w:rsidR="00B51999" w:rsidRDefault="00B51999">
      <w:pPr>
        <w:ind w:left="2127"/>
        <w:jc w:val="both"/>
        <w:rPr>
          <w:rFonts w:ascii="Arial" w:hAnsi="Arial" w:cs="Arial"/>
          <w:sz w:val="22"/>
          <w:lang w:val="en-ZA"/>
        </w:rPr>
      </w:pPr>
    </w:p>
    <w:p w:rsidR="00B51999" w:rsidRDefault="00B51999" w:rsidP="00B51999">
      <w:pPr>
        <w:numPr>
          <w:ilvl w:val="0"/>
          <w:numId w:val="57"/>
        </w:numPr>
        <w:tabs>
          <w:tab w:val="clear" w:pos="720"/>
        </w:tabs>
        <w:ind w:left="2835" w:hanging="708"/>
        <w:jc w:val="both"/>
        <w:rPr>
          <w:rFonts w:ascii="Arial" w:hAnsi="Arial" w:cs="Arial"/>
          <w:sz w:val="22"/>
          <w:lang w:val="en-ZA"/>
        </w:rPr>
      </w:pPr>
      <w:r>
        <w:rPr>
          <w:rFonts w:ascii="Arial" w:hAnsi="Arial" w:cs="Arial"/>
          <w:sz w:val="22"/>
          <w:lang w:val="en-ZA"/>
        </w:rPr>
        <w:t>Occupational health and safety policy.</w:t>
      </w:r>
    </w:p>
    <w:p w:rsidR="00B51999" w:rsidRDefault="00B51999" w:rsidP="00B51999">
      <w:pPr>
        <w:numPr>
          <w:ilvl w:val="0"/>
          <w:numId w:val="57"/>
        </w:numPr>
        <w:tabs>
          <w:tab w:val="clear" w:pos="720"/>
        </w:tabs>
        <w:ind w:left="2835" w:hanging="708"/>
        <w:jc w:val="both"/>
        <w:rPr>
          <w:rFonts w:ascii="Arial" w:hAnsi="Arial" w:cs="Arial"/>
          <w:sz w:val="22"/>
          <w:lang w:val="en-ZA"/>
        </w:rPr>
      </w:pPr>
      <w:r>
        <w:rPr>
          <w:rFonts w:ascii="Arial" w:hAnsi="Arial" w:cs="Arial"/>
          <w:sz w:val="22"/>
          <w:lang w:val="en-ZA"/>
        </w:rPr>
        <w:t>Notice of new projects.</w:t>
      </w:r>
    </w:p>
    <w:p w:rsidR="00B51999" w:rsidRDefault="00B51999" w:rsidP="00B51999">
      <w:pPr>
        <w:numPr>
          <w:ilvl w:val="0"/>
          <w:numId w:val="57"/>
        </w:numPr>
        <w:tabs>
          <w:tab w:val="clear" w:pos="720"/>
        </w:tabs>
        <w:ind w:left="2835" w:hanging="708"/>
        <w:jc w:val="both"/>
        <w:rPr>
          <w:rFonts w:ascii="Arial" w:hAnsi="Arial" w:cs="Arial"/>
          <w:sz w:val="22"/>
          <w:lang w:val="en-ZA"/>
        </w:rPr>
      </w:pPr>
      <w:r>
        <w:rPr>
          <w:rFonts w:ascii="Arial" w:hAnsi="Arial" w:cs="Arial"/>
          <w:sz w:val="22"/>
          <w:lang w:val="en-ZA"/>
        </w:rPr>
        <w:t>Relevant site start-up documentation.</w:t>
      </w:r>
    </w:p>
    <w:p w:rsidR="00B51999" w:rsidRDefault="00B51999" w:rsidP="00B51999">
      <w:pPr>
        <w:pStyle w:val="FootnoteText"/>
        <w:numPr>
          <w:ilvl w:val="0"/>
          <w:numId w:val="57"/>
        </w:numPr>
        <w:tabs>
          <w:tab w:val="clear" w:pos="720"/>
        </w:tabs>
        <w:ind w:left="2835" w:hanging="708"/>
        <w:jc w:val="both"/>
        <w:rPr>
          <w:rFonts w:ascii="Arial" w:hAnsi="Arial" w:cs="Arial"/>
          <w:sz w:val="22"/>
          <w:lang w:val="en-ZA"/>
        </w:rPr>
      </w:pPr>
      <w:r>
        <w:rPr>
          <w:rFonts w:ascii="Arial" w:hAnsi="Arial" w:cs="Arial"/>
          <w:sz w:val="22"/>
          <w:lang w:val="en-ZA"/>
        </w:rPr>
        <w:t>Security measures.</w:t>
      </w:r>
    </w:p>
    <w:p w:rsidR="00B51999" w:rsidRDefault="00B51999" w:rsidP="00B51999">
      <w:pPr>
        <w:pStyle w:val="FootnoteText"/>
        <w:numPr>
          <w:ilvl w:val="0"/>
          <w:numId w:val="57"/>
        </w:numPr>
        <w:tabs>
          <w:tab w:val="clear" w:pos="720"/>
        </w:tabs>
        <w:ind w:left="2835" w:hanging="708"/>
        <w:jc w:val="both"/>
        <w:rPr>
          <w:rFonts w:ascii="Arial" w:hAnsi="Arial" w:cs="Arial"/>
          <w:sz w:val="22"/>
          <w:lang w:val="en-ZA"/>
        </w:rPr>
      </w:pPr>
      <w:r>
        <w:rPr>
          <w:rFonts w:ascii="Arial" w:hAnsi="Arial" w:cs="Arial"/>
          <w:sz w:val="22"/>
          <w:lang w:val="en-ZA"/>
        </w:rPr>
        <w:t>Copies of written designations and appointments.</w:t>
      </w:r>
    </w:p>
    <w:p w:rsidR="00B51999" w:rsidRDefault="00B51999" w:rsidP="00B51999">
      <w:pPr>
        <w:pStyle w:val="FootnoteText"/>
        <w:numPr>
          <w:ilvl w:val="0"/>
          <w:numId w:val="57"/>
        </w:numPr>
        <w:tabs>
          <w:tab w:val="clear" w:pos="720"/>
        </w:tabs>
        <w:ind w:left="2835" w:hanging="708"/>
        <w:jc w:val="both"/>
        <w:rPr>
          <w:rFonts w:ascii="Arial" w:hAnsi="Arial" w:cs="Arial"/>
          <w:sz w:val="22"/>
          <w:lang w:val="en-ZA"/>
        </w:rPr>
      </w:pPr>
      <w:r>
        <w:rPr>
          <w:rFonts w:ascii="Arial" w:hAnsi="Arial" w:cs="Arial"/>
          <w:sz w:val="22"/>
          <w:lang w:val="en-ZA"/>
        </w:rPr>
        <w:t>Arrangements with contractors and/or mandataries.</w:t>
      </w:r>
    </w:p>
    <w:p w:rsidR="00B51999" w:rsidRDefault="00B51999" w:rsidP="00B51999">
      <w:pPr>
        <w:pStyle w:val="FootnoteText"/>
        <w:numPr>
          <w:ilvl w:val="0"/>
          <w:numId w:val="57"/>
        </w:numPr>
        <w:tabs>
          <w:tab w:val="clear" w:pos="720"/>
        </w:tabs>
        <w:ind w:left="2835" w:hanging="708"/>
        <w:jc w:val="both"/>
        <w:rPr>
          <w:rFonts w:ascii="Arial" w:hAnsi="Arial" w:cs="Arial"/>
          <w:sz w:val="22"/>
          <w:lang w:val="en-ZA"/>
        </w:rPr>
      </w:pPr>
      <w:r>
        <w:rPr>
          <w:rFonts w:ascii="Arial" w:hAnsi="Arial" w:cs="Arial"/>
          <w:sz w:val="22"/>
          <w:lang w:val="en-ZA"/>
        </w:rPr>
        <w:t>Occupational health and safety rules and procedures.</w:t>
      </w:r>
    </w:p>
    <w:p w:rsidR="00B51999" w:rsidRDefault="00B51999" w:rsidP="00B51999">
      <w:pPr>
        <w:pStyle w:val="FootnoteText"/>
        <w:numPr>
          <w:ilvl w:val="0"/>
          <w:numId w:val="57"/>
        </w:numPr>
        <w:tabs>
          <w:tab w:val="clear" w:pos="720"/>
        </w:tabs>
        <w:ind w:left="2835" w:hanging="708"/>
        <w:jc w:val="both"/>
        <w:rPr>
          <w:rFonts w:ascii="Arial" w:hAnsi="Arial" w:cs="Arial"/>
          <w:sz w:val="22"/>
          <w:lang w:val="en-ZA"/>
        </w:rPr>
      </w:pPr>
      <w:r>
        <w:rPr>
          <w:rFonts w:ascii="Arial" w:hAnsi="Arial" w:cs="Arial"/>
          <w:sz w:val="22"/>
          <w:lang w:val="en-ZA"/>
        </w:rPr>
        <w:t>Induction training details.</w:t>
      </w:r>
    </w:p>
    <w:p w:rsidR="00B51999" w:rsidRDefault="00B51999" w:rsidP="00B51999">
      <w:pPr>
        <w:pStyle w:val="FootnoteText"/>
        <w:numPr>
          <w:ilvl w:val="0"/>
          <w:numId w:val="57"/>
        </w:numPr>
        <w:tabs>
          <w:tab w:val="clear" w:pos="720"/>
        </w:tabs>
        <w:ind w:left="2835" w:hanging="708"/>
        <w:jc w:val="both"/>
        <w:rPr>
          <w:rFonts w:ascii="Arial" w:hAnsi="Arial" w:cs="Arial"/>
          <w:sz w:val="22"/>
          <w:lang w:val="en-ZA"/>
        </w:rPr>
      </w:pPr>
      <w:r>
        <w:rPr>
          <w:rFonts w:ascii="Arial" w:hAnsi="Arial" w:cs="Arial"/>
          <w:sz w:val="22"/>
          <w:lang w:val="en-ZA"/>
        </w:rPr>
        <w:t>Occupational health and safety training.</w:t>
      </w:r>
    </w:p>
    <w:p w:rsidR="00B51999" w:rsidRDefault="00B51999" w:rsidP="00B51999">
      <w:pPr>
        <w:pStyle w:val="FootnoteText"/>
        <w:numPr>
          <w:ilvl w:val="0"/>
          <w:numId w:val="57"/>
        </w:numPr>
        <w:tabs>
          <w:tab w:val="clear" w:pos="720"/>
        </w:tabs>
        <w:ind w:left="2835" w:hanging="708"/>
        <w:jc w:val="both"/>
        <w:rPr>
          <w:rFonts w:ascii="Arial" w:hAnsi="Arial" w:cs="Arial"/>
          <w:sz w:val="22"/>
          <w:lang w:val="en-ZA"/>
        </w:rPr>
      </w:pPr>
      <w:r>
        <w:rPr>
          <w:rFonts w:ascii="Arial" w:hAnsi="Arial" w:cs="Arial"/>
          <w:sz w:val="22"/>
          <w:lang w:val="en-ZA"/>
        </w:rPr>
        <w:t>Occupational health and safety promotion.</w:t>
      </w:r>
    </w:p>
    <w:p w:rsidR="00B51999" w:rsidRDefault="00B51999" w:rsidP="00B51999">
      <w:pPr>
        <w:pStyle w:val="FootnoteText"/>
        <w:numPr>
          <w:ilvl w:val="0"/>
          <w:numId w:val="57"/>
        </w:numPr>
        <w:tabs>
          <w:tab w:val="clear" w:pos="720"/>
        </w:tabs>
        <w:ind w:left="2835" w:hanging="708"/>
        <w:jc w:val="both"/>
        <w:rPr>
          <w:rFonts w:ascii="Arial" w:hAnsi="Arial" w:cs="Arial"/>
          <w:sz w:val="22"/>
          <w:lang w:val="en-ZA"/>
        </w:rPr>
      </w:pPr>
      <w:r>
        <w:rPr>
          <w:rFonts w:ascii="Arial" w:hAnsi="Arial" w:cs="Arial"/>
          <w:sz w:val="22"/>
          <w:lang w:val="en-ZA"/>
        </w:rPr>
        <w:t>Occupational health and safety representatives.</w:t>
      </w:r>
    </w:p>
    <w:p w:rsidR="00B51999" w:rsidRDefault="00B51999" w:rsidP="00B51999">
      <w:pPr>
        <w:pStyle w:val="FootnoteText"/>
        <w:numPr>
          <w:ilvl w:val="0"/>
          <w:numId w:val="57"/>
        </w:numPr>
        <w:tabs>
          <w:tab w:val="clear" w:pos="720"/>
        </w:tabs>
        <w:ind w:left="2835" w:hanging="708"/>
        <w:jc w:val="both"/>
        <w:rPr>
          <w:rFonts w:ascii="Arial" w:hAnsi="Arial" w:cs="Arial"/>
          <w:sz w:val="22"/>
          <w:lang w:val="en-ZA"/>
        </w:rPr>
      </w:pPr>
      <w:r>
        <w:rPr>
          <w:rFonts w:ascii="Arial" w:hAnsi="Arial" w:cs="Arial"/>
          <w:sz w:val="22"/>
          <w:lang w:val="en-ZA"/>
        </w:rPr>
        <w:t>Occupational health and safety committees.</w:t>
      </w:r>
    </w:p>
    <w:p w:rsidR="00B51999" w:rsidRDefault="00B51999" w:rsidP="00B51999">
      <w:pPr>
        <w:pStyle w:val="FootnoteText"/>
        <w:numPr>
          <w:ilvl w:val="0"/>
          <w:numId w:val="57"/>
        </w:numPr>
        <w:tabs>
          <w:tab w:val="clear" w:pos="720"/>
        </w:tabs>
        <w:ind w:left="2835" w:hanging="708"/>
        <w:jc w:val="both"/>
        <w:rPr>
          <w:rFonts w:ascii="Arial" w:hAnsi="Arial" w:cs="Arial"/>
          <w:sz w:val="22"/>
          <w:lang w:val="en-ZA"/>
        </w:rPr>
      </w:pPr>
      <w:r>
        <w:rPr>
          <w:rFonts w:ascii="Arial" w:hAnsi="Arial" w:cs="Arial"/>
          <w:sz w:val="22"/>
          <w:lang w:val="en-ZA"/>
        </w:rPr>
        <w:t>Workplace facilities, for example ablution, sheltered eating areas etcetera.</w:t>
      </w:r>
    </w:p>
    <w:p w:rsidR="00B51999" w:rsidRDefault="00B51999" w:rsidP="00B51999">
      <w:pPr>
        <w:pStyle w:val="FootnoteText"/>
        <w:numPr>
          <w:ilvl w:val="0"/>
          <w:numId w:val="57"/>
        </w:numPr>
        <w:tabs>
          <w:tab w:val="clear" w:pos="720"/>
        </w:tabs>
        <w:ind w:left="2835" w:hanging="708"/>
        <w:jc w:val="both"/>
        <w:rPr>
          <w:rFonts w:ascii="Arial" w:hAnsi="Arial" w:cs="Arial"/>
          <w:sz w:val="22"/>
          <w:lang w:val="en-ZA"/>
        </w:rPr>
      </w:pPr>
      <w:r>
        <w:rPr>
          <w:rFonts w:ascii="Arial" w:hAnsi="Arial" w:cs="Arial"/>
          <w:sz w:val="22"/>
          <w:lang w:val="en-ZA"/>
        </w:rPr>
        <w:t>Personal protective equipment.</w:t>
      </w:r>
    </w:p>
    <w:p w:rsidR="00B51999" w:rsidRDefault="00B51999" w:rsidP="00B51999">
      <w:pPr>
        <w:pStyle w:val="FootnoteText"/>
        <w:numPr>
          <w:ilvl w:val="0"/>
          <w:numId w:val="57"/>
        </w:numPr>
        <w:tabs>
          <w:tab w:val="clear" w:pos="720"/>
        </w:tabs>
        <w:ind w:left="2835" w:hanging="708"/>
        <w:jc w:val="both"/>
        <w:rPr>
          <w:rFonts w:ascii="Arial" w:hAnsi="Arial" w:cs="Arial"/>
          <w:sz w:val="22"/>
          <w:lang w:val="en-ZA"/>
        </w:rPr>
      </w:pPr>
      <w:r>
        <w:rPr>
          <w:rFonts w:ascii="Arial" w:hAnsi="Arial" w:cs="Arial"/>
          <w:sz w:val="22"/>
          <w:lang w:val="en-ZA"/>
        </w:rPr>
        <w:t>Workplace inspections and assessments.</w:t>
      </w:r>
    </w:p>
    <w:p w:rsidR="00B51999" w:rsidRDefault="00B51999" w:rsidP="00B51999">
      <w:pPr>
        <w:pStyle w:val="FootnoteText"/>
        <w:numPr>
          <w:ilvl w:val="0"/>
          <w:numId w:val="57"/>
        </w:numPr>
        <w:tabs>
          <w:tab w:val="clear" w:pos="720"/>
        </w:tabs>
        <w:ind w:left="2835" w:hanging="708"/>
        <w:jc w:val="both"/>
        <w:rPr>
          <w:rFonts w:ascii="Arial" w:hAnsi="Arial" w:cs="Arial"/>
          <w:sz w:val="22"/>
          <w:lang w:val="en-ZA"/>
        </w:rPr>
      </w:pPr>
      <w:r>
        <w:rPr>
          <w:rFonts w:ascii="Arial" w:hAnsi="Arial" w:cs="Arial"/>
          <w:sz w:val="22"/>
          <w:lang w:val="en-ZA"/>
        </w:rPr>
        <w:t>Investigation and reporting of incidents and/or accidents.</w:t>
      </w:r>
    </w:p>
    <w:p w:rsidR="00B51999" w:rsidRDefault="00B51999" w:rsidP="00B51999">
      <w:pPr>
        <w:pStyle w:val="FootnoteText"/>
        <w:numPr>
          <w:ilvl w:val="0"/>
          <w:numId w:val="57"/>
        </w:numPr>
        <w:tabs>
          <w:tab w:val="clear" w:pos="720"/>
        </w:tabs>
        <w:ind w:left="2835" w:hanging="708"/>
        <w:jc w:val="both"/>
        <w:rPr>
          <w:rFonts w:ascii="Arial" w:hAnsi="Arial" w:cs="Arial"/>
          <w:sz w:val="22"/>
          <w:lang w:val="en-ZA"/>
        </w:rPr>
      </w:pPr>
      <w:r>
        <w:rPr>
          <w:rFonts w:ascii="Arial" w:hAnsi="Arial" w:cs="Arial"/>
          <w:sz w:val="22"/>
          <w:lang w:val="en-ZA"/>
        </w:rPr>
        <w:t>Mechanical safeguarding.</w:t>
      </w:r>
    </w:p>
    <w:p w:rsidR="00B51999" w:rsidRDefault="00B51999" w:rsidP="00B51999">
      <w:pPr>
        <w:pStyle w:val="FootnoteText"/>
        <w:numPr>
          <w:ilvl w:val="0"/>
          <w:numId w:val="57"/>
        </w:numPr>
        <w:tabs>
          <w:tab w:val="clear" w:pos="720"/>
        </w:tabs>
        <w:ind w:left="2835" w:hanging="708"/>
        <w:jc w:val="both"/>
        <w:rPr>
          <w:rFonts w:ascii="Arial" w:hAnsi="Arial" w:cs="Arial"/>
          <w:sz w:val="22"/>
          <w:lang w:val="en-ZA"/>
        </w:rPr>
      </w:pPr>
      <w:r>
        <w:rPr>
          <w:rFonts w:ascii="Arial" w:hAnsi="Arial" w:cs="Arial"/>
          <w:sz w:val="22"/>
          <w:lang w:val="en-ZA"/>
        </w:rPr>
        <w:t>Electrical safeguarding.</w:t>
      </w:r>
    </w:p>
    <w:p w:rsidR="00B51999" w:rsidRDefault="00B51999" w:rsidP="00B51999">
      <w:pPr>
        <w:pStyle w:val="FootnoteText"/>
        <w:numPr>
          <w:ilvl w:val="0"/>
          <w:numId w:val="57"/>
        </w:numPr>
        <w:tabs>
          <w:tab w:val="clear" w:pos="720"/>
        </w:tabs>
        <w:ind w:left="2835" w:hanging="708"/>
        <w:jc w:val="both"/>
        <w:rPr>
          <w:rFonts w:ascii="Arial" w:hAnsi="Arial" w:cs="Arial"/>
          <w:sz w:val="22"/>
          <w:lang w:val="en-ZA"/>
        </w:rPr>
      </w:pPr>
      <w:r>
        <w:rPr>
          <w:rFonts w:ascii="Arial" w:hAnsi="Arial" w:cs="Arial"/>
          <w:sz w:val="22"/>
          <w:lang w:val="en-ZA"/>
        </w:rPr>
        <w:t>Safeguarding against hazardous substances.</w:t>
      </w:r>
    </w:p>
    <w:p w:rsidR="00B51999" w:rsidRDefault="00B51999" w:rsidP="00B51999">
      <w:pPr>
        <w:pStyle w:val="FootnoteText"/>
        <w:numPr>
          <w:ilvl w:val="0"/>
          <w:numId w:val="57"/>
        </w:numPr>
        <w:tabs>
          <w:tab w:val="clear" w:pos="720"/>
        </w:tabs>
        <w:ind w:left="2835" w:hanging="708"/>
        <w:jc w:val="both"/>
        <w:rPr>
          <w:rFonts w:ascii="Arial" w:hAnsi="Arial" w:cs="Arial"/>
          <w:sz w:val="22"/>
          <w:lang w:val="en-ZA"/>
        </w:rPr>
      </w:pPr>
      <w:r>
        <w:rPr>
          <w:rFonts w:ascii="Arial" w:hAnsi="Arial" w:cs="Arial"/>
          <w:sz w:val="22"/>
          <w:lang w:val="en-ZA"/>
        </w:rPr>
        <w:t>Lifting machinery and equipment.</w:t>
      </w:r>
    </w:p>
    <w:p w:rsidR="00B51999" w:rsidRDefault="00B51999" w:rsidP="00B51999">
      <w:pPr>
        <w:pStyle w:val="FootnoteText"/>
        <w:numPr>
          <w:ilvl w:val="0"/>
          <w:numId w:val="57"/>
        </w:numPr>
        <w:tabs>
          <w:tab w:val="clear" w:pos="720"/>
        </w:tabs>
        <w:ind w:left="2835" w:hanging="708"/>
        <w:jc w:val="both"/>
        <w:rPr>
          <w:rFonts w:ascii="Arial" w:hAnsi="Arial" w:cs="Arial"/>
          <w:sz w:val="22"/>
          <w:lang w:val="en-ZA"/>
        </w:rPr>
      </w:pPr>
      <w:r>
        <w:rPr>
          <w:rFonts w:ascii="Arial" w:hAnsi="Arial" w:cs="Arial"/>
          <w:sz w:val="22"/>
          <w:lang w:val="en-ZA"/>
        </w:rPr>
        <w:t>Construction vehicles and mobile plant.</w:t>
      </w:r>
    </w:p>
    <w:p w:rsidR="00B51999" w:rsidRDefault="00B51999" w:rsidP="00B51999">
      <w:pPr>
        <w:pStyle w:val="FootnoteText"/>
        <w:numPr>
          <w:ilvl w:val="0"/>
          <w:numId w:val="57"/>
        </w:numPr>
        <w:tabs>
          <w:tab w:val="clear" w:pos="720"/>
        </w:tabs>
        <w:ind w:left="2835" w:hanging="708"/>
        <w:jc w:val="both"/>
        <w:rPr>
          <w:rFonts w:ascii="Arial" w:hAnsi="Arial" w:cs="Arial"/>
          <w:sz w:val="22"/>
          <w:lang w:val="en-ZA"/>
        </w:rPr>
      </w:pPr>
      <w:r>
        <w:rPr>
          <w:rFonts w:ascii="Arial" w:hAnsi="Arial" w:cs="Arial"/>
          <w:sz w:val="22"/>
          <w:lang w:val="en-ZA"/>
        </w:rPr>
        <w:t>Welding, heating and flame cutting.</w:t>
      </w:r>
    </w:p>
    <w:p w:rsidR="00B51999" w:rsidRDefault="00B51999" w:rsidP="00B51999">
      <w:pPr>
        <w:pStyle w:val="FootnoteText"/>
        <w:numPr>
          <w:ilvl w:val="0"/>
          <w:numId w:val="57"/>
        </w:numPr>
        <w:tabs>
          <w:tab w:val="clear" w:pos="720"/>
        </w:tabs>
        <w:ind w:left="2835" w:hanging="708"/>
        <w:jc w:val="both"/>
        <w:rPr>
          <w:rFonts w:ascii="Arial" w:hAnsi="Arial" w:cs="Arial"/>
          <w:sz w:val="22"/>
          <w:lang w:val="en-ZA"/>
        </w:rPr>
      </w:pPr>
      <w:r>
        <w:rPr>
          <w:rFonts w:ascii="Arial" w:hAnsi="Arial" w:cs="Arial"/>
          <w:sz w:val="22"/>
          <w:lang w:val="en-ZA"/>
        </w:rPr>
        <w:t>Excavations.</w:t>
      </w:r>
    </w:p>
    <w:p w:rsidR="00B51999" w:rsidRDefault="00B51999" w:rsidP="00B51999">
      <w:pPr>
        <w:pStyle w:val="FootnoteText"/>
        <w:numPr>
          <w:ilvl w:val="0"/>
          <w:numId w:val="57"/>
        </w:numPr>
        <w:tabs>
          <w:tab w:val="clear" w:pos="720"/>
        </w:tabs>
        <w:ind w:left="2835" w:hanging="708"/>
        <w:jc w:val="both"/>
        <w:rPr>
          <w:rFonts w:ascii="Arial" w:hAnsi="Arial" w:cs="Arial"/>
          <w:sz w:val="22"/>
          <w:lang w:val="en-ZA"/>
        </w:rPr>
      </w:pPr>
      <w:r>
        <w:rPr>
          <w:rFonts w:ascii="Arial" w:hAnsi="Arial" w:cs="Arial"/>
          <w:sz w:val="22"/>
          <w:lang w:val="en-ZA"/>
        </w:rPr>
        <w:t>Protection of the environment affected by construction activities.</w:t>
      </w:r>
    </w:p>
    <w:p w:rsidR="00B51999" w:rsidRDefault="00B51999" w:rsidP="00B51999">
      <w:pPr>
        <w:pStyle w:val="FootnoteText"/>
        <w:numPr>
          <w:ilvl w:val="0"/>
          <w:numId w:val="57"/>
        </w:numPr>
        <w:tabs>
          <w:tab w:val="clear" w:pos="720"/>
        </w:tabs>
        <w:ind w:left="2835" w:hanging="708"/>
        <w:jc w:val="both"/>
        <w:rPr>
          <w:rFonts w:ascii="Arial" w:hAnsi="Arial" w:cs="Arial"/>
          <w:sz w:val="22"/>
          <w:lang w:val="en-ZA"/>
        </w:rPr>
      </w:pPr>
      <w:r>
        <w:rPr>
          <w:rFonts w:ascii="Arial" w:hAnsi="Arial" w:cs="Arial"/>
          <w:sz w:val="22"/>
          <w:lang w:val="en-ZA"/>
        </w:rPr>
        <w:t>Keeping of records in terms of the OHSACT.</w:t>
      </w:r>
    </w:p>
    <w:p w:rsidR="00B51999" w:rsidRDefault="00B51999">
      <w:pPr>
        <w:ind w:left="720"/>
        <w:jc w:val="both"/>
        <w:rPr>
          <w:rFonts w:ascii="Arial" w:hAnsi="Arial" w:cs="Arial"/>
          <w:color w:val="000000"/>
          <w:sz w:val="22"/>
          <w:szCs w:val="22"/>
        </w:rPr>
      </w:pPr>
    </w:p>
    <w:p w:rsidR="00B51999" w:rsidRDefault="00B51999">
      <w:pPr>
        <w:ind w:left="1429" w:hanging="709"/>
        <w:jc w:val="both"/>
        <w:rPr>
          <w:rFonts w:ascii="Arial" w:hAnsi="Arial" w:cs="Arial"/>
          <w:b/>
          <w:bCs/>
          <w:color w:val="000000"/>
          <w:sz w:val="22"/>
          <w:szCs w:val="22"/>
        </w:rPr>
      </w:pPr>
      <w:r>
        <w:rPr>
          <w:rFonts w:ascii="Arial" w:hAnsi="Arial" w:cs="Arial"/>
          <w:b/>
          <w:bCs/>
          <w:color w:val="000000"/>
          <w:sz w:val="22"/>
          <w:szCs w:val="22"/>
        </w:rPr>
        <w:t>3.4</w:t>
      </w:r>
      <w:r>
        <w:rPr>
          <w:rFonts w:ascii="Arial" w:hAnsi="Arial" w:cs="Arial"/>
          <w:b/>
          <w:bCs/>
          <w:color w:val="000000"/>
          <w:sz w:val="22"/>
          <w:szCs w:val="22"/>
        </w:rPr>
        <w:tab/>
        <w:t xml:space="preserve">Risk assessments (refer to specification sub-clause </w:t>
      </w:r>
      <w:r>
        <w:rPr>
          <w:rFonts w:ascii="Arial" w:hAnsi="Arial" w:cs="Arial"/>
          <w:b/>
          <w:sz w:val="22"/>
          <w:szCs w:val="22"/>
        </w:rPr>
        <w:t xml:space="preserve">4.1: Hazard identification and risk assessment </w:t>
      </w:r>
      <w:r>
        <w:rPr>
          <w:rFonts w:ascii="Arial" w:hAnsi="Arial" w:cs="Arial"/>
          <w:b/>
          <w:bCs/>
          <w:color w:val="000000"/>
          <w:sz w:val="22"/>
          <w:szCs w:val="22"/>
        </w:rPr>
        <w:t>for a guide to risk assessments)</w:t>
      </w:r>
    </w:p>
    <w:p w:rsidR="00B51999" w:rsidRDefault="00B51999">
      <w:pPr>
        <w:ind w:left="1440"/>
        <w:jc w:val="both"/>
        <w:rPr>
          <w:rFonts w:ascii="Arial" w:hAnsi="Arial" w:cs="Arial"/>
          <w:color w:val="000000"/>
          <w:sz w:val="22"/>
          <w:szCs w:val="22"/>
        </w:rPr>
      </w:pPr>
    </w:p>
    <w:p w:rsidR="00B51999" w:rsidRDefault="00B51999">
      <w:pPr>
        <w:pStyle w:val="BodyText2"/>
        <w:ind w:left="1440"/>
        <w:rPr>
          <w:rFonts w:cs="Arial"/>
          <w:sz w:val="22"/>
        </w:rPr>
      </w:pPr>
      <w:r>
        <w:rPr>
          <w:rFonts w:cs="Arial"/>
          <w:sz w:val="22"/>
        </w:rPr>
        <w:t>Every principle contractor performing construction work shall, before the commencement of any construction work or work associated with the aforesaid construction work and during such work, ensure that a risk assessment is undertaken by a competent person, appointed in writing, and the risk assessment shall form part of the occupational health and safety plan and be implemented and maintained as contemplated in Construction Regulation 5 (1).</w:t>
      </w:r>
    </w:p>
    <w:p w:rsidR="00B51999" w:rsidRDefault="00B51999">
      <w:pPr>
        <w:pStyle w:val="BodyText2"/>
        <w:ind w:left="1440"/>
        <w:rPr>
          <w:rFonts w:cs="Arial"/>
          <w:sz w:val="22"/>
        </w:rPr>
      </w:pPr>
    </w:p>
    <w:p w:rsidR="00B51999" w:rsidRDefault="00B51999">
      <w:pPr>
        <w:pStyle w:val="BodyText2"/>
        <w:ind w:left="1440"/>
        <w:rPr>
          <w:rFonts w:cs="Arial"/>
          <w:sz w:val="22"/>
        </w:rPr>
      </w:pPr>
      <w:r>
        <w:rPr>
          <w:rFonts w:cs="Arial"/>
          <w:sz w:val="22"/>
        </w:rPr>
        <w:t>The risk assessment shall include, at least:</w:t>
      </w:r>
    </w:p>
    <w:p w:rsidR="00B51999" w:rsidRDefault="00B51999">
      <w:pPr>
        <w:pStyle w:val="BodyText2"/>
        <w:ind w:left="1440"/>
        <w:rPr>
          <w:rFonts w:cs="Arial"/>
          <w:sz w:val="22"/>
        </w:rPr>
      </w:pPr>
    </w:p>
    <w:p w:rsidR="00B51999" w:rsidRDefault="00B51999" w:rsidP="00B51999">
      <w:pPr>
        <w:pStyle w:val="BodyText2"/>
        <w:numPr>
          <w:ilvl w:val="0"/>
          <w:numId w:val="60"/>
        </w:numPr>
        <w:tabs>
          <w:tab w:val="clear" w:pos="1800"/>
        </w:tabs>
        <w:ind w:left="2127" w:hanging="687"/>
        <w:rPr>
          <w:rFonts w:cs="Arial"/>
          <w:sz w:val="22"/>
        </w:rPr>
      </w:pPr>
      <w:r>
        <w:rPr>
          <w:rFonts w:cs="Arial"/>
          <w:sz w:val="22"/>
        </w:rPr>
        <w:t>The identification of the risks and hazards to which persons may be exposed to;</w:t>
      </w:r>
    </w:p>
    <w:p w:rsidR="00B51999" w:rsidRDefault="00B51999" w:rsidP="00B51999">
      <w:pPr>
        <w:pStyle w:val="BodyText2"/>
        <w:numPr>
          <w:ilvl w:val="0"/>
          <w:numId w:val="60"/>
        </w:numPr>
        <w:tabs>
          <w:tab w:val="clear" w:pos="1800"/>
        </w:tabs>
        <w:ind w:left="2127" w:hanging="687"/>
        <w:rPr>
          <w:rFonts w:cs="Arial"/>
          <w:sz w:val="22"/>
        </w:rPr>
      </w:pPr>
      <w:r>
        <w:rPr>
          <w:rFonts w:cs="Arial"/>
          <w:sz w:val="22"/>
        </w:rPr>
        <w:t>The analysis and evaluation of the risks and hazards identified;</w:t>
      </w:r>
    </w:p>
    <w:p w:rsidR="00B51999" w:rsidRDefault="00B51999" w:rsidP="00B51999">
      <w:pPr>
        <w:pStyle w:val="BodyText2"/>
        <w:numPr>
          <w:ilvl w:val="0"/>
          <w:numId w:val="60"/>
        </w:numPr>
        <w:tabs>
          <w:tab w:val="clear" w:pos="1800"/>
        </w:tabs>
        <w:ind w:left="2127" w:hanging="687"/>
        <w:rPr>
          <w:rFonts w:cs="Arial"/>
          <w:sz w:val="22"/>
        </w:rPr>
      </w:pPr>
      <w:r>
        <w:rPr>
          <w:rFonts w:cs="Arial"/>
          <w:sz w:val="22"/>
        </w:rPr>
        <w:t>A documented plan of safe working procedures (SWP) and any method statements to mitigate, reduce or control the risks and hazards that have been identified;</w:t>
      </w:r>
    </w:p>
    <w:p w:rsidR="00B51999" w:rsidRDefault="00B51999" w:rsidP="00B51999">
      <w:pPr>
        <w:pStyle w:val="BodyText2"/>
        <w:numPr>
          <w:ilvl w:val="0"/>
          <w:numId w:val="60"/>
        </w:numPr>
        <w:tabs>
          <w:tab w:val="clear" w:pos="1800"/>
        </w:tabs>
        <w:ind w:left="2127" w:hanging="687"/>
        <w:rPr>
          <w:rFonts w:cs="Arial"/>
          <w:sz w:val="22"/>
        </w:rPr>
      </w:pPr>
      <w:r>
        <w:rPr>
          <w:rFonts w:cs="Arial"/>
          <w:sz w:val="22"/>
        </w:rPr>
        <w:t>A plan to monitor the application of the SWPs; and</w:t>
      </w:r>
    </w:p>
    <w:p w:rsidR="00B51999" w:rsidRDefault="00B51999" w:rsidP="00B51999">
      <w:pPr>
        <w:pStyle w:val="BodyText2"/>
        <w:numPr>
          <w:ilvl w:val="0"/>
          <w:numId w:val="60"/>
        </w:numPr>
        <w:tabs>
          <w:tab w:val="clear" w:pos="1800"/>
        </w:tabs>
        <w:ind w:left="2127" w:hanging="687"/>
        <w:rPr>
          <w:rFonts w:cs="Arial"/>
          <w:sz w:val="22"/>
        </w:rPr>
      </w:pPr>
      <w:r>
        <w:rPr>
          <w:rFonts w:cs="Arial"/>
          <w:sz w:val="22"/>
        </w:rPr>
        <w:t>A plan to review the risk assessments as the work progresses and changes are introduced.</w:t>
      </w:r>
    </w:p>
    <w:p w:rsidR="00B51999" w:rsidRDefault="00B51999">
      <w:pPr>
        <w:pStyle w:val="BodyText2"/>
        <w:ind w:left="1440"/>
        <w:rPr>
          <w:rFonts w:cs="Arial"/>
          <w:sz w:val="22"/>
        </w:rPr>
      </w:pPr>
    </w:p>
    <w:p w:rsidR="00B51999" w:rsidRDefault="00B51999">
      <w:pPr>
        <w:ind w:left="1440"/>
        <w:jc w:val="both"/>
        <w:rPr>
          <w:rFonts w:ascii="Arial" w:hAnsi="Arial" w:cs="Arial"/>
          <w:sz w:val="22"/>
          <w:szCs w:val="18"/>
        </w:rPr>
      </w:pPr>
      <w:r>
        <w:rPr>
          <w:rFonts w:ascii="Arial" w:hAnsi="Arial" w:cs="Arial"/>
          <w:sz w:val="22"/>
          <w:szCs w:val="18"/>
        </w:rPr>
        <w:t>In order to ensure compliance with the Construction Regulations, the principal contractor will be required to carry out the following three forms of risk assessment:</w:t>
      </w:r>
    </w:p>
    <w:p w:rsidR="00B51999" w:rsidRDefault="00B51999">
      <w:pPr>
        <w:pStyle w:val="FootnoteText"/>
        <w:ind w:left="1440"/>
        <w:jc w:val="both"/>
        <w:rPr>
          <w:rFonts w:ascii="Arial" w:hAnsi="Arial" w:cs="Arial"/>
          <w:sz w:val="22"/>
          <w:lang w:val="en-ZA"/>
        </w:rPr>
      </w:pPr>
    </w:p>
    <w:p w:rsidR="00B51999" w:rsidRDefault="00B51999">
      <w:pPr>
        <w:pStyle w:val="FootnoteText"/>
        <w:ind w:left="1440"/>
        <w:jc w:val="both"/>
        <w:rPr>
          <w:rFonts w:ascii="Arial" w:hAnsi="Arial" w:cs="Arial"/>
          <w:b/>
          <w:bCs/>
          <w:sz w:val="22"/>
          <w:szCs w:val="18"/>
        </w:rPr>
      </w:pPr>
      <w:r>
        <w:rPr>
          <w:rFonts w:ascii="Arial" w:hAnsi="Arial" w:cs="Arial"/>
          <w:b/>
          <w:bCs/>
          <w:sz w:val="22"/>
          <w:szCs w:val="18"/>
        </w:rPr>
        <w:t>3.4.1</w:t>
      </w:r>
      <w:r>
        <w:rPr>
          <w:rFonts w:ascii="Arial" w:hAnsi="Arial" w:cs="Arial"/>
          <w:b/>
          <w:bCs/>
          <w:sz w:val="22"/>
          <w:szCs w:val="18"/>
        </w:rPr>
        <w:tab/>
        <w:t>Baseline or datum risk assessments</w:t>
      </w:r>
    </w:p>
    <w:p w:rsidR="00B51999" w:rsidRDefault="00B51999">
      <w:pPr>
        <w:pStyle w:val="FootnoteText"/>
        <w:ind w:left="2160"/>
        <w:jc w:val="both"/>
        <w:rPr>
          <w:rFonts w:ascii="Arial" w:hAnsi="Arial" w:cs="Arial"/>
          <w:sz w:val="22"/>
          <w:szCs w:val="18"/>
        </w:rPr>
      </w:pPr>
    </w:p>
    <w:p w:rsidR="00B51999" w:rsidRDefault="00B51999">
      <w:pPr>
        <w:pStyle w:val="FootnoteText"/>
        <w:ind w:left="2160"/>
        <w:jc w:val="both"/>
        <w:rPr>
          <w:rFonts w:ascii="Arial" w:hAnsi="Arial" w:cs="Arial"/>
          <w:sz w:val="22"/>
          <w:szCs w:val="18"/>
        </w:rPr>
      </w:pPr>
      <w:r>
        <w:rPr>
          <w:rFonts w:ascii="Arial" w:hAnsi="Arial" w:cs="Arial"/>
          <w:sz w:val="22"/>
          <w:szCs w:val="18"/>
        </w:rPr>
        <w:t>The principal contractor will be required carry out a risk assessment before the commencement of construction activities.  This "baseline" or 'datum" risk assessment will form part of the principal contractor’s health and safety plan.  The risks and hazards to which persons, plant, vehicles and facilities may be exposed during the construction should be identified and evaluated.  Measures to reduce or control these risks or hazards should be defined during this assessment.  The effectiveness of the measures defined and the baseline risk assessment prepared shall be monitored and reviewed from time to time to ensure that it remains relevant and accurate</w:t>
      </w:r>
    </w:p>
    <w:p w:rsidR="00B51999" w:rsidRDefault="00B51999">
      <w:pPr>
        <w:pStyle w:val="FootnoteText"/>
        <w:ind w:left="1440"/>
        <w:jc w:val="both"/>
        <w:rPr>
          <w:rFonts w:ascii="Arial" w:hAnsi="Arial" w:cs="Arial"/>
          <w:sz w:val="22"/>
          <w:szCs w:val="18"/>
        </w:rPr>
      </w:pPr>
    </w:p>
    <w:p w:rsidR="00B51999" w:rsidRDefault="00B51999">
      <w:pPr>
        <w:pStyle w:val="FootnoteText"/>
        <w:ind w:left="1440"/>
        <w:jc w:val="both"/>
        <w:rPr>
          <w:rFonts w:ascii="Arial" w:hAnsi="Arial" w:cs="Arial"/>
          <w:b/>
          <w:bCs/>
          <w:sz w:val="22"/>
          <w:szCs w:val="18"/>
        </w:rPr>
      </w:pPr>
      <w:r>
        <w:rPr>
          <w:rFonts w:ascii="Arial" w:hAnsi="Arial" w:cs="Arial"/>
          <w:b/>
          <w:bCs/>
          <w:sz w:val="22"/>
          <w:szCs w:val="18"/>
        </w:rPr>
        <w:t>3.4.2</w:t>
      </w:r>
      <w:r>
        <w:rPr>
          <w:rFonts w:ascii="Arial" w:hAnsi="Arial" w:cs="Arial"/>
          <w:b/>
          <w:bCs/>
          <w:sz w:val="22"/>
          <w:szCs w:val="18"/>
        </w:rPr>
        <w:tab/>
        <w:t>Issue based risk assessments</w:t>
      </w:r>
    </w:p>
    <w:p w:rsidR="00B51999" w:rsidRDefault="00B51999">
      <w:pPr>
        <w:pStyle w:val="FootnoteText"/>
        <w:ind w:left="2160"/>
        <w:jc w:val="both"/>
        <w:rPr>
          <w:rFonts w:ascii="Arial" w:hAnsi="Arial" w:cs="Arial"/>
          <w:sz w:val="22"/>
          <w:szCs w:val="18"/>
        </w:rPr>
      </w:pPr>
    </w:p>
    <w:p w:rsidR="00B51999" w:rsidRDefault="00B51999">
      <w:pPr>
        <w:pStyle w:val="FootnoteText"/>
        <w:ind w:left="2160"/>
        <w:jc w:val="both"/>
        <w:rPr>
          <w:rFonts w:ascii="Arial" w:hAnsi="Arial" w:cs="Arial"/>
          <w:sz w:val="22"/>
          <w:szCs w:val="18"/>
        </w:rPr>
      </w:pPr>
      <w:r>
        <w:rPr>
          <w:rFonts w:ascii="Arial" w:hAnsi="Arial" w:cs="Arial"/>
          <w:sz w:val="22"/>
          <w:szCs w:val="18"/>
        </w:rPr>
        <w:t>The Contractor will be required to carry out separate risk assessments during construction of the Works when methods and procedures are varied, for example when:</w:t>
      </w:r>
    </w:p>
    <w:p w:rsidR="00B51999" w:rsidRDefault="00B51999">
      <w:pPr>
        <w:pStyle w:val="FootnoteText"/>
        <w:ind w:left="2160"/>
        <w:jc w:val="both"/>
        <w:rPr>
          <w:rFonts w:ascii="Arial" w:hAnsi="Arial" w:cs="Arial"/>
          <w:sz w:val="22"/>
          <w:szCs w:val="18"/>
        </w:rPr>
      </w:pPr>
    </w:p>
    <w:p w:rsidR="00B51999" w:rsidRDefault="00B51999">
      <w:pPr>
        <w:pStyle w:val="FootnoteText"/>
        <w:numPr>
          <w:ilvl w:val="0"/>
          <w:numId w:val="58"/>
        </w:numPr>
        <w:jc w:val="both"/>
        <w:rPr>
          <w:rFonts w:ascii="Arial" w:hAnsi="Arial" w:cs="Arial"/>
          <w:sz w:val="22"/>
        </w:rPr>
      </w:pPr>
      <w:r>
        <w:rPr>
          <w:rFonts w:ascii="Arial" w:hAnsi="Arial" w:cs="Arial"/>
          <w:sz w:val="22"/>
        </w:rPr>
        <w:t>Designs are amended,</w:t>
      </w:r>
    </w:p>
    <w:p w:rsidR="00B51999" w:rsidRDefault="00B51999">
      <w:pPr>
        <w:pStyle w:val="FootnoteText"/>
        <w:numPr>
          <w:ilvl w:val="0"/>
          <w:numId w:val="58"/>
        </w:numPr>
        <w:jc w:val="both"/>
        <w:rPr>
          <w:rFonts w:ascii="Arial" w:hAnsi="Arial" w:cs="Arial"/>
          <w:sz w:val="22"/>
        </w:rPr>
      </w:pPr>
      <w:r>
        <w:rPr>
          <w:rFonts w:ascii="Arial" w:hAnsi="Arial" w:cs="Arial"/>
          <w:sz w:val="22"/>
        </w:rPr>
        <w:t>New machines are introduced,</w:t>
      </w:r>
    </w:p>
    <w:p w:rsidR="00B51999" w:rsidRDefault="00B51999">
      <w:pPr>
        <w:pStyle w:val="FootnoteText"/>
        <w:numPr>
          <w:ilvl w:val="0"/>
          <w:numId w:val="58"/>
        </w:numPr>
        <w:jc w:val="both"/>
        <w:rPr>
          <w:rFonts w:ascii="Arial" w:hAnsi="Arial" w:cs="Arial"/>
          <w:sz w:val="22"/>
        </w:rPr>
      </w:pPr>
      <w:r>
        <w:rPr>
          <w:rFonts w:ascii="Arial" w:hAnsi="Arial" w:cs="Arial"/>
          <w:sz w:val="22"/>
        </w:rPr>
        <w:t>Plant is periodically cleaned and maintained,</w:t>
      </w:r>
    </w:p>
    <w:p w:rsidR="00B51999" w:rsidRDefault="00B51999">
      <w:pPr>
        <w:pStyle w:val="FootnoteText"/>
        <w:numPr>
          <w:ilvl w:val="0"/>
          <w:numId w:val="58"/>
        </w:numPr>
        <w:jc w:val="both"/>
        <w:rPr>
          <w:rFonts w:ascii="Arial" w:hAnsi="Arial" w:cs="Arial"/>
          <w:sz w:val="22"/>
        </w:rPr>
      </w:pPr>
      <w:r>
        <w:rPr>
          <w:rFonts w:ascii="Arial" w:hAnsi="Arial" w:cs="Arial"/>
          <w:sz w:val="22"/>
        </w:rPr>
        <w:t>Plant is started-up or shut-down,</w:t>
      </w:r>
    </w:p>
    <w:p w:rsidR="00B51999" w:rsidRDefault="00B51999">
      <w:pPr>
        <w:pStyle w:val="FootnoteText"/>
        <w:numPr>
          <w:ilvl w:val="0"/>
          <w:numId w:val="58"/>
        </w:numPr>
        <w:jc w:val="both"/>
        <w:rPr>
          <w:rFonts w:ascii="Arial" w:hAnsi="Arial" w:cs="Arial"/>
          <w:sz w:val="22"/>
        </w:rPr>
      </w:pPr>
      <w:r>
        <w:rPr>
          <w:rFonts w:ascii="Arial" w:hAnsi="Arial" w:cs="Arial"/>
          <w:sz w:val="22"/>
        </w:rPr>
        <w:t>Systems of work change or operations alter,</w:t>
      </w:r>
    </w:p>
    <w:p w:rsidR="00B51999" w:rsidRDefault="00B51999">
      <w:pPr>
        <w:pStyle w:val="FootnoteText"/>
        <w:numPr>
          <w:ilvl w:val="0"/>
          <w:numId w:val="58"/>
        </w:numPr>
        <w:jc w:val="both"/>
        <w:rPr>
          <w:rFonts w:ascii="Arial" w:hAnsi="Arial" w:cs="Arial"/>
          <w:sz w:val="22"/>
        </w:rPr>
      </w:pPr>
      <w:r>
        <w:rPr>
          <w:rFonts w:ascii="Arial" w:hAnsi="Arial" w:cs="Arial"/>
          <w:sz w:val="22"/>
        </w:rPr>
        <w:t xml:space="preserve">Indents or near-misses occur, or </w:t>
      </w:r>
    </w:p>
    <w:p w:rsidR="00B51999" w:rsidRDefault="00B51999">
      <w:pPr>
        <w:pStyle w:val="FootnoteText"/>
        <w:numPr>
          <w:ilvl w:val="0"/>
          <w:numId w:val="58"/>
        </w:numPr>
        <w:jc w:val="both"/>
        <w:rPr>
          <w:rFonts w:ascii="Arial" w:hAnsi="Arial" w:cs="Arial"/>
          <w:sz w:val="22"/>
          <w:lang w:val="en-ZA"/>
        </w:rPr>
      </w:pPr>
      <w:r>
        <w:rPr>
          <w:rFonts w:ascii="Arial" w:hAnsi="Arial" w:cs="Arial"/>
          <w:sz w:val="22"/>
        </w:rPr>
        <w:t>Technological developments invalidate prior risk assessments</w:t>
      </w:r>
    </w:p>
    <w:p w:rsidR="00B51999" w:rsidRDefault="00B51999">
      <w:pPr>
        <w:pStyle w:val="FootnoteText"/>
        <w:ind w:left="1440"/>
        <w:jc w:val="both"/>
        <w:rPr>
          <w:rFonts w:ascii="Arial" w:hAnsi="Arial" w:cs="Arial"/>
          <w:sz w:val="22"/>
          <w:lang w:val="en-ZA"/>
        </w:rPr>
      </w:pPr>
    </w:p>
    <w:p w:rsidR="00B51999" w:rsidRDefault="00B51999">
      <w:pPr>
        <w:ind w:left="1440"/>
        <w:rPr>
          <w:rFonts w:ascii="Arial" w:hAnsi="Arial" w:cs="Arial"/>
          <w:b/>
          <w:bCs/>
          <w:sz w:val="22"/>
          <w:szCs w:val="18"/>
        </w:rPr>
      </w:pPr>
      <w:r>
        <w:rPr>
          <w:rFonts w:ascii="Arial" w:hAnsi="Arial" w:cs="Arial"/>
          <w:b/>
          <w:bCs/>
          <w:sz w:val="22"/>
          <w:szCs w:val="18"/>
        </w:rPr>
        <w:t>3.4.3</w:t>
      </w:r>
      <w:r>
        <w:rPr>
          <w:rFonts w:ascii="Arial" w:hAnsi="Arial" w:cs="Arial"/>
          <w:b/>
          <w:bCs/>
          <w:sz w:val="22"/>
          <w:szCs w:val="18"/>
        </w:rPr>
        <w:tab/>
        <w:t>Continuous risk assessments</w:t>
      </w:r>
    </w:p>
    <w:p w:rsidR="00B51999" w:rsidRDefault="00B51999">
      <w:pPr>
        <w:pStyle w:val="BlockText"/>
        <w:ind w:left="2160"/>
      </w:pPr>
    </w:p>
    <w:p w:rsidR="00B51999" w:rsidRDefault="00B51999">
      <w:pPr>
        <w:pStyle w:val="BlockText"/>
        <w:ind w:left="2160" w:right="-43"/>
        <w:jc w:val="both"/>
      </w:pPr>
      <w:r>
        <w:t>The OHSACT specifically requires that employers shall provide and maintain working environments that are safe and without risk to health.  The general awareness of hazards needs to be raised as work ethic to maintain a safe and risk free environment on an ongoing basis.  This is achieved by continuous risk assessments, the most important form of risk assessment that takes place as an integral part of day-to-day management.  Examples of continuous risk assessments include:</w:t>
      </w:r>
    </w:p>
    <w:p w:rsidR="00B51999" w:rsidRDefault="00B51999">
      <w:pPr>
        <w:pStyle w:val="BlockText"/>
        <w:ind w:left="2160"/>
      </w:pPr>
    </w:p>
    <w:p w:rsidR="00B51999" w:rsidRDefault="00B51999">
      <w:pPr>
        <w:pStyle w:val="BlockText"/>
        <w:numPr>
          <w:ilvl w:val="0"/>
          <w:numId w:val="59"/>
        </w:numPr>
        <w:ind w:right="360"/>
        <w:jc w:val="both"/>
        <w:rPr>
          <w:szCs w:val="14"/>
        </w:rPr>
      </w:pPr>
      <w:r>
        <w:rPr>
          <w:szCs w:val="14"/>
        </w:rPr>
        <w:t>Regular audits,</w:t>
      </w:r>
    </w:p>
    <w:p w:rsidR="00B51999" w:rsidRDefault="00B51999">
      <w:pPr>
        <w:pStyle w:val="BlockText"/>
        <w:numPr>
          <w:ilvl w:val="0"/>
          <w:numId w:val="59"/>
        </w:numPr>
        <w:ind w:right="360"/>
        <w:jc w:val="both"/>
      </w:pPr>
      <w:r>
        <w:t>Maintaining general hazard awareness, and</w:t>
      </w:r>
    </w:p>
    <w:p w:rsidR="00B51999" w:rsidRDefault="00B51999">
      <w:pPr>
        <w:pStyle w:val="BlockText"/>
        <w:numPr>
          <w:ilvl w:val="0"/>
          <w:numId w:val="59"/>
        </w:numPr>
        <w:ind w:right="360"/>
        <w:jc w:val="both"/>
      </w:pPr>
      <w:r>
        <w:t>Pre-work risk assessment</w:t>
      </w:r>
    </w:p>
    <w:p w:rsidR="00B51999" w:rsidRDefault="00B51999">
      <w:pPr>
        <w:pStyle w:val="BlockText"/>
        <w:ind w:left="2160" w:right="-43"/>
      </w:pPr>
    </w:p>
    <w:p w:rsidR="00B51999" w:rsidRDefault="00B51999">
      <w:pPr>
        <w:pStyle w:val="FootnoteText"/>
        <w:ind w:left="1440"/>
        <w:jc w:val="both"/>
        <w:rPr>
          <w:rFonts w:ascii="Arial" w:hAnsi="Arial" w:cs="Arial"/>
          <w:sz w:val="22"/>
          <w:szCs w:val="18"/>
        </w:rPr>
      </w:pPr>
      <w:r>
        <w:rPr>
          <w:rFonts w:ascii="Arial" w:hAnsi="Arial" w:cs="Arial"/>
          <w:sz w:val="22"/>
          <w:szCs w:val="18"/>
        </w:rPr>
        <w:t xml:space="preserve">The principal contractor’s health and safety plan should include a comprehensive list (based on Annexure 7 of the client’s occupational health and safety specification) to be carried out as well as the methodology to be followed.  The plan should also include detailed </w:t>
      </w:r>
      <w:r>
        <w:rPr>
          <w:rFonts w:ascii="Arial" w:hAnsi="Arial" w:cs="Arial"/>
          <w:sz w:val="22"/>
        </w:rPr>
        <w:t>site-specific occupational health and safety rules to be applied during the project</w:t>
      </w:r>
      <w:r>
        <w:rPr>
          <w:rFonts w:ascii="Arial" w:hAnsi="Arial" w:cs="Arial"/>
          <w:sz w:val="22"/>
          <w:szCs w:val="18"/>
        </w:rPr>
        <w:t>.</w:t>
      </w:r>
    </w:p>
    <w:p w:rsidR="00B51999" w:rsidRDefault="004D2734">
      <w:pPr>
        <w:ind w:left="720"/>
        <w:jc w:val="both"/>
        <w:rPr>
          <w:rFonts w:ascii="Arial" w:hAnsi="Arial" w:cs="Arial"/>
          <w:color w:val="000000"/>
          <w:sz w:val="22"/>
          <w:szCs w:val="22"/>
        </w:rPr>
      </w:pPr>
      <w:r>
        <w:rPr>
          <w:rFonts w:ascii="Arial" w:hAnsi="Arial" w:cs="Arial"/>
          <w:color w:val="000000"/>
          <w:sz w:val="22"/>
          <w:szCs w:val="22"/>
        </w:rPr>
        <w:br w:type="page"/>
      </w:r>
    </w:p>
    <w:p w:rsidR="00B51999" w:rsidRDefault="00B51999">
      <w:pPr>
        <w:pStyle w:val="BodyText2"/>
        <w:ind w:left="720"/>
        <w:rPr>
          <w:rFonts w:cs="Arial"/>
          <w:b/>
          <w:bCs/>
          <w:sz w:val="22"/>
        </w:rPr>
      </w:pPr>
      <w:r>
        <w:rPr>
          <w:rFonts w:cs="Arial"/>
          <w:b/>
          <w:bCs/>
          <w:color w:val="000000"/>
          <w:sz w:val="22"/>
          <w:szCs w:val="22"/>
        </w:rPr>
        <w:t>3.5</w:t>
      </w:r>
      <w:r>
        <w:rPr>
          <w:rFonts w:cs="Arial"/>
          <w:b/>
          <w:bCs/>
          <w:color w:val="000000"/>
          <w:sz w:val="22"/>
          <w:szCs w:val="22"/>
        </w:rPr>
        <w:tab/>
      </w:r>
      <w:r>
        <w:rPr>
          <w:rFonts w:cs="Arial"/>
          <w:b/>
          <w:bCs/>
          <w:sz w:val="22"/>
        </w:rPr>
        <w:t>Cost for health and safety measures during the construction process</w:t>
      </w:r>
    </w:p>
    <w:p w:rsidR="00B51999" w:rsidRDefault="00B51999">
      <w:pPr>
        <w:pStyle w:val="BodyText2"/>
        <w:ind w:left="1440"/>
        <w:rPr>
          <w:rFonts w:cs="Arial"/>
          <w:sz w:val="22"/>
        </w:rPr>
      </w:pPr>
    </w:p>
    <w:p w:rsidR="00B51999" w:rsidRDefault="00B51999">
      <w:pPr>
        <w:pStyle w:val="BodyText2"/>
        <w:ind w:left="1440"/>
        <w:rPr>
          <w:rFonts w:cs="Arial"/>
          <w:sz w:val="22"/>
        </w:rPr>
      </w:pPr>
      <w:r>
        <w:rPr>
          <w:rFonts w:cs="Arial"/>
          <w:sz w:val="22"/>
        </w:rPr>
        <w:t>To enable the Client to comply with Construction Regulation 4 (1) (h), all potential contractors submitting tenders have to demonstrate to the Client that sufficient provision has been for the cost to implement the health and health and safety plan proposed by the principal contractor to meet the requirements of this health and safety specification as well as that of the OHSACT and its Regulations.</w:t>
      </w:r>
    </w:p>
    <w:p w:rsidR="00B51999" w:rsidRDefault="00B51999">
      <w:pPr>
        <w:pStyle w:val="BodyText2"/>
        <w:ind w:left="1440"/>
        <w:rPr>
          <w:rFonts w:cs="Arial"/>
          <w:sz w:val="22"/>
        </w:rPr>
      </w:pPr>
    </w:p>
    <w:p w:rsidR="00B51999" w:rsidRDefault="00B51999">
      <w:pPr>
        <w:pStyle w:val="BodyText2"/>
        <w:ind w:left="1440"/>
        <w:rPr>
          <w:rFonts w:cs="Arial"/>
          <w:sz w:val="22"/>
        </w:rPr>
      </w:pPr>
      <w:r>
        <w:rPr>
          <w:rFonts w:cs="Arial"/>
          <w:sz w:val="22"/>
        </w:rPr>
        <w:t>A detailed schedule of costs has to be included in the health and safety plan submitted as part of the potential principal contractor’s tender document.  Failure by the principal contractor to adhere to this requirement will force the Client to reject the tender in terms of Construction Regulation 4 (4).</w:t>
      </w:r>
    </w:p>
    <w:p w:rsidR="00B51999" w:rsidRDefault="00B51999">
      <w:pPr>
        <w:pStyle w:val="Header"/>
        <w:tabs>
          <w:tab w:val="clear" w:pos="4320"/>
          <w:tab w:val="clear" w:pos="8640"/>
        </w:tabs>
        <w:rPr>
          <w:rFonts w:ascii="Arial" w:hAnsi="Arial" w:cs="Arial"/>
          <w:bCs/>
          <w:sz w:val="22"/>
          <w:szCs w:val="22"/>
        </w:rPr>
      </w:pPr>
    </w:p>
    <w:p w:rsidR="00B51999" w:rsidRDefault="00B51999">
      <w:pPr>
        <w:pStyle w:val="Header"/>
        <w:tabs>
          <w:tab w:val="clear" w:pos="4320"/>
          <w:tab w:val="clear" w:pos="8640"/>
        </w:tabs>
        <w:rPr>
          <w:rFonts w:ascii="Arial" w:hAnsi="Arial" w:cs="Arial"/>
          <w:bCs/>
          <w:sz w:val="22"/>
          <w:szCs w:val="22"/>
        </w:rPr>
      </w:pPr>
    </w:p>
    <w:p w:rsidR="00B51999" w:rsidRDefault="00B51999">
      <w:pPr>
        <w:rPr>
          <w:rFonts w:ascii="Arial" w:hAnsi="Arial" w:cs="Arial"/>
        </w:rPr>
      </w:pPr>
      <w:r>
        <w:rPr>
          <w:rFonts w:ascii="Arial" w:hAnsi="Arial" w:cs="Arial"/>
          <w:bCs/>
          <w:sz w:val="22"/>
          <w:szCs w:val="22"/>
        </w:rPr>
        <w:br w:type="page"/>
      </w:r>
    </w:p>
    <w:p w:rsidR="00B51999" w:rsidRDefault="00B51999">
      <w:pPr>
        <w:rPr>
          <w:rFonts w:ascii="Arial" w:hAnsi="Arial" w:cs="Arial"/>
        </w:rPr>
      </w:pPr>
    </w:p>
    <w:tbl>
      <w:tblPr>
        <w:tblW w:w="0" w:type="auto"/>
        <w:tblBorders>
          <w:top w:val="single" w:sz="24" w:space="0" w:color="0000FF"/>
          <w:left w:val="single" w:sz="24" w:space="0" w:color="0000FF"/>
          <w:bottom w:val="single" w:sz="24" w:space="0" w:color="0000FF"/>
          <w:right w:val="single" w:sz="24" w:space="0" w:color="0000FF"/>
          <w:insideH w:val="single" w:sz="24" w:space="0" w:color="0000FF"/>
          <w:insideV w:val="single" w:sz="24" w:space="0" w:color="0000FF"/>
        </w:tblBorders>
        <w:tblLook w:val="0000" w:firstRow="0" w:lastRow="0" w:firstColumn="0" w:lastColumn="0" w:noHBand="0" w:noVBand="0"/>
      </w:tblPr>
      <w:tblGrid>
        <w:gridCol w:w="9188"/>
      </w:tblGrid>
      <w:tr w:rsidR="00B51999">
        <w:trPr>
          <w:trHeight w:val="12411"/>
        </w:trPr>
        <w:tc>
          <w:tcPr>
            <w:tcW w:w="9188" w:type="dxa"/>
          </w:tcPr>
          <w:p w:rsidR="00B51999" w:rsidRDefault="00B51999">
            <w:pPr>
              <w:jc w:val="center"/>
              <w:rPr>
                <w:rFonts w:ascii="Arial" w:hAnsi="Arial" w:cs="Arial"/>
                <w:sz w:val="22"/>
              </w:rPr>
            </w:pPr>
          </w:p>
          <w:p w:rsidR="00B51999" w:rsidRDefault="00822C8F">
            <w:pPr>
              <w:pStyle w:val="BodyText3"/>
              <w:jc w:val="center"/>
              <w:rPr>
                <w:rFonts w:cs="Arial"/>
                <w:b/>
                <w:bCs w:val="0"/>
                <w:sz w:val="48"/>
              </w:rPr>
            </w:pPr>
            <w:r>
              <w:rPr>
                <w:rFonts w:cs="Arial"/>
                <w:b/>
                <w:bCs w:val="0"/>
                <w:sz w:val="48"/>
              </w:rPr>
              <w:t>Emfuleni Local Municipality</w:t>
            </w:r>
          </w:p>
          <w:p w:rsidR="00B51999" w:rsidRDefault="00B51999">
            <w:pPr>
              <w:ind w:right="18"/>
              <w:jc w:val="center"/>
              <w:rPr>
                <w:rFonts w:ascii="Arial" w:hAnsi="Arial" w:cs="Arial"/>
                <w:sz w:val="22"/>
              </w:rPr>
            </w:pPr>
          </w:p>
          <w:p w:rsidR="00B51999" w:rsidRDefault="00B51999">
            <w:pPr>
              <w:ind w:right="18"/>
              <w:jc w:val="center"/>
              <w:rPr>
                <w:rFonts w:ascii="Arial" w:hAnsi="Arial" w:cs="Arial"/>
                <w:sz w:val="22"/>
              </w:rPr>
            </w:pPr>
          </w:p>
          <w:p w:rsidR="00B51999" w:rsidRDefault="00B51999">
            <w:pPr>
              <w:ind w:right="18"/>
              <w:jc w:val="center"/>
              <w:rPr>
                <w:rFonts w:ascii="Arial" w:hAnsi="Arial" w:cs="Arial"/>
                <w:sz w:val="22"/>
              </w:rPr>
            </w:pPr>
          </w:p>
          <w:p w:rsidR="00B51999" w:rsidRDefault="00B51999">
            <w:pPr>
              <w:pStyle w:val="Footer"/>
              <w:tabs>
                <w:tab w:val="right" w:pos="8100"/>
              </w:tabs>
              <w:jc w:val="center"/>
              <w:rPr>
                <w:rFonts w:ascii="Arial" w:hAnsi="Arial" w:cs="Arial"/>
                <w:sz w:val="22"/>
              </w:rPr>
            </w:pPr>
          </w:p>
          <w:p w:rsidR="00B51999" w:rsidRDefault="00B51999">
            <w:pPr>
              <w:ind w:right="18"/>
              <w:jc w:val="center"/>
              <w:rPr>
                <w:rFonts w:ascii="Arial" w:hAnsi="Arial" w:cs="Arial"/>
                <w:sz w:val="22"/>
              </w:rPr>
            </w:pPr>
          </w:p>
          <w:p w:rsidR="00B51999" w:rsidRDefault="00B51999">
            <w:pPr>
              <w:ind w:right="18"/>
              <w:jc w:val="center"/>
              <w:rPr>
                <w:rFonts w:ascii="Arial" w:hAnsi="Arial" w:cs="Arial"/>
                <w:sz w:val="22"/>
              </w:rPr>
            </w:pPr>
          </w:p>
          <w:p w:rsidR="00B51999" w:rsidRDefault="00B51999">
            <w:pPr>
              <w:ind w:right="18"/>
              <w:jc w:val="center"/>
              <w:rPr>
                <w:rFonts w:ascii="Arial" w:hAnsi="Arial" w:cs="Arial"/>
                <w:sz w:val="22"/>
              </w:rPr>
            </w:pPr>
          </w:p>
          <w:p w:rsidR="00B51999" w:rsidRDefault="00B51999">
            <w:pPr>
              <w:ind w:right="18"/>
              <w:jc w:val="center"/>
              <w:rPr>
                <w:rFonts w:ascii="Arial" w:hAnsi="Arial" w:cs="Arial"/>
                <w:sz w:val="22"/>
              </w:rPr>
            </w:pPr>
          </w:p>
          <w:p w:rsidR="00B51999" w:rsidRDefault="00B51999">
            <w:pPr>
              <w:ind w:right="18"/>
              <w:jc w:val="center"/>
              <w:rPr>
                <w:rFonts w:ascii="Arial" w:hAnsi="Arial" w:cs="Arial"/>
                <w:sz w:val="22"/>
              </w:rPr>
            </w:pPr>
          </w:p>
          <w:p w:rsidR="00B51999" w:rsidRDefault="00B51999">
            <w:pPr>
              <w:ind w:right="18"/>
              <w:jc w:val="center"/>
              <w:rPr>
                <w:rFonts w:ascii="Arial" w:hAnsi="Arial" w:cs="Arial"/>
                <w:sz w:val="22"/>
              </w:rPr>
            </w:pPr>
          </w:p>
          <w:p w:rsidR="00B51999" w:rsidRDefault="00B51999">
            <w:pPr>
              <w:pStyle w:val="BodyText2"/>
              <w:jc w:val="center"/>
              <w:rPr>
                <w:rFonts w:cs="Arial"/>
                <w:b/>
                <w:bCs/>
                <w:sz w:val="56"/>
              </w:rPr>
            </w:pPr>
            <w:r>
              <w:rPr>
                <w:rFonts w:cs="Arial"/>
                <w:b/>
                <w:bCs/>
                <w:sz w:val="56"/>
              </w:rPr>
              <w:t>Annexure 2</w:t>
            </w:r>
          </w:p>
          <w:p w:rsidR="00B51999" w:rsidRDefault="00B51999">
            <w:pPr>
              <w:pStyle w:val="BodyText2"/>
              <w:jc w:val="center"/>
              <w:rPr>
                <w:rFonts w:cs="Arial"/>
                <w:sz w:val="22"/>
              </w:rPr>
            </w:pPr>
          </w:p>
          <w:p w:rsidR="00B51999" w:rsidRDefault="00B51999">
            <w:pPr>
              <w:pStyle w:val="BodyText2"/>
              <w:jc w:val="center"/>
              <w:rPr>
                <w:rFonts w:cs="Arial"/>
                <w:sz w:val="22"/>
              </w:rPr>
            </w:pPr>
          </w:p>
          <w:p w:rsidR="00B51999" w:rsidRDefault="00B51999">
            <w:pPr>
              <w:pStyle w:val="BodyText2"/>
              <w:jc w:val="center"/>
              <w:rPr>
                <w:rFonts w:cs="Arial"/>
                <w:sz w:val="22"/>
              </w:rPr>
            </w:pPr>
          </w:p>
          <w:p w:rsidR="00B51999" w:rsidRDefault="00B51999">
            <w:pPr>
              <w:ind w:right="18"/>
              <w:jc w:val="center"/>
              <w:rPr>
                <w:rFonts w:ascii="Arial" w:hAnsi="Arial" w:cs="Arial"/>
                <w:sz w:val="40"/>
                <w:szCs w:val="40"/>
              </w:rPr>
            </w:pPr>
            <w:r>
              <w:rPr>
                <w:rFonts w:ascii="Arial" w:hAnsi="Arial" w:cs="Arial"/>
                <w:b/>
                <w:bCs/>
                <w:sz w:val="40"/>
                <w:szCs w:val="40"/>
                <w:lang w:val="en-ZA"/>
              </w:rPr>
              <w:t>Safety, Health and Environment:  Contractor’s Monthly Safety Report and Risk Assessment Checklist</w:t>
            </w:r>
            <w:r>
              <w:rPr>
                <w:rFonts w:ascii="Arial" w:hAnsi="Arial" w:cs="Arial"/>
                <w:sz w:val="40"/>
                <w:szCs w:val="40"/>
              </w:rPr>
              <w:t xml:space="preserve"> </w:t>
            </w:r>
          </w:p>
          <w:p w:rsidR="00B51999" w:rsidRDefault="00B51999">
            <w:pPr>
              <w:ind w:right="18"/>
              <w:jc w:val="center"/>
              <w:rPr>
                <w:rFonts w:ascii="Arial" w:hAnsi="Arial" w:cs="Arial"/>
                <w:sz w:val="22"/>
              </w:rPr>
            </w:pPr>
          </w:p>
          <w:p w:rsidR="00B51999" w:rsidRDefault="00B51999">
            <w:pPr>
              <w:ind w:right="18"/>
              <w:jc w:val="center"/>
              <w:rPr>
                <w:rFonts w:ascii="Arial" w:hAnsi="Arial" w:cs="Arial"/>
                <w:sz w:val="22"/>
              </w:rPr>
            </w:pPr>
          </w:p>
          <w:p w:rsidR="00B51999" w:rsidRDefault="00B51999">
            <w:pPr>
              <w:ind w:right="18"/>
              <w:jc w:val="center"/>
              <w:rPr>
                <w:rFonts w:ascii="Arial" w:hAnsi="Arial" w:cs="Arial"/>
                <w:sz w:val="22"/>
              </w:rPr>
            </w:pPr>
          </w:p>
          <w:p w:rsidR="00B51999" w:rsidRDefault="00B51999">
            <w:pPr>
              <w:pStyle w:val="Heading1"/>
              <w:ind w:right="18"/>
              <w:jc w:val="left"/>
              <w:rPr>
                <w:rFonts w:cs="Arial"/>
                <w:b w:val="0"/>
                <w:sz w:val="22"/>
              </w:rPr>
            </w:pPr>
          </w:p>
          <w:p w:rsidR="00B51999" w:rsidRDefault="00B51999">
            <w:pPr>
              <w:rPr>
                <w:rFonts w:ascii="Arial" w:hAnsi="Arial" w:cs="Arial"/>
              </w:rPr>
            </w:pPr>
          </w:p>
          <w:p w:rsidR="00B51999" w:rsidRDefault="00B51999">
            <w:pPr>
              <w:pStyle w:val="Header"/>
              <w:jc w:val="right"/>
              <w:rPr>
                <w:rFonts w:ascii="Arial" w:hAnsi="Arial" w:cs="Arial"/>
                <w:sz w:val="22"/>
              </w:rPr>
            </w:pPr>
          </w:p>
        </w:tc>
      </w:tr>
    </w:tbl>
    <w:p w:rsidR="00B51999" w:rsidRDefault="00B51999">
      <w:pPr>
        <w:pStyle w:val="Header"/>
        <w:tabs>
          <w:tab w:val="clear" w:pos="4320"/>
          <w:tab w:val="clear" w:pos="8640"/>
        </w:tabs>
        <w:rPr>
          <w:rFonts w:ascii="Arial" w:hAnsi="Arial" w:cs="Arial"/>
          <w:bCs/>
          <w:sz w:val="22"/>
          <w:szCs w:val="22"/>
        </w:rPr>
      </w:pPr>
    </w:p>
    <w:p w:rsidR="00B51999" w:rsidRDefault="00B51999">
      <w:pPr>
        <w:pStyle w:val="Header"/>
        <w:tabs>
          <w:tab w:val="clear" w:pos="4320"/>
          <w:tab w:val="clear" w:pos="8640"/>
        </w:tabs>
        <w:jc w:val="both"/>
        <w:rPr>
          <w:rFonts w:ascii="Arial" w:hAnsi="Arial" w:cs="Arial"/>
          <w:b/>
          <w:bCs/>
          <w:sz w:val="24"/>
          <w:szCs w:val="24"/>
        </w:rPr>
      </w:pPr>
      <w:r>
        <w:rPr>
          <w:rFonts w:ascii="Arial" w:hAnsi="Arial" w:cs="Arial"/>
          <w:bCs/>
          <w:sz w:val="22"/>
          <w:szCs w:val="22"/>
        </w:rPr>
        <w:br w:type="page"/>
      </w:r>
      <w:r>
        <w:rPr>
          <w:rFonts w:ascii="Arial" w:hAnsi="Arial" w:cs="Arial"/>
          <w:b/>
          <w:bCs/>
          <w:sz w:val="24"/>
          <w:szCs w:val="24"/>
          <w:lang w:val="en-ZA"/>
        </w:rPr>
        <w:t>Safety, Health and Environment (SHE):  Example of risk management report</w:t>
      </w:r>
    </w:p>
    <w:p w:rsidR="00B51999" w:rsidRDefault="00B51999">
      <w:pPr>
        <w:pStyle w:val="Header"/>
        <w:tabs>
          <w:tab w:val="clear" w:pos="4320"/>
          <w:tab w:val="clear" w:pos="8640"/>
        </w:tabs>
        <w:jc w:val="both"/>
        <w:rPr>
          <w:rFonts w:ascii="Arial" w:hAnsi="Arial" w:cs="Arial"/>
          <w:sz w:val="22"/>
        </w:rPr>
      </w:pPr>
    </w:p>
    <w:p w:rsidR="00B51999" w:rsidRDefault="00B51999">
      <w:pPr>
        <w:pStyle w:val="Header"/>
        <w:tabs>
          <w:tab w:val="clear" w:pos="4320"/>
          <w:tab w:val="clear" w:pos="8640"/>
        </w:tabs>
        <w:jc w:val="both"/>
        <w:rPr>
          <w:rFonts w:ascii="Arial" w:hAnsi="Arial" w:cs="Arial"/>
          <w:sz w:val="22"/>
        </w:rPr>
      </w:pPr>
    </w:p>
    <w:p w:rsidR="00B51999" w:rsidRDefault="00B51999">
      <w:pPr>
        <w:pStyle w:val="Heading5"/>
        <w:jc w:val="both"/>
        <w:rPr>
          <w:rFonts w:cs="Arial"/>
          <w:sz w:val="22"/>
          <w:u w:val="none"/>
        </w:rPr>
      </w:pPr>
      <w:r>
        <w:rPr>
          <w:rFonts w:cs="Arial"/>
          <w:sz w:val="22"/>
          <w:u w:val="none"/>
        </w:rPr>
        <w:t>Please note that this is an example only and all information is fictitious.</w:t>
      </w:r>
    </w:p>
    <w:p w:rsidR="00B51999" w:rsidRDefault="00B51999">
      <w:pPr>
        <w:ind w:right="-43"/>
        <w:jc w:val="both"/>
        <w:rPr>
          <w:rFonts w:ascii="Arial" w:hAnsi="Arial" w:cs="Arial"/>
          <w:sz w:val="22"/>
        </w:rPr>
      </w:pPr>
    </w:p>
    <w:p w:rsidR="00B51999" w:rsidRDefault="00B51999">
      <w:pPr>
        <w:ind w:right="-334"/>
        <w:jc w:val="both"/>
        <w:rPr>
          <w:rFonts w:ascii="Arial" w:hAnsi="Arial" w:cs="Arial"/>
          <w:sz w:val="22"/>
        </w:rPr>
      </w:pPr>
    </w:p>
    <w:p w:rsidR="00B51999" w:rsidRDefault="00B51999">
      <w:pPr>
        <w:pStyle w:val="Heading4"/>
        <w:jc w:val="center"/>
        <w:rPr>
          <w:rFonts w:cs="Arial"/>
          <w:szCs w:val="24"/>
        </w:rPr>
      </w:pPr>
      <w:r>
        <w:rPr>
          <w:rFonts w:cs="Arial"/>
          <w:szCs w:val="24"/>
        </w:rPr>
        <w:t>XYZ Construction</w:t>
      </w:r>
    </w:p>
    <w:p w:rsidR="00B51999" w:rsidRDefault="00B51999">
      <w:pPr>
        <w:ind w:right="-334"/>
        <w:jc w:val="both"/>
        <w:rPr>
          <w:rFonts w:ascii="Arial" w:hAnsi="Arial" w:cs="Arial"/>
          <w:sz w:val="22"/>
        </w:rPr>
      </w:pPr>
    </w:p>
    <w:p w:rsidR="00B51999" w:rsidRDefault="00B51999">
      <w:pPr>
        <w:jc w:val="center"/>
        <w:rPr>
          <w:rFonts w:ascii="Arial" w:hAnsi="Arial" w:cs="Arial"/>
          <w:b/>
          <w:bCs/>
          <w:sz w:val="22"/>
        </w:rPr>
      </w:pPr>
      <w:r>
        <w:rPr>
          <w:rFonts w:ascii="Arial" w:hAnsi="Arial" w:cs="Arial"/>
          <w:b/>
          <w:bCs/>
          <w:sz w:val="22"/>
        </w:rPr>
        <w:t>SHE risk management report for the period January 2004 to March 2004</w:t>
      </w:r>
    </w:p>
    <w:p w:rsidR="00B51999" w:rsidRDefault="00B51999">
      <w:pPr>
        <w:jc w:val="both"/>
        <w:rPr>
          <w:rFonts w:ascii="Arial" w:hAnsi="Arial" w:cs="Arial"/>
          <w:color w:val="000000"/>
          <w:sz w:val="22"/>
        </w:rPr>
      </w:pPr>
    </w:p>
    <w:p w:rsidR="00B51999" w:rsidRDefault="00B51999">
      <w:pPr>
        <w:pStyle w:val="Heading2"/>
        <w:jc w:val="both"/>
        <w:rPr>
          <w:rFonts w:cs="Arial"/>
          <w:sz w:val="22"/>
        </w:rPr>
      </w:pPr>
      <w:r>
        <w:rPr>
          <w:rFonts w:cs="Arial"/>
          <w:sz w:val="22"/>
        </w:rPr>
        <w:t>1.</w:t>
      </w:r>
      <w:r>
        <w:rPr>
          <w:rFonts w:cs="Arial"/>
          <w:sz w:val="22"/>
        </w:rPr>
        <w:tab/>
      </w:r>
      <w:r>
        <w:rPr>
          <w:rFonts w:cs="Arial"/>
          <w:caps/>
          <w:sz w:val="22"/>
        </w:rPr>
        <w:t>I</w:t>
      </w:r>
      <w:r>
        <w:rPr>
          <w:rFonts w:cs="Arial"/>
          <w:sz w:val="22"/>
        </w:rPr>
        <w:t>ntroduction</w:t>
      </w:r>
    </w:p>
    <w:p w:rsidR="00B51999" w:rsidRDefault="00B51999">
      <w:pPr>
        <w:ind w:left="720"/>
        <w:jc w:val="both"/>
        <w:rPr>
          <w:rFonts w:ascii="Arial" w:hAnsi="Arial" w:cs="Arial"/>
          <w:sz w:val="22"/>
        </w:rPr>
      </w:pPr>
    </w:p>
    <w:p w:rsidR="00B51999" w:rsidRDefault="00B51999">
      <w:pPr>
        <w:ind w:left="720"/>
        <w:jc w:val="both"/>
        <w:rPr>
          <w:rFonts w:ascii="Arial" w:hAnsi="Arial" w:cs="Arial"/>
          <w:sz w:val="22"/>
        </w:rPr>
      </w:pPr>
      <w:r>
        <w:rPr>
          <w:rFonts w:ascii="Arial" w:hAnsi="Arial" w:cs="Arial"/>
          <w:sz w:val="22"/>
        </w:rPr>
        <w:t>We trust that this quarterly SHE Risk Management report will provide a clear picture of the company’s performance as far as occupational health, safety and environment is concerned.</w:t>
      </w:r>
    </w:p>
    <w:p w:rsidR="00B51999" w:rsidRDefault="00B51999">
      <w:pPr>
        <w:ind w:left="720"/>
        <w:jc w:val="both"/>
        <w:rPr>
          <w:rFonts w:ascii="Arial" w:hAnsi="Arial" w:cs="Arial"/>
          <w:sz w:val="22"/>
        </w:rPr>
      </w:pPr>
    </w:p>
    <w:p w:rsidR="00B51999" w:rsidRDefault="00B51999">
      <w:pPr>
        <w:ind w:left="720"/>
        <w:jc w:val="both"/>
        <w:rPr>
          <w:rFonts w:ascii="Arial" w:hAnsi="Arial" w:cs="Arial"/>
          <w:sz w:val="22"/>
        </w:rPr>
      </w:pPr>
      <w:r>
        <w:rPr>
          <w:rFonts w:ascii="Arial" w:hAnsi="Arial" w:cs="Arial"/>
          <w:sz w:val="22"/>
        </w:rPr>
        <w:t>The first quarter of 2004 generally reflected an improvement in injury experience and indicates a decline in the number of injuries.  Although Building was the only division where there was an increase in compensation claims, figures are still well down from the average 2003 figures.  A sub-contractor experienced one fatality.</w:t>
      </w:r>
    </w:p>
    <w:p w:rsidR="00B51999" w:rsidRDefault="00B51999">
      <w:pPr>
        <w:ind w:left="720"/>
        <w:jc w:val="both"/>
        <w:rPr>
          <w:rFonts w:ascii="Arial" w:hAnsi="Arial" w:cs="Arial"/>
          <w:sz w:val="22"/>
        </w:rPr>
      </w:pPr>
    </w:p>
    <w:p w:rsidR="00B51999" w:rsidRDefault="00B51999">
      <w:pPr>
        <w:ind w:left="720"/>
        <w:jc w:val="both"/>
        <w:rPr>
          <w:rFonts w:ascii="Arial" w:hAnsi="Arial" w:cs="Arial"/>
          <w:sz w:val="22"/>
        </w:rPr>
      </w:pPr>
      <w:r>
        <w:rPr>
          <w:rFonts w:ascii="Arial" w:hAnsi="Arial" w:cs="Arial"/>
          <w:sz w:val="22"/>
        </w:rPr>
        <w:t>All divisions are eagerly awaiting the final implementation during May 2004 of the new electronic SHE Management system that will provide the tools to implement the SHE programme and make it available to all management and supervisory staff.</w:t>
      </w:r>
    </w:p>
    <w:p w:rsidR="00B51999" w:rsidRDefault="00B51999">
      <w:pPr>
        <w:jc w:val="both"/>
        <w:rPr>
          <w:rFonts w:ascii="Arial" w:hAnsi="Arial" w:cs="Arial"/>
          <w:sz w:val="22"/>
        </w:rPr>
      </w:pPr>
    </w:p>
    <w:p w:rsidR="00B51999" w:rsidRDefault="00B51999">
      <w:pPr>
        <w:jc w:val="both"/>
        <w:rPr>
          <w:rFonts w:ascii="Arial" w:hAnsi="Arial" w:cs="Arial"/>
          <w:b/>
          <w:bCs/>
          <w:color w:val="000000"/>
          <w:sz w:val="22"/>
        </w:rPr>
      </w:pPr>
      <w:r>
        <w:rPr>
          <w:rFonts w:ascii="Arial" w:hAnsi="Arial" w:cs="Arial"/>
          <w:b/>
          <w:bCs/>
          <w:color w:val="000000"/>
          <w:sz w:val="22"/>
        </w:rPr>
        <w:t>2.</w:t>
      </w:r>
      <w:r>
        <w:rPr>
          <w:rFonts w:ascii="Arial" w:hAnsi="Arial" w:cs="Arial"/>
          <w:b/>
          <w:bCs/>
          <w:color w:val="000000"/>
          <w:sz w:val="22"/>
        </w:rPr>
        <w:tab/>
        <w:t>Incident statistics (See Schedule 2 for definition)</w:t>
      </w:r>
    </w:p>
    <w:p w:rsidR="00B51999" w:rsidRDefault="00B51999">
      <w:pPr>
        <w:pStyle w:val="Footer"/>
        <w:tabs>
          <w:tab w:val="clear" w:pos="4320"/>
          <w:tab w:val="clear" w:pos="8640"/>
        </w:tabs>
        <w:ind w:left="720"/>
        <w:jc w:val="both"/>
        <w:rPr>
          <w:rFonts w:ascii="Arial" w:hAnsi="Arial" w:cs="Arial"/>
          <w:sz w:val="22"/>
        </w:rPr>
      </w:pPr>
    </w:p>
    <w:p w:rsidR="00B51999" w:rsidRDefault="00B51999">
      <w:pPr>
        <w:ind w:left="720"/>
        <w:jc w:val="both"/>
        <w:rPr>
          <w:rFonts w:ascii="Arial" w:hAnsi="Arial" w:cs="Arial"/>
          <w:b/>
          <w:bCs/>
          <w:sz w:val="22"/>
        </w:rPr>
      </w:pPr>
      <w:r>
        <w:rPr>
          <w:rFonts w:ascii="Arial" w:hAnsi="Arial" w:cs="Arial"/>
          <w:b/>
          <w:bCs/>
          <w:sz w:val="22"/>
        </w:rPr>
        <w:t>2.1</w:t>
      </w:r>
      <w:r>
        <w:rPr>
          <w:rFonts w:ascii="Arial" w:hAnsi="Arial" w:cs="Arial"/>
          <w:b/>
          <w:bCs/>
          <w:sz w:val="22"/>
        </w:rPr>
        <w:tab/>
        <w:t>Compensation Incident Frequency Rate (CIFR)</w:t>
      </w:r>
    </w:p>
    <w:p w:rsidR="00B51999" w:rsidRDefault="00B51999">
      <w:pPr>
        <w:ind w:left="1440"/>
        <w:jc w:val="both"/>
        <w:rPr>
          <w:rFonts w:ascii="Arial" w:hAnsi="Arial" w:cs="Arial"/>
          <w:sz w:val="22"/>
        </w:rPr>
      </w:pPr>
    </w:p>
    <w:p w:rsidR="00B51999" w:rsidRDefault="00B51999">
      <w:pPr>
        <w:ind w:left="1440"/>
        <w:rPr>
          <w:rFonts w:ascii="Arial" w:hAnsi="Arial" w:cs="Arial"/>
          <w:sz w:val="22"/>
          <w:u w:val="single"/>
        </w:rPr>
      </w:pPr>
      <w:r>
        <w:rPr>
          <w:rFonts w:ascii="Arial" w:hAnsi="Arial" w:cs="Arial"/>
          <w:sz w:val="22"/>
        </w:rPr>
        <w:t>CIFR =</w:t>
      </w:r>
      <w:r>
        <w:rPr>
          <w:rFonts w:ascii="Arial" w:hAnsi="Arial" w:cs="Arial"/>
          <w:sz w:val="22"/>
        </w:rPr>
        <w:tab/>
      </w:r>
      <w:r>
        <w:rPr>
          <w:rFonts w:ascii="Arial" w:hAnsi="Arial" w:cs="Arial"/>
          <w:sz w:val="22"/>
        </w:rPr>
        <w:tab/>
      </w:r>
      <w:r>
        <w:rPr>
          <w:rFonts w:ascii="Arial" w:hAnsi="Arial" w:cs="Arial"/>
          <w:sz w:val="22"/>
          <w:u w:val="single"/>
        </w:rPr>
        <w:t>No of compensation claims X 200 000</w:t>
      </w:r>
    </w:p>
    <w:p w:rsidR="00B51999" w:rsidRDefault="00B51999">
      <w:pPr>
        <w:ind w:left="2880"/>
        <w:jc w:val="both"/>
        <w:rPr>
          <w:rFonts w:ascii="Arial" w:hAnsi="Arial" w:cs="Arial"/>
          <w:sz w:val="22"/>
        </w:rPr>
      </w:pPr>
      <w:r>
        <w:rPr>
          <w:rFonts w:ascii="Arial" w:hAnsi="Arial" w:cs="Arial"/>
          <w:sz w:val="22"/>
        </w:rPr>
        <w:t>220 person hours X No of employees</w:t>
      </w:r>
    </w:p>
    <w:p w:rsidR="00B51999" w:rsidRDefault="00B51999">
      <w:pPr>
        <w:ind w:left="1440"/>
        <w:jc w:val="both"/>
        <w:rPr>
          <w:rFonts w:ascii="Arial" w:hAnsi="Arial" w:cs="Arial"/>
          <w:sz w:val="22"/>
        </w:rPr>
      </w:pPr>
    </w:p>
    <w:p w:rsidR="00B51999" w:rsidRDefault="00B51999">
      <w:pPr>
        <w:jc w:val="right"/>
        <w:rPr>
          <w:rFonts w:ascii="Arial" w:hAnsi="Arial" w:cs="Arial"/>
          <w:sz w:val="22"/>
        </w:rPr>
      </w:pPr>
      <w:r>
        <w:rPr>
          <w:rFonts w:ascii="Arial" w:hAnsi="Arial" w:cs="Arial"/>
          <w:sz w:val="22"/>
        </w:rPr>
        <w:object w:dxaOrig="7515" w:dyaOrig="4080">
          <v:shape id="_x0000_i1026" type="#_x0000_t75" style="width:375.75pt;height:204pt" o:ole="">
            <v:imagedata r:id="rId16" o:title=""/>
          </v:shape>
          <o:OLEObject Type="Embed" ProgID="MSGraph.Chart.8" ShapeID="_x0000_i1026" DrawAspect="Content" ObjectID="_1528667825" r:id="rId17">
            <o:FieldCodes>\s</o:FieldCodes>
          </o:OLEObject>
        </w:object>
      </w:r>
    </w:p>
    <w:p w:rsidR="00B51999" w:rsidRDefault="00B51999">
      <w:pPr>
        <w:jc w:val="both"/>
        <w:rPr>
          <w:rFonts w:ascii="Arial" w:hAnsi="Arial" w:cs="Arial"/>
          <w:sz w:val="22"/>
        </w:rPr>
      </w:pPr>
    </w:p>
    <w:p w:rsidR="00B51999" w:rsidRDefault="00B51999">
      <w:pPr>
        <w:ind w:left="720"/>
        <w:jc w:val="both"/>
        <w:rPr>
          <w:rFonts w:ascii="Arial" w:hAnsi="Arial" w:cs="Arial"/>
          <w:b/>
          <w:bCs/>
          <w:sz w:val="22"/>
        </w:rPr>
      </w:pPr>
      <w:r>
        <w:rPr>
          <w:rFonts w:ascii="Arial" w:hAnsi="Arial" w:cs="Arial"/>
          <w:sz w:val="22"/>
        </w:rPr>
        <w:br w:type="page"/>
      </w:r>
      <w:r>
        <w:rPr>
          <w:rFonts w:ascii="Arial" w:hAnsi="Arial" w:cs="Arial"/>
          <w:b/>
          <w:bCs/>
          <w:sz w:val="22"/>
        </w:rPr>
        <w:t>2.2</w:t>
      </w:r>
      <w:r>
        <w:rPr>
          <w:rFonts w:ascii="Arial" w:hAnsi="Arial" w:cs="Arial"/>
          <w:b/>
          <w:bCs/>
          <w:sz w:val="22"/>
        </w:rPr>
        <w:tab/>
        <w:t>Disabling Injury Incidence Rate (DIIR)</w:t>
      </w:r>
    </w:p>
    <w:p w:rsidR="00B51999" w:rsidRDefault="00B51999">
      <w:pPr>
        <w:ind w:left="1440"/>
        <w:jc w:val="both"/>
        <w:rPr>
          <w:rFonts w:ascii="Arial" w:hAnsi="Arial" w:cs="Arial"/>
          <w:sz w:val="22"/>
        </w:rPr>
      </w:pPr>
    </w:p>
    <w:p w:rsidR="00B51999" w:rsidRDefault="00B51999">
      <w:pPr>
        <w:pStyle w:val="BodyText"/>
        <w:ind w:left="720" w:firstLine="720"/>
        <w:rPr>
          <w:rFonts w:cs="Arial"/>
          <w:sz w:val="22"/>
          <w:u w:val="single"/>
        </w:rPr>
      </w:pPr>
      <w:r>
        <w:rPr>
          <w:rFonts w:cs="Arial"/>
          <w:sz w:val="22"/>
        </w:rPr>
        <w:t xml:space="preserve">DIIR =  </w:t>
      </w:r>
      <w:r>
        <w:rPr>
          <w:rFonts w:cs="Arial"/>
          <w:sz w:val="22"/>
        </w:rPr>
        <w:tab/>
      </w:r>
      <w:r>
        <w:rPr>
          <w:rFonts w:cs="Arial"/>
          <w:sz w:val="22"/>
          <w:u w:val="single"/>
        </w:rPr>
        <w:t>No disabling injuries X 200 000</w:t>
      </w:r>
    </w:p>
    <w:p w:rsidR="00B51999" w:rsidRDefault="00B51999">
      <w:pPr>
        <w:pStyle w:val="BodyText"/>
        <w:ind w:left="2160" w:firstLine="720"/>
        <w:rPr>
          <w:rFonts w:cs="Arial"/>
          <w:color w:val="000000"/>
          <w:sz w:val="22"/>
        </w:rPr>
      </w:pPr>
      <w:r>
        <w:rPr>
          <w:rFonts w:cs="Arial"/>
          <w:color w:val="000000"/>
          <w:sz w:val="22"/>
        </w:rPr>
        <w:t xml:space="preserve">       Person hours worked</w:t>
      </w:r>
    </w:p>
    <w:p w:rsidR="00B51999" w:rsidRDefault="00B51999">
      <w:pPr>
        <w:pStyle w:val="BodyText"/>
        <w:ind w:left="720" w:firstLine="720"/>
        <w:rPr>
          <w:rFonts w:cs="Arial"/>
          <w:sz w:val="22"/>
        </w:rPr>
      </w:pPr>
    </w:p>
    <w:p w:rsidR="00B51999" w:rsidRDefault="00B51999">
      <w:pPr>
        <w:pStyle w:val="BodyText"/>
        <w:ind w:left="720" w:firstLine="720"/>
        <w:jc w:val="right"/>
        <w:rPr>
          <w:rFonts w:cs="Arial"/>
          <w:sz w:val="22"/>
        </w:rPr>
      </w:pPr>
      <w:r>
        <w:rPr>
          <w:rFonts w:cs="Arial"/>
          <w:sz w:val="22"/>
        </w:rPr>
        <w:object w:dxaOrig="7634" w:dyaOrig="3389">
          <v:shape id="_x0000_i1027" type="#_x0000_t75" style="width:381.75pt;height:169.5pt" o:ole="">
            <v:imagedata r:id="rId18" o:title=""/>
          </v:shape>
          <o:OLEObject Type="Embed" ProgID="MSGraph.Chart.8" ShapeID="_x0000_i1027" DrawAspect="Content" ObjectID="_1528667826" r:id="rId19">
            <o:FieldCodes>\s</o:FieldCodes>
          </o:OLEObject>
        </w:object>
      </w:r>
    </w:p>
    <w:p w:rsidR="00B51999" w:rsidRDefault="00B51999">
      <w:pPr>
        <w:ind w:left="720"/>
        <w:jc w:val="both"/>
        <w:rPr>
          <w:rFonts w:ascii="Arial" w:hAnsi="Arial" w:cs="Arial"/>
          <w:b/>
          <w:bCs/>
          <w:sz w:val="22"/>
        </w:rPr>
      </w:pPr>
      <w:r>
        <w:rPr>
          <w:rFonts w:ascii="Arial" w:hAnsi="Arial" w:cs="Arial"/>
          <w:b/>
          <w:bCs/>
          <w:sz w:val="22"/>
        </w:rPr>
        <w:t>2.3.</w:t>
      </w:r>
      <w:r>
        <w:rPr>
          <w:rFonts w:ascii="Arial" w:hAnsi="Arial" w:cs="Arial"/>
          <w:b/>
          <w:bCs/>
          <w:sz w:val="22"/>
        </w:rPr>
        <w:tab/>
        <w:t>Other major incidents</w:t>
      </w:r>
    </w:p>
    <w:p w:rsidR="00B51999" w:rsidRDefault="00B51999">
      <w:pPr>
        <w:pStyle w:val="BodyTextIndent"/>
        <w:ind w:left="1440"/>
        <w:jc w:val="both"/>
        <w:rPr>
          <w:rFonts w:cs="Arial"/>
        </w:rPr>
      </w:pPr>
    </w:p>
    <w:p w:rsidR="00B51999" w:rsidRDefault="00B51999">
      <w:pPr>
        <w:pStyle w:val="BodyTextIndent"/>
        <w:ind w:left="1440"/>
        <w:jc w:val="both"/>
        <w:rPr>
          <w:rFonts w:cs="Arial"/>
        </w:rPr>
      </w:pPr>
      <w:r>
        <w:rPr>
          <w:rFonts w:cs="Arial"/>
        </w:rPr>
        <w:t>Three other major incidents were experienced in the period under review:</w:t>
      </w:r>
    </w:p>
    <w:p w:rsidR="00B51999" w:rsidRDefault="00B51999">
      <w:pPr>
        <w:ind w:left="1440"/>
        <w:jc w:val="both"/>
        <w:rPr>
          <w:rFonts w:ascii="Arial" w:hAnsi="Arial" w:cs="Arial"/>
          <w:sz w:val="22"/>
        </w:rPr>
      </w:pPr>
    </w:p>
    <w:p w:rsidR="00B51999" w:rsidRDefault="00B51999" w:rsidP="00B51999">
      <w:pPr>
        <w:numPr>
          <w:ilvl w:val="2"/>
          <w:numId w:val="63"/>
        </w:numPr>
        <w:tabs>
          <w:tab w:val="clear" w:pos="720"/>
          <w:tab w:val="num" w:pos="2160"/>
        </w:tabs>
        <w:ind w:left="2160"/>
        <w:jc w:val="both"/>
        <w:rPr>
          <w:rFonts w:ascii="Arial" w:hAnsi="Arial" w:cs="Arial"/>
          <w:sz w:val="22"/>
        </w:rPr>
      </w:pPr>
      <w:r>
        <w:rPr>
          <w:rFonts w:ascii="Arial" w:hAnsi="Arial" w:cs="Arial"/>
          <w:sz w:val="22"/>
        </w:rPr>
        <w:t>A major trench collapsed at Job. 00123: XYZ Head Office, Braamfontein: No personnel injured, extensive damage to foundations: 3 days delay.</w:t>
      </w:r>
    </w:p>
    <w:p w:rsidR="00B51999" w:rsidRDefault="00B51999" w:rsidP="00B51999">
      <w:pPr>
        <w:numPr>
          <w:ilvl w:val="2"/>
          <w:numId w:val="63"/>
        </w:numPr>
        <w:tabs>
          <w:tab w:val="clear" w:pos="720"/>
          <w:tab w:val="num" w:pos="2160"/>
        </w:tabs>
        <w:ind w:left="2160"/>
        <w:jc w:val="both"/>
        <w:rPr>
          <w:rFonts w:ascii="Arial" w:hAnsi="Arial" w:cs="Arial"/>
          <w:sz w:val="22"/>
        </w:rPr>
      </w:pPr>
      <w:r>
        <w:rPr>
          <w:rFonts w:ascii="Arial" w:hAnsi="Arial" w:cs="Arial"/>
          <w:sz w:val="22"/>
        </w:rPr>
        <w:t>A concrete dumper ran away when its brakes failed.  It smashed into the glass façade of the building on Job 00332: McDonalds, Randburg. The driver jumped off and was not injured.  Cost of damage to façade: R45 000.</w:t>
      </w:r>
    </w:p>
    <w:p w:rsidR="00B51999" w:rsidRDefault="00B51999" w:rsidP="00B51999">
      <w:pPr>
        <w:numPr>
          <w:ilvl w:val="2"/>
          <w:numId w:val="63"/>
        </w:numPr>
        <w:tabs>
          <w:tab w:val="clear" w:pos="720"/>
          <w:tab w:val="num" w:pos="2160"/>
        </w:tabs>
        <w:ind w:left="2160"/>
        <w:jc w:val="both"/>
        <w:rPr>
          <w:rFonts w:ascii="Arial" w:hAnsi="Arial" w:cs="Arial"/>
          <w:sz w:val="22"/>
        </w:rPr>
      </w:pPr>
      <w:r>
        <w:rPr>
          <w:rFonts w:ascii="Arial" w:hAnsi="Arial" w:cs="Arial"/>
          <w:sz w:val="22"/>
        </w:rPr>
        <w:t>A storage hut on Job 00567: BP Petrol Station, Swartruggens was demolished by fire when the night watchman made a fire inside the storage hut which contained concrete vibrators and leveling machines. Cost of replacing the hut and machines: R30 000.</w:t>
      </w:r>
    </w:p>
    <w:p w:rsidR="00B51999" w:rsidRDefault="00B51999">
      <w:pPr>
        <w:jc w:val="both"/>
        <w:rPr>
          <w:rFonts w:ascii="Arial" w:hAnsi="Arial" w:cs="Arial"/>
          <w:sz w:val="22"/>
        </w:rPr>
      </w:pPr>
    </w:p>
    <w:p w:rsidR="00B51999" w:rsidRDefault="00B51999" w:rsidP="00B51999">
      <w:pPr>
        <w:numPr>
          <w:ilvl w:val="0"/>
          <w:numId w:val="63"/>
        </w:numPr>
        <w:tabs>
          <w:tab w:val="clear" w:pos="405"/>
        </w:tabs>
        <w:ind w:left="709" w:hanging="709"/>
        <w:jc w:val="both"/>
        <w:rPr>
          <w:rFonts w:ascii="Arial" w:hAnsi="Arial" w:cs="Arial"/>
          <w:b/>
          <w:bCs/>
          <w:sz w:val="22"/>
        </w:rPr>
      </w:pPr>
      <w:r>
        <w:rPr>
          <w:rFonts w:ascii="Arial" w:hAnsi="Arial" w:cs="Arial"/>
          <w:b/>
          <w:bCs/>
          <w:sz w:val="22"/>
        </w:rPr>
        <w:t>Risk areas</w:t>
      </w:r>
    </w:p>
    <w:p w:rsidR="00B51999" w:rsidRDefault="00B51999">
      <w:pPr>
        <w:ind w:left="720"/>
        <w:jc w:val="both"/>
        <w:rPr>
          <w:rFonts w:ascii="Arial" w:hAnsi="Arial" w:cs="Arial"/>
          <w:sz w:val="22"/>
        </w:rPr>
      </w:pPr>
    </w:p>
    <w:p w:rsidR="00B51999" w:rsidRDefault="00B51999">
      <w:pPr>
        <w:ind w:left="720"/>
        <w:jc w:val="both"/>
        <w:rPr>
          <w:rFonts w:ascii="Arial" w:hAnsi="Arial" w:cs="Arial"/>
          <w:sz w:val="22"/>
        </w:rPr>
      </w:pPr>
      <w:r>
        <w:rPr>
          <w:rFonts w:ascii="Arial" w:hAnsi="Arial" w:cs="Arial"/>
          <w:sz w:val="22"/>
        </w:rPr>
        <w:t>The following items of concern need priority consideration by management:</w:t>
      </w:r>
    </w:p>
    <w:p w:rsidR="00B51999" w:rsidRDefault="00B51999">
      <w:pPr>
        <w:ind w:left="720"/>
        <w:jc w:val="both"/>
        <w:rPr>
          <w:rFonts w:ascii="Arial" w:hAnsi="Arial" w:cs="Arial"/>
          <w:sz w:val="22"/>
        </w:rPr>
      </w:pPr>
    </w:p>
    <w:p w:rsidR="00B51999" w:rsidRDefault="00B51999">
      <w:pPr>
        <w:ind w:left="1440" w:hanging="720"/>
        <w:jc w:val="both"/>
        <w:rPr>
          <w:rFonts w:ascii="Arial" w:hAnsi="Arial" w:cs="Arial"/>
          <w:sz w:val="22"/>
        </w:rPr>
      </w:pPr>
      <w:r>
        <w:rPr>
          <w:rFonts w:ascii="Arial" w:hAnsi="Arial" w:cs="Arial"/>
          <w:sz w:val="22"/>
        </w:rPr>
        <w:t>3.1.</w:t>
      </w:r>
      <w:r>
        <w:rPr>
          <w:rFonts w:ascii="Arial" w:hAnsi="Arial" w:cs="Arial"/>
          <w:sz w:val="22"/>
        </w:rPr>
        <w:tab/>
        <w:t>New employees must undergo pre-employment medical examinations to:</w:t>
      </w:r>
    </w:p>
    <w:p w:rsidR="00B51999" w:rsidRDefault="00B51999" w:rsidP="00B51999">
      <w:pPr>
        <w:numPr>
          <w:ilvl w:val="0"/>
          <w:numId w:val="61"/>
        </w:numPr>
        <w:tabs>
          <w:tab w:val="clear" w:pos="1440"/>
          <w:tab w:val="num" w:pos="2160"/>
        </w:tabs>
        <w:ind w:left="2160"/>
        <w:jc w:val="both"/>
        <w:rPr>
          <w:rFonts w:ascii="Arial" w:hAnsi="Arial" w:cs="Arial"/>
          <w:sz w:val="22"/>
        </w:rPr>
      </w:pPr>
      <w:r>
        <w:rPr>
          <w:rFonts w:ascii="Arial" w:hAnsi="Arial" w:cs="Arial"/>
          <w:sz w:val="22"/>
        </w:rPr>
        <w:t>protect XYZ from possible claims at a later stage</w:t>
      </w:r>
    </w:p>
    <w:p w:rsidR="00B51999" w:rsidRDefault="00B51999" w:rsidP="00B51999">
      <w:pPr>
        <w:numPr>
          <w:ilvl w:val="0"/>
          <w:numId w:val="61"/>
        </w:numPr>
        <w:tabs>
          <w:tab w:val="clear" w:pos="1440"/>
          <w:tab w:val="num" w:pos="2160"/>
        </w:tabs>
        <w:ind w:left="2160"/>
        <w:jc w:val="both"/>
        <w:rPr>
          <w:rFonts w:ascii="Arial" w:hAnsi="Arial" w:cs="Arial"/>
          <w:sz w:val="22"/>
        </w:rPr>
      </w:pPr>
      <w:r>
        <w:rPr>
          <w:rFonts w:ascii="Arial" w:hAnsi="Arial" w:cs="Arial"/>
          <w:sz w:val="22"/>
        </w:rPr>
        <w:t>ensure that only capable persons are employed</w:t>
      </w:r>
    </w:p>
    <w:p w:rsidR="00B51999" w:rsidRDefault="00B51999" w:rsidP="00B51999">
      <w:pPr>
        <w:numPr>
          <w:ilvl w:val="0"/>
          <w:numId w:val="61"/>
        </w:numPr>
        <w:tabs>
          <w:tab w:val="clear" w:pos="1440"/>
          <w:tab w:val="num" w:pos="2160"/>
        </w:tabs>
        <w:ind w:left="2160"/>
        <w:jc w:val="both"/>
        <w:rPr>
          <w:rFonts w:ascii="Arial" w:hAnsi="Arial" w:cs="Arial"/>
          <w:sz w:val="22"/>
        </w:rPr>
      </w:pPr>
      <w:r>
        <w:rPr>
          <w:rFonts w:ascii="Arial" w:hAnsi="Arial" w:cs="Arial"/>
          <w:sz w:val="22"/>
        </w:rPr>
        <w:t>prevent injuries and illness in the workplace</w:t>
      </w:r>
    </w:p>
    <w:p w:rsidR="00B51999" w:rsidRDefault="00B51999" w:rsidP="00B51999">
      <w:pPr>
        <w:numPr>
          <w:ilvl w:val="0"/>
          <w:numId w:val="61"/>
        </w:numPr>
        <w:tabs>
          <w:tab w:val="clear" w:pos="1440"/>
          <w:tab w:val="num" w:pos="2160"/>
        </w:tabs>
        <w:ind w:left="2160"/>
        <w:jc w:val="both"/>
        <w:rPr>
          <w:rFonts w:ascii="Arial" w:hAnsi="Arial" w:cs="Arial"/>
          <w:sz w:val="22"/>
        </w:rPr>
      </w:pPr>
      <w:r>
        <w:rPr>
          <w:rFonts w:ascii="Arial" w:hAnsi="Arial" w:cs="Arial"/>
          <w:sz w:val="22"/>
        </w:rPr>
        <w:t>enhance XYZ image</w:t>
      </w:r>
    </w:p>
    <w:p w:rsidR="00B51999" w:rsidRDefault="00B51999">
      <w:pPr>
        <w:ind w:left="720"/>
        <w:jc w:val="both"/>
        <w:rPr>
          <w:rFonts w:ascii="Arial" w:hAnsi="Arial" w:cs="Arial"/>
          <w:sz w:val="22"/>
        </w:rPr>
      </w:pPr>
    </w:p>
    <w:p w:rsidR="00B51999" w:rsidRDefault="00B51999" w:rsidP="00B51999">
      <w:pPr>
        <w:numPr>
          <w:ilvl w:val="1"/>
          <w:numId w:val="62"/>
        </w:numPr>
        <w:tabs>
          <w:tab w:val="clear" w:pos="720"/>
          <w:tab w:val="num" w:pos="1440"/>
        </w:tabs>
        <w:ind w:left="1440"/>
        <w:jc w:val="both"/>
        <w:rPr>
          <w:rFonts w:ascii="Arial" w:hAnsi="Arial" w:cs="Arial"/>
          <w:sz w:val="22"/>
        </w:rPr>
      </w:pPr>
      <w:r>
        <w:rPr>
          <w:rFonts w:ascii="Arial" w:hAnsi="Arial" w:cs="Arial"/>
          <w:sz w:val="22"/>
        </w:rPr>
        <w:t>Vehicle drivers and plant operators must be instructed to inspect their vehicles daily before start-up using the prescribed checklists to ensure that these are safe to operate and in good condition.</w:t>
      </w:r>
    </w:p>
    <w:p w:rsidR="00B51999" w:rsidRDefault="00B51999">
      <w:pPr>
        <w:jc w:val="both"/>
        <w:rPr>
          <w:rFonts w:ascii="Arial" w:hAnsi="Arial" w:cs="Arial"/>
          <w:sz w:val="22"/>
        </w:rPr>
      </w:pPr>
    </w:p>
    <w:p w:rsidR="00B51999" w:rsidRDefault="00B51999" w:rsidP="00B51999">
      <w:pPr>
        <w:numPr>
          <w:ilvl w:val="0"/>
          <w:numId w:val="62"/>
        </w:numPr>
        <w:tabs>
          <w:tab w:val="clear" w:pos="360"/>
        </w:tabs>
        <w:ind w:left="709" w:hanging="709"/>
        <w:jc w:val="both"/>
        <w:rPr>
          <w:rFonts w:ascii="Arial" w:hAnsi="Arial" w:cs="Arial"/>
          <w:b/>
          <w:bCs/>
          <w:sz w:val="22"/>
        </w:rPr>
      </w:pPr>
      <w:r>
        <w:rPr>
          <w:rFonts w:ascii="Arial" w:hAnsi="Arial" w:cs="Arial"/>
          <w:b/>
          <w:bCs/>
          <w:sz w:val="22"/>
        </w:rPr>
        <w:br w:type="page"/>
        <w:t>Risk assessments</w:t>
      </w:r>
    </w:p>
    <w:p w:rsidR="00B51999" w:rsidRDefault="00B51999">
      <w:pPr>
        <w:ind w:left="709"/>
        <w:jc w:val="both"/>
        <w:rPr>
          <w:rFonts w:ascii="Arial" w:hAnsi="Arial" w:cs="Arial"/>
          <w:sz w:val="22"/>
        </w:rPr>
      </w:pPr>
    </w:p>
    <w:p w:rsidR="00B51999" w:rsidRDefault="00B51999">
      <w:pPr>
        <w:ind w:left="709"/>
        <w:jc w:val="both"/>
        <w:rPr>
          <w:rFonts w:ascii="Arial" w:hAnsi="Arial" w:cs="Arial"/>
          <w:sz w:val="22"/>
        </w:rPr>
      </w:pPr>
      <w:r>
        <w:rPr>
          <w:rFonts w:ascii="Arial" w:hAnsi="Arial" w:cs="Arial"/>
          <w:sz w:val="22"/>
        </w:rPr>
        <w:t>Three SHE risk assessments were conducted in February and March:</w:t>
      </w:r>
    </w:p>
    <w:p w:rsidR="00B51999" w:rsidRDefault="00B51999">
      <w:pPr>
        <w:ind w:left="709"/>
        <w:jc w:val="both"/>
        <w:rPr>
          <w:rFonts w:ascii="Arial" w:hAnsi="Arial" w:cs="Arial"/>
          <w:sz w:val="22"/>
        </w:rPr>
      </w:pPr>
    </w:p>
    <w:p w:rsidR="00B51999" w:rsidRDefault="00B51999">
      <w:pPr>
        <w:ind w:left="709"/>
        <w:jc w:val="both"/>
        <w:rPr>
          <w:rFonts w:ascii="Arial" w:hAnsi="Arial" w:cs="Arial"/>
          <w:sz w:val="22"/>
        </w:rPr>
      </w:pPr>
      <w:r>
        <w:rPr>
          <w:rFonts w:ascii="Arial" w:hAnsi="Arial" w:cs="Arial"/>
          <w:sz w:val="22"/>
        </w:rPr>
        <w:tab/>
        <w:t>Job 00432:</w:t>
      </w:r>
      <w:r>
        <w:rPr>
          <w:rFonts w:ascii="Arial" w:hAnsi="Arial" w:cs="Arial"/>
          <w:sz w:val="22"/>
        </w:rPr>
        <w:tab/>
        <w:t xml:space="preserve">Gillooly’s Mall </w:t>
      </w:r>
      <w:r>
        <w:rPr>
          <w:rFonts w:ascii="Arial" w:hAnsi="Arial" w:cs="Arial"/>
          <w:sz w:val="22"/>
        </w:rPr>
        <w:tab/>
      </w:r>
      <w:r>
        <w:rPr>
          <w:rFonts w:ascii="Arial" w:hAnsi="Arial" w:cs="Arial"/>
          <w:sz w:val="22"/>
        </w:rPr>
        <w:tab/>
      </w:r>
      <w:r>
        <w:rPr>
          <w:rFonts w:ascii="Arial" w:hAnsi="Arial" w:cs="Arial"/>
          <w:sz w:val="22"/>
        </w:rPr>
        <w:tab/>
      </w:r>
      <w:r>
        <w:rPr>
          <w:rFonts w:ascii="Arial" w:hAnsi="Arial" w:cs="Arial"/>
          <w:sz w:val="22"/>
        </w:rPr>
        <w:tab/>
        <w:t>Compliance: 56%</w:t>
      </w:r>
    </w:p>
    <w:p w:rsidR="00B51999" w:rsidRDefault="00B51999">
      <w:pPr>
        <w:ind w:left="709"/>
        <w:jc w:val="both"/>
        <w:rPr>
          <w:rFonts w:ascii="Arial" w:hAnsi="Arial" w:cs="Arial"/>
          <w:sz w:val="22"/>
        </w:rPr>
      </w:pPr>
      <w:r>
        <w:rPr>
          <w:rFonts w:ascii="Arial" w:hAnsi="Arial" w:cs="Arial"/>
          <w:sz w:val="22"/>
        </w:rPr>
        <w:tab/>
        <w:t>Job 00786:</w:t>
      </w:r>
      <w:r>
        <w:rPr>
          <w:rFonts w:ascii="Arial" w:hAnsi="Arial" w:cs="Arial"/>
          <w:sz w:val="22"/>
        </w:rPr>
        <w:tab/>
        <w:t>Cullinan Head Office</w:t>
      </w:r>
      <w:r>
        <w:rPr>
          <w:rFonts w:ascii="Arial" w:hAnsi="Arial" w:cs="Arial"/>
          <w:sz w:val="22"/>
        </w:rPr>
        <w:tab/>
      </w:r>
      <w:r>
        <w:rPr>
          <w:rFonts w:ascii="Arial" w:hAnsi="Arial" w:cs="Arial"/>
          <w:sz w:val="22"/>
        </w:rPr>
        <w:tab/>
      </w:r>
      <w:r>
        <w:rPr>
          <w:rFonts w:ascii="Arial" w:hAnsi="Arial" w:cs="Arial"/>
          <w:sz w:val="22"/>
        </w:rPr>
        <w:tab/>
        <w:t>Compliance: 83%</w:t>
      </w:r>
    </w:p>
    <w:p w:rsidR="00B51999" w:rsidRDefault="00B51999">
      <w:pPr>
        <w:ind w:left="709"/>
        <w:jc w:val="both"/>
        <w:rPr>
          <w:rFonts w:ascii="Arial" w:hAnsi="Arial" w:cs="Arial"/>
          <w:sz w:val="22"/>
        </w:rPr>
      </w:pPr>
      <w:r>
        <w:rPr>
          <w:rFonts w:ascii="Arial" w:hAnsi="Arial" w:cs="Arial"/>
          <w:sz w:val="22"/>
        </w:rPr>
        <w:tab/>
        <w:t>Job 00589:</w:t>
      </w:r>
      <w:r>
        <w:rPr>
          <w:rFonts w:ascii="Arial" w:hAnsi="Arial" w:cs="Arial"/>
          <w:sz w:val="22"/>
        </w:rPr>
        <w:tab/>
      </w:r>
      <w:smartTag w:uri="urn:schemas-microsoft-com:office:smarttags" w:element="City">
        <w:smartTag w:uri="urn:schemas-microsoft-com:office:smarttags" w:element="place">
          <w:r>
            <w:rPr>
              <w:rFonts w:ascii="Arial" w:hAnsi="Arial" w:cs="Arial"/>
              <w:sz w:val="22"/>
            </w:rPr>
            <w:t>Cleveland</w:t>
          </w:r>
        </w:smartTag>
      </w:smartTag>
      <w:r>
        <w:rPr>
          <w:rFonts w:ascii="Arial" w:hAnsi="Arial" w:cs="Arial"/>
          <w:sz w:val="22"/>
        </w:rPr>
        <w:t xml:space="preserve"> Station</w:t>
      </w:r>
      <w:r>
        <w:rPr>
          <w:rFonts w:ascii="Arial" w:hAnsi="Arial" w:cs="Arial"/>
          <w:sz w:val="22"/>
        </w:rPr>
        <w:tab/>
      </w:r>
      <w:r>
        <w:rPr>
          <w:rFonts w:ascii="Arial" w:hAnsi="Arial" w:cs="Arial"/>
          <w:sz w:val="22"/>
        </w:rPr>
        <w:tab/>
      </w:r>
      <w:r>
        <w:rPr>
          <w:rFonts w:ascii="Arial" w:hAnsi="Arial" w:cs="Arial"/>
          <w:sz w:val="22"/>
        </w:rPr>
        <w:tab/>
        <w:t>Compliance: 76%</w:t>
      </w:r>
    </w:p>
    <w:p w:rsidR="00B51999" w:rsidRDefault="00B51999">
      <w:pPr>
        <w:jc w:val="both"/>
        <w:rPr>
          <w:rFonts w:ascii="Arial" w:hAnsi="Arial" w:cs="Arial"/>
          <w:sz w:val="22"/>
        </w:rPr>
      </w:pPr>
    </w:p>
    <w:p w:rsidR="00B51999" w:rsidRDefault="00B51999">
      <w:pPr>
        <w:jc w:val="both"/>
        <w:rPr>
          <w:rFonts w:ascii="Arial" w:hAnsi="Arial" w:cs="Arial"/>
          <w:b/>
          <w:bCs/>
          <w:sz w:val="22"/>
        </w:rPr>
      </w:pPr>
      <w:r>
        <w:rPr>
          <w:rFonts w:ascii="Arial" w:hAnsi="Arial" w:cs="Arial"/>
          <w:b/>
          <w:bCs/>
          <w:sz w:val="22"/>
        </w:rPr>
        <w:t>5.</w:t>
      </w:r>
      <w:r>
        <w:rPr>
          <w:rFonts w:ascii="Arial" w:hAnsi="Arial" w:cs="Arial"/>
          <w:b/>
          <w:bCs/>
          <w:sz w:val="22"/>
        </w:rPr>
        <w:tab/>
        <w:t>Training</w:t>
      </w:r>
    </w:p>
    <w:p w:rsidR="00B51999" w:rsidRDefault="00B51999">
      <w:pPr>
        <w:ind w:left="720"/>
        <w:jc w:val="both"/>
        <w:rPr>
          <w:rFonts w:ascii="Arial" w:hAnsi="Arial" w:cs="Arial"/>
          <w:sz w:val="22"/>
        </w:rPr>
      </w:pPr>
    </w:p>
    <w:p w:rsidR="00B51999" w:rsidRDefault="00B51999">
      <w:pPr>
        <w:ind w:left="720"/>
        <w:jc w:val="both"/>
        <w:rPr>
          <w:rFonts w:ascii="Arial" w:hAnsi="Arial" w:cs="Arial"/>
          <w:sz w:val="22"/>
        </w:rPr>
      </w:pPr>
      <w:r>
        <w:rPr>
          <w:rFonts w:ascii="Arial" w:hAnsi="Arial" w:cs="Arial"/>
          <w:sz w:val="22"/>
        </w:rPr>
        <w:t>One hundred and forty two employees, representing 7% of employees, attended nine training courses.  *Our objective is to train 5,5% of employees on a quarterly basis.</w:t>
      </w:r>
    </w:p>
    <w:p w:rsidR="00B51999" w:rsidRDefault="00B51999">
      <w:pPr>
        <w:ind w:left="720"/>
        <w:jc w:val="both"/>
        <w:rPr>
          <w:rFonts w:ascii="Arial" w:hAnsi="Arial" w:cs="Arial"/>
          <w:sz w:val="22"/>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62"/>
        <w:gridCol w:w="2334"/>
        <w:gridCol w:w="2084"/>
        <w:gridCol w:w="2834"/>
      </w:tblGrid>
      <w:tr w:rsidR="00B51999">
        <w:tc>
          <w:tcPr>
            <w:tcW w:w="1162" w:type="dxa"/>
          </w:tcPr>
          <w:p w:rsidR="00B51999" w:rsidRDefault="00B51999">
            <w:pPr>
              <w:jc w:val="both"/>
              <w:rPr>
                <w:rFonts w:ascii="Arial" w:hAnsi="Arial" w:cs="Arial"/>
                <w:b/>
                <w:bCs/>
                <w:sz w:val="22"/>
              </w:rPr>
            </w:pPr>
            <w:r>
              <w:rPr>
                <w:rFonts w:ascii="Arial" w:hAnsi="Arial" w:cs="Arial"/>
                <w:b/>
                <w:bCs/>
                <w:sz w:val="22"/>
              </w:rPr>
              <w:t>Month</w:t>
            </w:r>
          </w:p>
        </w:tc>
        <w:tc>
          <w:tcPr>
            <w:tcW w:w="2334" w:type="dxa"/>
          </w:tcPr>
          <w:p w:rsidR="00B51999" w:rsidRDefault="00B51999">
            <w:pPr>
              <w:jc w:val="both"/>
              <w:rPr>
                <w:rFonts w:ascii="Arial" w:hAnsi="Arial" w:cs="Arial"/>
                <w:b/>
                <w:bCs/>
                <w:sz w:val="22"/>
              </w:rPr>
            </w:pPr>
            <w:r>
              <w:rPr>
                <w:rFonts w:ascii="Arial" w:hAnsi="Arial" w:cs="Arial"/>
                <w:b/>
                <w:bCs/>
                <w:sz w:val="22"/>
              </w:rPr>
              <w:t>No. of Employees Trained</w:t>
            </w:r>
          </w:p>
        </w:tc>
        <w:tc>
          <w:tcPr>
            <w:tcW w:w="2084" w:type="dxa"/>
          </w:tcPr>
          <w:p w:rsidR="00B51999" w:rsidRDefault="00B51999">
            <w:pPr>
              <w:jc w:val="both"/>
              <w:rPr>
                <w:rFonts w:ascii="Arial" w:hAnsi="Arial" w:cs="Arial"/>
                <w:b/>
                <w:bCs/>
                <w:sz w:val="22"/>
              </w:rPr>
            </w:pPr>
            <w:r>
              <w:rPr>
                <w:rFonts w:ascii="Arial" w:hAnsi="Arial" w:cs="Arial"/>
                <w:b/>
                <w:bCs/>
                <w:sz w:val="22"/>
              </w:rPr>
              <w:t>Course</w:t>
            </w:r>
          </w:p>
        </w:tc>
        <w:tc>
          <w:tcPr>
            <w:tcW w:w="2834" w:type="dxa"/>
          </w:tcPr>
          <w:p w:rsidR="00B51999" w:rsidRDefault="00B51999">
            <w:pPr>
              <w:jc w:val="both"/>
              <w:rPr>
                <w:rFonts w:ascii="Arial" w:hAnsi="Arial" w:cs="Arial"/>
                <w:b/>
                <w:bCs/>
                <w:sz w:val="22"/>
              </w:rPr>
            </w:pPr>
            <w:r>
              <w:rPr>
                <w:rFonts w:ascii="Arial" w:hAnsi="Arial" w:cs="Arial"/>
                <w:b/>
                <w:bCs/>
                <w:sz w:val="22"/>
              </w:rPr>
              <w:t>Source</w:t>
            </w:r>
          </w:p>
        </w:tc>
      </w:tr>
      <w:tr w:rsidR="00B51999">
        <w:tc>
          <w:tcPr>
            <w:tcW w:w="1162" w:type="dxa"/>
          </w:tcPr>
          <w:p w:rsidR="00B51999" w:rsidRDefault="00B51999">
            <w:pPr>
              <w:pStyle w:val="Footer"/>
              <w:tabs>
                <w:tab w:val="clear" w:pos="4320"/>
                <w:tab w:val="clear" w:pos="8640"/>
              </w:tabs>
              <w:jc w:val="both"/>
              <w:rPr>
                <w:rFonts w:ascii="Arial" w:hAnsi="Arial" w:cs="Arial"/>
                <w:sz w:val="22"/>
              </w:rPr>
            </w:pPr>
            <w:r>
              <w:rPr>
                <w:rFonts w:ascii="Arial" w:hAnsi="Arial" w:cs="Arial"/>
                <w:sz w:val="22"/>
              </w:rPr>
              <w:t>January</w:t>
            </w:r>
          </w:p>
        </w:tc>
        <w:tc>
          <w:tcPr>
            <w:tcW w:w="2334" w:type="dxa"/>
          </w:tcPr>
          <w:p w:rsidR="00B51999" w:rsidRDefault="00B51999">
            <w:pPr>
              <w:pStyle w:val="Footer"/>
              <w:tabs>
                <w:tab w:val="clear" w:pos="4320"/>
                <w:tab w:val="clear" w:pos="8640"/>
              </w:tabs>
              <w:jc w:val="both"/>
              <w:rPr>
                <w:rFonts w:ascii="Arial" w:hAnsi="Arial" w:cs="Arial"/>
                <w:sz w:val="22"/>
              </w:rPr>
            </w:pPr>
            <w:r>
              <w:rPr>
                <w:rFonts w:ascii="Arial" w:hAnsi="Arial" w:cs="Arial"/>
                <w:sz w:val="22"/>
              </w:rPr>
              <w:t>26</w:t>
            </w:r>
          </w:p>
          <w:p w:rsidR="00B51999" w:rsidRDefault="00B51999">
            <w:pPr>
              <w:pStyle w:val="Footer"/>
              <w:tabs>
                <w:tab w:val="clear" w:pos="4320"/>
                <w:tab w:val="clear" w:pos="8640"/>
              </w:tabs>
              <w:jc w:val="both"/>
              <w:rPr>
                <w:rFonts w:ascii="Arial" w:hAnsi="Arial" w:cs="Arial"/>
                <w:sz w:val="22"/>
              </w:rPr>
            </w:pPr>
            <w:r>
              <w:rPr>
                <w:rFonts w:ascii="Arial" w:hAnsi="Arial" w:cs="Arial"/>
                <w:sz w:val="22"/>
              </w:rPr>
              <w:t>15</w:t>
            </w:r>
          </w:p>
          <w:p w:rsidR="00B51999" w:rsidRDefault="00B51999">
            <w:pPr>
              <w:pStyle w:val="Footer"/>
              <w:tabs>
                <w:tab w:val="clear" w:pos="4320"/>
                <w:tab w:val="clear" w:pos="8640"/>
              </w:tabs>
              <w:jc w:val="both"/>
              <w:rPr>
                <w:rFonts w:ascii="Arial" w:hAnsi="Arial" w:cs="Arial"/>
                <w:sz w:val="22"/>
              </w:rPr>
            </w:pPr>
            <w:r>
              <w:rPr>
                <w:rFonts w:ascii="Arial" w:hAnsi="Arial" w:cs="Arial"/>
                <w:sz w:val="22"/>
              </w:rPr>
              <w:t>3</w:t>
            </w:r>
          </w:p>
        </w:tc>
        <w:tc>
          <w:tcPr>
            <w:tcW w:w="2084" w:type="dxa"/>
          </w:tcPr>
          <w:p w:rsidR="00B51999" w:rsidRDefault="00B51999">
            <w:pPr>
              <w:pStyle w:val="Footer"/>
              <w:tabs>
                <w:tab w:val="clear" w:pos="4320"/>
                <w:tab w:val="clear" w:pos="8640"/>
              </w:tabs>
              <w:jc w:val="both"/>
              <w:rPr>
                <w:rFonts w:ascii="Arial" w:hAnsi="Arial" w:cs="Arial"/>
                <w:sz w:val="22"/>
              </w:rPr>
            </w:pPr>
            <w:r>
              <w:rPr>
                <w:rFonts w:ascii="Arial" w:hAnsi="Arial" w:cs="Arial"/>
                <w:sz w:val="22"/>
              </w:rPr>
              <w:t>Induction</w:t>
            </w:r>
          </w:p>
          <w:p w:rsidR="00B51999" w:rsidRDefault="00B51999">
            <w:pPr>
              <w:pStyle w:val="Footer"/>
              <w:tabs>
                <w:tab w:val="clear" w:pos="4320"/>
                <w:tab w:val="clear" w:pos="8640"/>
              </w:tabs>
              <w:jc w:val="both"/>
              <w:rPr>
                <w:rFonts w:ascii="Arial" w:hAnsi="Arial" w:cs="Arial"/>
                <w:sz w:val="22"/>
              </w:rPr>
            </w:pPr>
            <w:r>
              <w:rPr>
                <w:rFonts w:ascii="Arial" w:hAnsi="Arial" w:cs="Arial"/>
                <w:sz w:val="22"/>
              </w:rPr>
              <w:t>OH&amp;S Reps</w:t>
            </w:r>
          </w:p>
          <w:p w:rsidR="00B51999" w:rsidRDefault="00B51999">
            <w:pPr>
              <w:pStyle w:val="Footer"/>
              <w:tabs>
                <w:tab w:val="clear" w:pos="4320"/>
                <w:tab w:val="clear" w:pos="8640"/>
              </w:tabs>
              <w:jc w:val="both"/>
              <w:rPr>
                <w:rFonts w:ascii="Arial" w:hAnsi="Arial" w:cs="Arial"/>
                <w:sz w:val="22"/>
              </w:rPr>
            </w:pPr>
            <w:r>
              <w:rPr>
                <w:rFonts w:ascii="Arial" w:hAnsi="Arial" w:cs="Arial"/>
                <w:sz w:val="22"/>
              </w:rPr>
              <w:t>Crane Drivers</w:t>
            </w:r>
          </w:p>
        </w:tc>
        <w:tc>
          <w:tcPr>
            <w:tcW w:w="2834" w:type="dxa"/>
          </w:tcPr>
          <w:p w:rsidR="00B51999" w:rsidRDefault="00B51999">
            <w:pPr>
              <w:pStyle w:val="Footer"/>
              <w:tabs>
                <w:tab w:val="clear" w:pos="4320"/>
                <w:tab w:val="clear" w:pos="8640"/>
              </w:tabs>
              <w:jc w:val="both"/>
              <w:rPr>
                <w:rFonts w:ascii="Arial" w:hAnsi="Arial" w:cs="Arial"/>
                <w:sz w:val="22"/>
              </w:rPr>
            </w:pPr>
            <w:r>
              <w:rPr>
                <w:rFonts w:ascii="Arial" w:hAnsi="Arial" w:cs="Arial"/>
                <w:sz w:val="22"/>
              </w:rPr>
              <w:t>Internal</w:t>
            </w:r>
          </w:p>
          <w:p w:rsidR="00B51999" w:rsidRDefault="00B51999">
            <w:pPr>
              <w:pStyle w:val="Footer"/>
              <w:tabs>
                <w:tab w:val="clear" w:pos="4320"/>
                <w:tab w:val="clear" w:pos="8640"/>
              </w:tabs>
              <w:jc w:val="both"/>
              <w:rPr>
                <w:rFonts w:ascii="Arial" w:hAnsi="Arial" w:cs="Arial"/>
                <w:sz w:val="22"/>
              </w:rPr>
            </w:pPr>
            <w:r>
              <w:rPr>
                <w:rFonts w:ascii="Arial" w:hAnsi="Arial" w:cs="Arial"/>
                <w:sz w:val="22"/>
              </w:rPr>
              <w:t>Consultant</w:t>
            </w:r>
          </w:p>
          <w:p w:rsidR="00B51999" w:rsidRDefault="00B51999">
            <w:pPr>
              <w:pStyle w:val="Footer"/>
              <w:tabs>
                <w:tab w:val="clear" w:pos="4320"/>
                <w:tab w:val="clear" w:pos="8640"/>
              </w:tabs>
              <w:jc w:val="both"/>
              <w:rPr>
                <w:rFonts w:ascii="Arial" w:hAnsi="Arial" w:cs="Arial"/>
                <w:sz w:val="22"/>
              </w:rPr>
            </w:pPr>
            <w:r>
              <w:rPr>
                <w:rFonts w:ascii="Arial" w:hAnsi="Arial" w:cs="Arial"/>
                <w:sz w:val="22"/>
              </w:rPr>
              <w:t>External</w:t>
            </w:r>
          </w:p>
        </w:tc>
      </w:tr>
      <w:tr w:rsidR="00B51999">
        <w:tc>
          <w:tcPr>
            <w:tcW w:w="1162" w:type="dxa"/>
          </w:tcPr>
          <w:p w:rsidR="00B51999" w:rsidRDefault="00B51999">
            <w:pPr>
              <w:jc w:val="both"/>
              <w:rPr>
                <w:rFonts w:ascii="Arial" w:hAnsi="Arial" w:cs="Arial"/>
                <w:sz w:val="22"/>
              </w:rPr>
            </w:pPr>
            <w:r>
              <w:rPr>
                <w:rFonts w:ascii="Arial" w:hAnsi="Arial" w:cs="Arial"/>
                <w:sz w:val="22"/>
              </w:rPr>
              <w:t>February</w:t>
            </w:r>
          </w:p>
        </w:tc>
        <w:tc>
          <w:tcPr>
            <w:tcW w:w="2334" w:type="dxa"/>
          </w:tcPr>
          <w:p w:rsidR="00B51999" w:rsidRDefault="00B51999">
            <w:pPr>
              <w:jc w:val="both"/>
              <w:rPr>
                <w:rFonts w:ascii="Arial" w:hAnsi="Arial" w:cs="Arial"/>
                <w:sz w:val="22"/>
              </w:rPr>
            </w:pPr>
            <w:r>
              <w:rPr>
                <w:rFonts w:ascii="Arial" w:hAnsi="Arial" w:cs="Arial"/>
                <w:sz w:val="22"/>
              </w:rPr>
              <w:t>23</w:t>
            </w:r>
          </w:p>
          <w:p w:rsidR="00B51999" w:rsidRDefault="00B51999">
            <w:pPr>
              <w:jc w:val="both"/>
              <w:rPr>
                <w:rFonts w:ascii="Arial" w:hAnsi="Arial" w:cs="Arial"/>
                <w:sz w:val="22"/>
              </w:rPr>
            </w:pPr>
            <w:r>
              <w:rPr>
                <w:rFonts w:ascii="Arial" w:hAnsi="Arial" w:cs="Arial"/>
                <w:sz w:val="22"/>
              </w:rPr>
              <w:t>17</w:t>
            </w:r>
          </w:p>
        </w:tc>
        <w:tc>
          <w:tcPr>
            <w:tcW w:w="2084" w:type="dxa"/>
          </w:tcPr>
          <w:p w:rsidR="00B51999" w:rsidRDefault="00B51999">
            <w:pPr>
              <w:jc w:val="both"/>
              <w:rPr>
                <w:rFonts w:ascii="Arial" w:hAnsi="Arial" w:cs="Arial"/>
                <w:sz w:val="22"/>
              </w:rPr>
            </w:pPr>
            <w:r>
              <w:rPr>
                <w:rFonts w:ascii="Arial" w:hAnsi="Arial" w:cs="Arial"/>
                <w:sz w:val="22"/>
              </w:rPr>
              <w:t>Induction</w:t>
            </w:r>
          </w:p>
          <w:p w:rsidR="00B51999" w:rsidRDefault="00B51999">
            <w:pPr>
              <w:jc w:val="both"/>
              <w:rPr>
                <w:rFonts w:ascii="Arial" w:hAnsi="Arial" w:cs="Arial"/>
                <w:sz w:val="22"/>
              </w:rPr>
            </w:pPr>
            <w:r>
              <w:rPr>
                <w:rFonts w:ascii="Arial" w:hAnsi="Arial" w:cs="Arial"/>
                <w:sz w:val="22"/>
              </w:rPr>
              <w:t>OH&amp;S Reps</w:t>
            </w:r>
          </w:p>
        </w:tc>
        <w:tc>
          <w:tcPr>
            <w:tcW w:w="2834" w:type="dxa"/>
          </w:tcPr>
          <w:p w:rsidR="00B51999" w:rsidRDefault="00B51999">
            <w:pPr>
              <w:pStyle w:val="Footer"/>
              <w:tabs>
                <w:tab w:val="clear" w:pos="4320"/>
                <w:tab w:val="clear" w:pos="8640"/>
              </w:tabs>
              <w:jc w:val="both"/>
              <w:rPr>
                <w:rFonts w:ascii="Arial" w:hAnsi="Arial" w:cs="Arial"/>
                <w:sz w:val="22"/>
              </w:rPr>
            </w:pPr>
            <w:r>
              <w:rPr>
                <w:rFonts w:ascii="Arial" w:hAnsi="Arial" w:cs="Arial"/>
                <w:sz w:val="22"/>
              </w:rPr>
              <w:t>Internal</w:t>
            </w:r>
          </w:p>
          <w:p w:rsidR="00B51999" w:rsidRDefault="00B51999">
            <w:pPr>
              <w:jc w:val="both"/>
              <w:rPr>
                <w:rFonts w:ascii="Arial" w:hAnsi="Arial" w:cs="Arial"/>
                <w:sz w:val="22"/>
              </w:rPr>
            </w:pPr>
            <w:r>
              <w:rPr>
                <w:rFonts w:ascii="Arial" w:hAnsi="Arial" w:cs="Arial"/>
                <w:sz w:val="22"/>
              </w:rPr>
              <w:t>Consultant</w:t>
            </w:r>
          </w:p>
        </w:tc>
      </w:tr>
      <w:tr w:rsidR="00B51999">
        <w:tc>
          <w:tcPr>
            <w:tcW w:w="1162" w:type="dxa"/>
          </w:tcPr>
          <w:p w:rsidR="00B51999" w:rsidRDefault="00B51999">
            <w:pPr>
              <w:jc w:val="both"/>
              <w:rPr>
                <w:rFonts w:ascii="Arial" w:hAnsi="Arial" w:cs="Arial"/>
                <w:sz w:val="22"/>
              </w:rPr>
            </w:pPr>
            <w:r>
              <w:rPr>
                <w:rFonts w:ascii="Arial" w:hAnsi="Arial" w:cs="Arial"/>
                <w:sz w:val="22"/>
              </w:rPr>
              <w:t>March</w:t>
            </w:r>
          </w:p>
        </w:tc>
        <w:tc>
          <w:tcPr>
            <w:tcW w:w="2334" w:type="dxa"/>
          </w:tcPr>
          <w:p w:rsidR="00B51999" w:rsidRDefault="00B51999">
            <w:pPr>
              <w:jc w:val="both"/>
              <w:rPr>
                <w:rFonts w:ascii="Arial" w:hAnsi="Arial" w:cs="Arial"/>
                <w:sz w:val="22"/>
              </w:rPr>
            </w:pPr>
            <w:r>
              <w:rPr>
                <w:rFonts w:ascii="Arial" w:hAnsi="Arial" w:cs="Arial"/>
                <w:sz w:val="22"/>
              </w:rPr>
              <w:t>43</w:t>
            </w:r>
          </w:p>
          <w:p w:rsidR="00B51999" w:rsidRDefault="00B51999">
            <w:pPr>
              <w:jc w:val="both"/>
              <w:rPr>
                <w:rFonts w:ascii="Arial" w:hAnsi="Arial" w:cs="Arial"/>
                <w:sz w:val="22"/>
              </w:rPr>
            </w:pPr>
            <w:r>
              <w:rPr>
                <w:rFonts w:ascii="Arial" w:hAnsi="Arial" w:cs="Arial"/>
                <w:sz w:val="22"/>
              </w:rPr>
              <w:t>9</w:t>
            </w:r>
          </w:p>
          <w:p w:rsidR="00B51999" w:rsidRDefault="00B51999">
            <w:pPr>
              <w:jc w:val="both"/>
              <w:rPr>
                <w:rFonts w:ascii="Arial" w:hAnsi="Arial" w:cs="Arial"/>
                <w:sz w:val="22"/>
              </w:rPr>
            </w:pPr>
            <w:r>
              <w:rPr>
                <w:rFonts w:ascii="Arial" w:hAnsi="Arial" w:cs="Arial"/>
                <w:sz w:val="22"/>
              </w:rPr>
              <w:t>3</w:t>
            </w:r>
          </w:p>
          <w:p w:rsidR="00B51999" w:rsidRDefault="00B51999">
            <w:pPr>
              <w:jc w:val="both"/>
              <w:rPr>
                <w:rFonts w:ascii="Arial" w:hAnsi="Arial" w:cs="Arial"/>
                <w:sz w:val="22"/>
              </w:rPr>
            </w:pPr>
            <w:r>
              <w:rPr>
                <w:rFonts w:ascii="Arial" w:hAnsi="Arial" w:cs="Arial"/>
                <w:sz w:val="22"/>
              </w:rPr>
              <w:t>3</w:t>
            </w:r>
          </w:p>
        </w:tc>
        <w:tc>
          <w:tcPr>
            <w:tcW w:w="2084" w:type="dxa"/>
          </w:tcPr>
          <w:p w:rsidR="00B51999" w:rsidRDefault="00B51999">
            <w:pPr>
              <w:jc w:val="both"/>
              <w:rPr>
                <w:rFonts w:ascii="Arial" w:hAnsi="Arial" w:cs="Arial"/>
                <w:sz w:val="22"/>
              </w:rPr>
            </w:pPr>
            <w:r>
              <w:rPr>
                <w:rFonts w:ascii="Arial" w:hAnsi="Arial" w:cs="Arial"/>
                <w:sz w:val="22"/>
              </w:rPr>
              <w:t>Induction</w:t>
            </w:r>
          </w:p>
          <w:p w:rsidR="00B51999" w:rsidRDefault="00B51999">
            <w:pPr>
              <w:jc w:val="both"/>
              <w:rPr>
                <w:rFonts w:ascii="Arial" w:hAnsi="Arial" w:cs="Arial"/>
                <w:sz w:val="22"/>
              </w:rPr>
            </w:pPr>
            <w:r>
              <w:rPr>
                <w:rFonts w:ascii="Arial" w:hAnsi="Arial" w:cs="Arial"/>
                <w:sz w:val="22"/>
              </w:rPr>
              <w:t>OH&amp;S Reps</w:t>
            </w:r>
          </w:p>
          <w:p w:rsidR="00B51999" w:rsidRDefault="00B51999">
            <w:pPr>
              <w:jc w:val="both"/>
              <w:rPr>
                <w:rFonts w:ascii="Arial" w:hAnsi="Arial" w:cs="Arial"/>
                <w:sz w:val="22"/>
              </w:rPr>
            </w:pPr>
            <w:r>
              <w:rPr>
                <w:rFonts w:ascii="Arial" w:hAnsi="Arial" w:cs="Arial"/>
                <w:sz w:val="22"/>
              </w:rPr>
              <w:t>Bomag Rollers</w:t>
            </w:r>
          </w:p>
          <w:p w:rsidR="00B51999" w:rsidRDefault="00B51999">
            <w:pPr>
              <w:jc w:val="both"/>
              <w:rPr>
                <w:rFonts w:ascii="Arial" w:hAnsi="Arial" w:cs="Arial"/>
                <w:sz w:val="22"/>
              </w:rPr>
            </w:pPr>
            <w:r>
              <w:rPr>
                <w:rFonts w:ascii="Arial" w:hAnsi="Arial" w:cs="Arial"/>
                <w:sz w:val="22"/>
              </w:rPr>
              <w:t>First Aiders</w:t>
            </w:r>
          </w:p>
        </w:tc>
        <w:tc>
          <w:tcPr>
            <w:tcW w:w="2834" w:type="dxa"/>
          </w:tcPr>
          <w:p w:rsidR="00B51999" w:rsidRDefault="00B51999">
            <w:pPr>
              <w:pStyle w:val="Footer"/>
              <w:tabs>
                <w:tab w:val="clear" w:pos="4320"/>
                <w:tab w:val="clear" w:pos="8640"/>
              </w:tabs>
              <w:jc w:val="both"/>
              <w:rPr>
                <w:rFonts w:ascii="Arial" w:hAnsi="Arial" w:cs="Arial"/>
                <w:sz w:val="22"/>
              </w:rPr>
            </w:pPr>
            <w:r>
              <w:rPr>
                <w:rFonts w:ascii="Arial" w:hAnsi="Arial" w:cs="Arial"/>
                <w:sz w:val="22"/>
              </w:rPr>
              <w:t>Internal</w:t>
            </w:r>
          </w:p>
          <w:p w:rsidR="00B51999" w:rsidRDefault="00B51999">
            <w:pPr>
              <w:jc w:val="both"/>
              <w:rPr>
                <w:rFonts w:ascii="Arial" w:hAnsi="Arial" w:cs="Arial"/>
                <w:sz w:val="22"/>
              </w:rPr>
            </w:pPr>
            <w:r>
              <w:rPr>
                <w:rFonts w:ascii="Arial" w:hAnsi="Arial" w:cs="Arial"/>
                <w:sz w:val="22"/>
              </w:rPr>
              <w:t>Consultant</w:t>
            </w:r>
          </w:p>
          <w:p w:rsidR="00B51999" w:rsidRDefault="00B51999">
            <w:pPr>
              <w:jc w:val="both"/>
              <w:rPr>
                <w:rFonts w:ascii="Arial" w:hAnsi="Arial" w:cs="Arial"/>
                <w:sz w:val="22"/>
              </w:rPr>
            </w:pPr>
            <w:r>
              <w:rPr>
                <w:rFonts w:ascii="Arial" w:hAnsi="Arial" w:cs="Arial"/>
                <w:sz w:val="22"/>
              </w:rPr>
              <w:t>Supplier</w:t>
            </w:r>
          </w:p>
          <w:p w:rsidR="00B51999" w:rsidRDefault="00B51999">
            <w:pPr>
              <w:pStyle w:val="Footer"/>
              <w:tabs>
                <w:tab w:val="clear" w:pos="4320"/>
                <w:tab w:val="clear" w:pos="8640"/>
              </w:tabs>
              <w:jc w:val="both"/>
              <w:rPr>
                <w:rFonts w:ascii="Arial" w:hAnsi="Arial" w:cs="Arial"/>
                <w:sz w:val="22"/>
              </w:rPr>
            </w:pPr>
            <w:smartTag w:uri="urn:schemas-microsoft-com:office:smarttags" w:element="City">
              <w:smartTag w:uri="urn:schemas-microsoft-com:office:smarttags" w:element="place">
                <w:r>
                  <w:rPr>
                    <w:rFonts w:ascii="Arial" w:hAnsi="Arial" w:cs="Arial"/>
                    <w:sz w:val="22"/>
                  </w:rPr>
                  <w:t>St. John’s</w:t>
                </w:r>
              </w:smartTag>
            </w:smartTag>
          </w:p>
        </w:tc>
      </w:tr>
    </w:tbl>
    <w:p w:rsidR="00B51999" w:rsidRDefault="00B51999">
      <w:pPr>
        <w:jc w:val="both"/>
        <w:rPr>
          <w:rFonts w:ascii="Arial" w:hAnsi="Arial" w:cs="Arial"/>
          <w:sz w:val="22"/>
        </w:rPr>
      </w:pPr>
    </w:p>
    <w:p w:rsidR="00B51999" w:rsidRDefault="00B51999">
      <w:pPr>
        <w:jc w:val="both"/>
        <w:rPr>
          <w:rFonts w:ascii="Arial" w:hAnsi="Arial" w:cs="Arial"/>
          <w:b/>
          <w:bCs/>
          <w:sz w:val="22"/>
        </w:rPr>
      </w:pPr>
      <w:r>
        <w:rPr>
          <w:rFonts w:ascii="Arial" w:hAnsi="Arial" w:cs="Arial"/>
          <w:b/>
          <w:bCs/>
          <w:sz w:val="22"/>
        </w:rPr>
        <w:t>6.</w:t>
      </w:r>
      <w:r>
        <w:rPr>
          <w:rFonts w:ascii="Arial" w:hAnsi="Arial" w:cs="Arial"/>
          <w:b/>
          <w:bCs/>
          <w:sz w:val="22"/>
        </w:rPr>
        <w:tab/>
        <w:t>Legal matters</w:t>
      </w:r>
    </w:p>
    <w:p w:rsidR="00B51999" w:rsidRDefault="00B51999">
      <w:pPr>
        <w:ind w:left="720"/>
        <w:jc w:val="both"/>
        <w:rPr>
          <w:rFonts w:ascii="Arial" w:hAnsi="Arial" w:cs="Arial"/>
          <w:sz w:val="22"/>
        </w:rPr>
      </w:pPr>
    </w:p>
    <w:p w:rsidR="00B51999" w:rsidRDefault="00B51999">
      <w:pPr>
        <w:ind w:left="1440" w:hanging="720"/>
        <w:jc w:val="both"/>
        <w:rPr>
          <w:rFonts w:ascii="Arial" w:hAnsi="Arial" w:cs="Arial"/>
          <w:sz w:val="22"/>
        </w:rPr>
      </w:pPr>
      <w:r>
        <w:rPr>
          <w:rFonts w:ascii="Arial" w:hAnsi="Arial" w:cs="Arial"/>
          <w:sz w:val="22"/>
        </w:rPr>
        <w:t>6.1.</w:t>
      </w:r>
      <w:r>
        <w:rPr>
          <w:rFonts w:ascii="Arial" w:hAnsi="Arial" w:cs="Arial"/>
          <w:sz w:val="22"/>
        </w:rPr>
        <w:tab/>
        <w:t>An inspector of the Department of Labour issued an improvem</w:t>
      </w:r>
      <w:r w:rsidR="005D7DAD">
        <w:rPr>
          <w:rFonts w:ascii="Arial" w:hAnsi="Arial" w:cs="Arial"/>
          <w:sz w:val="22"/>
        </w:rPr>
        <w:t>ent notice on Job 00987: Gilool</w:t>
      </w:r>
      <w:r>
        <w:rPr>
          <w:rFonts w:ascii="Arial" w:hAnsi="Arial" w:cs="Arial"/>
          <w:sz w:val="22"/>
        </w:rPr>
        <w:t>y’s Mall.  The notice requires that all scaffolding comply with the SABS standards for the Erection and Maintenance of Access Scaffolding (SANS 085).  This is currently being attended to and the inspector will return on 15 April 2004 to ascertain if the notice has been complied with.</w:t>
      </w:r>
    </w:p>
    <w:p w:rsidR="00B51999" w:rsidRDefault="00B51999">
      <w:pPr>
        <w:jc w:val="both"/>
        <w:rPr>
          <w:rFonts w:ascii="Arial" w:hAnsi="Arial" w:cs="Arial"/>
          <w:sz w:val="22"/>
        </w:rPr>
      </w:pPr>
    </w:p>
    <w:p w:rsidR="00B51999" w:rsidRDefault="00B51999">
      <w:pPr>
        <w:jc w:val="both"/>
        <w:rPr>
          <w:rFonts w:ascii="Arial" w:hAnsi="Arial" w:cs="Arial"/>
          <w:b/>
          <w:bCs/>
          <w:sz w:val="22"/>
        </w:rPr>
      </w:pPr>
      <w:r>
        <w:rPr>
          <w:rFonts w:ascii="Arial" w:hAnsi="Arial" w:cs="Arial"/>
          <w:b/>
          <w:bCs/>
          <w:sz w:val="22"/>
        </w:rPr>
        <w:t>7.</w:t>
      </w:r>
      <w:r>
        <w:rPr>
          <w:rFonts w:ascii="Arial" w:hAnsi="Arial" w:cs="Arial"/>
          <w:b/>
          <w:bCs/>
          <w:sz w:val="22"/>
        </w:rPr>
        <w:tab/>
        <w:t>Occupational health matters</w:t>
      </w:r>
    </w:p>
    <w:p w:rsidR="00B51999" w:rsidRDefault="00B51999">
      <w:pPr>
        <w:ind w:left="720"/>
        <w:jc w:val="both"/>
        <w:rPr>
          <w:rFonts w:ascii="Arial" w:hAnsi="Arial" w:cs="Arial"/>
          <w:sz w:val="22"/>
        </w:rPr>
      </w:pPr>
    </w:p>
    <w:p w:rsidR="00B51999" w:rsidRDefault="00B51999">
      <w:pPr>
        <w:ind w:left="720"/>
        <w:jc w:val="both"/>
        <w:rPr>
          <w:rFonts w:ascii="Arial" w:hAnsi="Arial" w:cs="Arial"/>
          <w:b/>
          <w:bCs/>
          <w:sz w:val="22"/>
        </w:rPr>
      </w:pPr>
      <w:r>
        <w:rPr>
          <w:rFonts w:ascii="Arial" w:hAnsi="Arial" w:cs="Arial"/>
          <w:b/>
          <w:bCs/>
          <w:sz w:val="22"/>
        </w:rPr>
        <w:t>7.1</w:t>
      </w:r>
      <w:r>
        <w:rPr>
          <w:rFonts w:ascii="Arial" w:hAnsi="Arial" w:cs="Arial"/>
          <w:b/>
          <w:bCs/>
          <w:sz w:val="22"/>
        </w:rPr>
        <w:tab/>
        <w:t>HIV Aids</w:t>
      </w:r>
    </w:p>
    <w:p w:rsidR="00B51999" w:rsidRDefault="00B51999">
      <w:pPr>
        <w:ind w:left="1440"/>
        <w:jc w:val="both"/>
        <w:rPr>
          <w:rFonts w:ascii="Arial" w:hAnsi="Arial" w:cs="Arial"/>
          <w:sz w:val="22"/>
        </w:rPr>
      </w:pPr>
    </w:p>
    <w:p w:rsidR="00B51999" w:rsidRDefault="00B51999">
      <w:pPr>
        <w:ind w:left="1440"/>
        <w:jc w:val="both"/>
        <w:rPr>
          <w:rFonts w:ascii="Arial" w:hAnsi="Arial" w:cs="Arial"/>
          <w:sz w:val="22"/>
        </w:rPr>
      </w:pPr>
      <w:r>
        <w:rPr>
          <w:rFonts w:ascii="Arial" w:hAnsi="Arial" w:cs="Arial"/>
          <w:sz w:val="22"/>
        </w:rPr>
        <w:t xml:space="preserve">The proposed clinic will soon be operational and we will then be able to send our employees who have tested positive </w:t>
      </w:r>
      <w:r>
        <w:rPr>
          <w:rFonts w:ascii="Arial" w:hAnsi="Arial" w:cs="Arial"/>
          <w:color w:val="000000"/>
          <w:sz w:val="22"/>
        </w:rPr>
        <w:t>for HIV/Aids</w:t>
      </w:r>
      <w:r>
        <w:rPr>
          <w:rFonts w:ascii="Arial" w:hAnsi="Arial" w:cs="Arial"/>
          <w:color w:val="FF0000"/>
          <w:sz w:val="22"/>
        </w:rPr>
        <w:t xml:space="preserve"> </w:t>
      </w:r>
      <w:r>
        <w:rPr>
          <w:rFonts w:ascii="Arial" w:hAnsi="Arial" w:cs="Arial"/>
          <w:sz w:val="22"/>
        </w:rPr>
        <w:t>to the clinic for counseling and eventual treatment when necessary.</w:t>
      </w:r>
    </w:p>
    <w:p w:rsidR="00B51999" w:rsidRDefault="00B51999">
      <w:pPr>
        <w:ind w:left="1440"/>
        <w:jc w:val="both"/>
        <w:rPr>
          <w:rFonts w:ascii="Arial" w:hAnsi="Arial" w:cs="Arial"/>
          <w:sz w:val="22"/>
        </w:rPr>
      </w:pPr>
    </w:p>
    <w:p w:rsidR="00B51999" w:rsidRDefault="00B51999">
      <w:pPr>
        <w:ind w:left="1440"/>
        <w:jc w:val="both"/>
        <w:rPr>
          <w:rFonts w:ascii="Arial" w:hAnsi="Arial" w:cs="Arial"/>
          <w:sz w:val="22"/>
        </w:rPr>
      </w:pPr>
      <w:r>
        <w:rPr>
          <w:rFonts w:ascii="Arial" w:hAnsi="Arial" w:cs="Arial"/>
          <w:sz w:val="22"/>
        </w:rPr>
        <w:t>The mobile clinic attended to and tested fifty employees on a voluntary basis at 3 sites this month.  Eighteen of them tested positive.</w:t>
      </w:r>
    </w:p>
    <w:p w:rsidR="00B51999" w:rsidRDefault="00B51999">
      <w:pPr>
        <w:ind w:left="720"/>
        <w:jc w:val="both"/>
        <w:rPr>
          <w:rFonts w:ascii="Arial" w:hAnsi="Arial" w:cs="Arial"/>
          <w:sz w:val="22"/>
        </w:rPr>
      </w:pPr>
    </w:p>
    <w:p w:rsidR="00B51999" w:rsidRDefault="00B51999">
      <w:pPr>
        <w:ind w:left="720"/>
        <w:jc w:val="both"/>
        <w:rPr>
          <w:rFonts w:ascii="Arial" w:hAnsi="Arial" w:cs="Arial"/>
          <w:b/>
          <w:bCs/>
          <w:sz w:val="22"/>
        </w:rPr>
      </w:pPr>
      <w:r>
        <w:rPr>
          <w:rFonts w:ascii="Arial" w:hAnsi="Arial" w:cs="Arial"/>
          <w:b/>
          <w:bCs/>
          <w:sz w:val="22"/>
        </w:rPr>
        <w:t>7.2</w:t>
      </w:r>
      <w:r>
        <w:rPr>
          <w:rFonts w:ascii="Arial" w:hAnsi="Arial" w:cs="Arial"/>
          <w:b/>
          <w:bCs/>
          <w:sz w:val="22"/>
        </w:rPr>
        <w:tab/>
        <w:t>Tuberculosis (TB)</w:t>
      </w:r>
    </w:p>
    <w:p w:rsidR="00B51999" w:rsidRDefault="00B51999">
      <w:pPr>
        <w:ind w:left="1440"/>
        <w:jc w:val="both"/>
        <w:rPr>
          <w:rFonts w:ascii="Arial" w:hAnsi="Arial" w:cs="Arial"/>
          <w:sz w:val="22"/>
        </w:rPr>
      </w:pPr>
    </w:p>
    <w:p w:rsidR="00B51999" w:rsidRDefault="00B51999">
      <w:pPr>
        <w:ind w:left="1440"/>
        <w:jc w:val="both"/>
        <w:rPr>
          <w:rFonts w:ascii="Arial" w:hAnsi="Arial" w:cs="Arial"/>
          <w:sz w:val="22"/>
        </w:rPr>
      </w:pPr>
      <w:r>
        <w:rPr>
          <w:rFonts w:ascii="Arial" w:hAnsi="Arial" w:cs="Arial"/>
          <w:sz w:val="22"/>
        </w:rPr>
        <w:t>The mobile clinic will be calling at Gillooly’s Mall and Cleveland Station on 15 and 16 April 2004 respectively to screen employees for TB.</w:t>
      </w:r>
    </w:p>
    <w:p w:rsidR="00B51999" w:rsidRDefault="00B51999">
      <w:pPr>
        <w:ind w:left="720"/>
        <w:jc w:val="both"/>
        <w:rPr>
          <w:rFonts w:ascii="Arial" w:hAnsi="Arial" w:cs="Arial"/>
          <w:sz w:val="22"/>
        </w:rPr>
      </w:pPr>
    </w:p>
    <w:p w:rsidR="00B51999" w:rsidRDefault="00B51999">
      <w:pPr>
        <w:ind w:left="720"/>
        <w:jc w:val="both"/>
        <w:rPr>
          <w:rFonts w:ascii="Arial" w:hAnsi="Arial" w:cs="Arial"/>
          <w:b/>
          <w:bCs/>
          <w:sz w:val="22"/>
        </w:rPr>
      </w:pPr>
      <w:r>
        <w:rPr>
          <w:rFonts w:ascii="Arial" w:hAnsi="Arial" w:cs="Arial"/>
          <w:b/>
          <w:bCs/>
          <w:sz w:val="22"/>
        </w:rPr>
        <w:t>7.3</w:t>
      </w:r>
      <w:r>
        <w:rPr>
          <w:rFonts w:ascii="Arial" w:hAnsi="Arial" w:cs="Arial"/>
          <w:b/>
          <w:bCs/>
          <w:sz w:val="22"/>
        </w:rPr>
        <w:tab/>
        <w:t>Noise</w:t>
      </w:r>
    </w:p>
    <w:p w:rsidR="00B51999" w:rsidRDefault="00B51999">
      <w:pPr>
        <w:ind w:left="1440"/>
        <w:jc w:val="both"/>
        <w:rPr>
          <w:rFonts w:ascii="Arial" w:hAnsi="Arial" w:cs="Arial"/>
          <w:sz w:val="22"/>
        </w:rPr>
      </w:pPr>
    </w:p>
    <w:p w:rsidR="00B51999" w:rsidRDefault="00B51999">
      <w:pPr>
        <w:ind w:left="1440"/>
        <w:jc w:val="both"/>
        <w:rPr>
          <w:rFonts w:ascii="Arial" w:hAnsi="Arial" w:cs="Arial"/>
          <w:sz w:val="22"/>
        </w:rPr>
      </w:pPr>
      <w:r>
        <w:rPr>
          <w:rFonts w:ascii="Arial" w:hAnsi="Arial" w:cs="Arial"/>
          <w:sz w:val="22"/>
        </w:rPr>
        <w:t>All suspected noise pollution areas have been identified and tested and the results are awaited.  Employees working in areas testing over 85dBa will be issued with suitable hearing protectors.</w:t>
      </w:r>
    </w:p>
    <w:p w:rsidR="00B51999" w:rsidRDefault="00B51999">
      <w:pPr>
        <w:jc w:val="both"/>
        <w:rPr>
          <w:rFonts w:ascii="Arial" w:hAnsi="Arial" w:cs="Arial"/>
          <w:sz w:val="22"/>
        </w:rPr>
      </w:pPr>
    </w:p>
    <w:p w:rsidR="00B51999" w:rsidRDefault="00B51999">
      <w:pPr>
        <w:jc w:val="both"/>
        <w:rPr>
          <w:rFonts w:ascii="Arial" w:hAnsi="Arial" w:cs="Arial"/>
          <w:b/>
          <w:bCs/>
          <w:sz w:val="22"/>
        </w:rPr>
      </w:pPr>
      <w:r>
        <w:rPr>
          <w:rFonts w:ascii="Arial" w:hAnsi="Arial" w:cs="Arial"/>
          <w:b/>
          <w:bCs/>
          <w:sz w:val="22"/>
        </w:rPr>
        <w:t>8.</w:t>
      </w:r>
      <w:r>
        <w:rPr>
          <w:rFonts w:ascii="Arial" w:hAnsi="Arial" w:cs="Arial"/>
          <w:b/>
          <w:bCs/>
          <w:sz w:val="22"/>
        </w:rPr>
        <w:tab/>
        <w:t>Environmental measures</w:t>
      </w:r>
    </w:p>
    <w:p w:rsidR="00B51999" w:rsidRDefault="00B51999">
      <w:pPr>
        <w:ind w:left="720"/>
        <w:jc w:val="both"/>
        <w:rPr>
          <w:rFonts w:ascii="Arial" w:hAnsi="Arial" w:cs="Arial"/>
          <w:sz w:val="22"/>
        </w:rPr>
      </w:pPr>
    </w:p>
    <w:p w:rsidR="00B51999" w:rsidRDefault="00B51999">
      <w:pPr>
        <w:ind w:left="720"/>
        <w:jc w:val="both"/>
        <w:rPr>
          <w:rFonts w:ascii="Arial" w:hAnsi="Arial" w:cs="Arial"/>
          <w:sz w:val="22"/>
        </w:rPr>
      </w:pPr>
      <w:r>
        <w:rPr>
          <w:rFonts w:ascii="Arial" w:hAnsi="Arial" w:cs="Arial"/>
          <w:sz w:val="22"/>
        </w:rPr>
        <w:t>Inspectors from the Botswana Department of Environment visited Djwaneng and inspected the site and yard.  They gave it a “clean bill of health” and advised that we should increase the dust control measures by spraying roads three times per day with water instead of the present twice per day.</w:t>
      </w:r>
    </w:p>
    <w:p w:rsidR="00B51999" w:rsidRDefault="00B51999">
      <w:pPr>
        <w:jc w:val="both"/>
        <w:rPr>
          <w:rFonts w:ascii="Arial" w:hAnsi="Arial" w:cs="Arial"/>
          <w:sz w:val="22"/>
        </w:rPr>
      </w:pPr>
    </w:p>
    <w:p w:rsidR="00B51999" w:rsidRDefault="00B51999">
      <w:pPr>
        <w:pStyle w:val="Footer"/>
        <w:tabs>
          <w:tab w:val="left" w:pos="720"/>
        </w:tabs>
        <w:jc w:val="both"/>
        <w:rPr>
          <w:rFonts w:ascii="Arial" w:hAnsi="Arial" w:cs="Arial"/>
          <w:sz w:val="22"/>
        </w:rPr>
      </w:pPr>
      <w:r>
        <w:rPr>
          <w:rFonts w:ascii="Arial" w:hAnsi="Arial" w:cs="Arial"/>
          <w:b/>
          <w:bCs/>
          <w:sz w:val="22"/>
        </w:rPr>
        <w:t>9</w:t>
      </w:r>
      <w:r>
        <w:rPr>
          <w:rFonts w:ascii="Arial" w:hAnsi="Arial" w:cs="Arial"/>
          <w:sz w:val="22"/>
        </w:rPr>
        <w:t>.</w:t>
      </w:r>
      <w:r>
        <w:rPr>
          <w:rFonts w:ascii="Arial" w:hAnsi="Arial" w:cs="Arial"/>
          <w:sz w:val="22"/>
        </w:rPr>
        <w:tab/>
      </w:r>
      <w:r>
        <w:rPr>
          <w:rFonts w:ascii="Arial" w:hAnsi="Arial" w:cs="Arial"/>
          <w:b/>
          <w:bCs/>
          <w:sz w:val="22"/>
        </w:rPr>
        <w:t>Achievements and awards</w:t>
      </w:r>
    </w:p>
    <w:p w:rsidR="00B51999" w:rsidRDefault="00B51999">
      <w:pPr>
        <w:pStyle w:val="Footer"/>
        <w:tabs>
          <w:tab w:val="left" w:pos="720"/>
        </w:tabs>
        <w:ind w:left="720"/>
        <w:jc w:val="both"/>
        <w:rPr>
          <w:rFonts w:ascii="Arial" w:hAnsi="Arial" w:cs="Arial"/>
          <w:sz w:val="22"/>
        </w:rPr>
      </w:pPr>
    </w:p>
    <w:p w:rsidR="00B51999" w:rsidRDefault="00B51999">
      <w:pPr>
        <w:pStyle w:val="Footer"/>
        <w:tabs>
          <w:tab w:val="clear" w:pos="4320"/>
          <w:tab w:val="clear" w:pos="8640"/>
        </w:tabs>
        <w:ind w:left="1418" w:hanging="698"/>
        <w:jc w:val="both"/>
        <w:rPr>
          <w:rFonts w:ascii="Arial" w:hAnsi="Arial" w:cs="Arial"/>
          <w:sz w:val="22"/>
        </w:rPr>
      </w:pPr>
      <w:r>
        <w:rPr>
          <w:rFonts w:ascii="Arial" w:hAnsi="Arial" w:cs="Arial"/>
          <w:sz w:val="22"/>
        </w:rPr>
        <w:t>9.1</w:t>
      </w:r>
      <w:r>
        <w:rPr>
          <w:rFonts w:ascii="Arial" w:hAnsi="Arial" w:cs="Arial"/>
          <w:sz w:val="22"/>
        </w:rPr>
        <w:tab/>
        <w:t>The client at Djwaneng (Job 00786) awarded the XYZ site first position in the housekeeping competition conducted bi-monthly by the client’s SHE managers.  The project manager and his team are to be congratulated for this sterling effort.</w:t>
      </w:r>
    </w:p>
    <w:p w:rsidR="00B51999" w:rsidRDefault="00B51999">
      <w:pPr>
        <w:pStyle w:val="Footer"/>
        <w:tabs>
          <w:tab w:val="clear" w:pos="4320"/>
          <w:tab w:val="clear" w:pos="8640"/>
        </w:tabs>
        <w:ind w:left="1418" w:hanging="698"/>
        <w:jc w:val="both"/>
        <w:rPr>
          <w:rFonts w:ascii="Arial" w:hAnsi="Arial" w:cs="Arial"/>
          <w:sz w:val="22"/>
        </w:rPr>
      </w:pPr>
      <w:r>
        <w:rPr>
          <w:rFonts w:ascii="Arial" w:hAnsi="Arial" w:cs="Arial"/>
          <w:sz w:val="22"/>
        </w:rPr>
        <w:t>9.2</w:t>
      </w:r>
      <w:r>
        <w:rPr>
          <w:rFonts w:ascii="Arial" w:hAnsi="Arial" w:cs="Arial"/>
          <w:sz w:val="22"/>
        </w:rPr>
        <w:tab/>
        <w:t>Job 0987: Refurbishment of Pretoria Main Railway Station has just completed 1 million compensation claim free days.  This was no easy achievement if we consider the conditions being worked under after the extensive fire that caused major damage.</w:t>
      </w:r>
    </w:p>
    <w:p w:rsidR="00B51999" w:rsidRDefault="00B51999">
      <w:pPr>
        <w:pStyle w:val="Footer"/>
        <w:tabs>
          <w:tab w:val="left" w:pos="720"/>
        </w:tabs>
        <w:jc w:val="both"/>
        <w:rPr>
          <w:rFonts w:ascii="Arial" w:hAnsi="Arial" w:cs="Arial"/>
          <w:sz w:val="22"/>
        </w:rPr>
      </w:pPr>
    </w:p>
    <w:p w:rsidR="00B51999" w:rsidRDefault="00B51999">
      <w:pPr>
        <w:pStyle w:val="Footer"/>
        <w:tabs>
          <w:tab w:val="left" w:pos="720"/>
        </w:tabs>
        <w:jc w:val="both"/>
        <w:rPr>
          <w:rFonts w:ascii="Arial" w:hAnsi="Arial" w:cs="Arial"/>
          <w:sz w:val="22"/>
        </w:rPr>
      </w:pPr>
    </w:p>
    <w:p w:rsidR="00B51999" w:rsidRDefault="00B51999">
      <w:pPr>
        <w:pStyle w:val="Footer"/>
        <w:tabs>
          <w:tab w:val="left" w:pos="720"/>
        </w:tabs>
        <w:jc w:val="both"/>
        <w:rPr>
          <w:rFonts w:ascii="Arial" w:hAnsi="Arial" w:cs="Arial"/>
          <w:sz w:val="22"/>
        </w:rPr>
      </w:pPr>
    </w:p>
    <w:p w:rsidR="00B51999" w:rsidRDefault="00B51999">
      <w:pPr>
        <w:pStyle w:val="Footer"/>
        <w:tabs>
          <w:tab w:val="left" w:pos="720"/>
        </w:tabs>
        <w:jc w:val="both"/>
        <w:rPr>
          <w:rFonts w:ascii="Arial" w:hAnsi="Arial" w:cs="Arial"/>
          <w:sz w:val="22"/>
        </w:rPr>
      </w:pPr>
    </w:p>
    <w:p w:rsidR="00B51999" w:rsidRDefault="00B51999">
      <w:pPr>
        <w:pStyle w:val="Footer"/>
        <w:tabs>
          <w:tab w:val="left" w:pos="720"/>
        </w:tabs>
        <w:jc w:val="both"/>
        <w:rPr>
          <w:rFonts w:ascii="Arial" w:hAnsi="Arial" w:cs="Arial"/>
          <w:b/>
          <w:bCs/>
          <w:sz w:val="22"/>
        </w:rPr>
      </w:pPr>
      <w:r>
        <w:rPr>
          <w:rFonts w:ascii="Arial" w:hAnsi="Arial" w:cs="Arial"/>
          <w:b/>
          <w:bCs/>
          <w:sz w:val="22"/>
        </w:rPr>
        <w:t>SHE Risk Manager</w:t>
      </w:r>
    </w:p>
    <w:p w:rsidR="00B51999" w:rsidRDefault="00B51999">
      <w:pPr>
        <w:pStyle w:val="Footer"/>
        <w:tabs>
          <w:tab w:val="left" w:pos="720"/>
        </w:tabs>
        <w:jc w:val="both"/>
        <w:rPr>
          <w:rFonts w:ascii="Arial" w:hAnsi="Arial" w:cs="Arial"/>
          <w:sz w:val="22"/>
        </w:rPr>
      </w:pPr>
    </w:p>
    <w:p w:rsidR="00B51999" w:rsidRDefault="00B51999">
      <w:pPr>
        <w:jc w:val="both"/>
        <w:rPr>
          <w:rFonts w:ascii="Arial" w:hAnsi="Arial" w:cs="Arial"/>
          <w:sz w:val="22"/>
        </w:rPr>
      </w:pPr>
      <w:r>
        <w:rPr>
          <w:rFonts w:ascii="Arial" w:hAnsi="Arial" w:cs="Arial"/>
          <w:sz w:val="22"/>
        </w:rPr>
        <w:t>2004-03-31</w:t>
      </w:r>
    </w:p>
    <w:p w:rsidR="00B51999" w:rsidRDefault="00B51999">
      <w:pPr>
        <w:jc w:val="both"/>
        <w:rPr>
          <w:rFonts w:ascii="Arial" w:hAnsi="Arial" w:cs="Arial"/>
          <w:sz w:val="22"/>
        </w:rPr>
      </w:pPr>
    </w:p>
    <w:p w:rsidR="00B51999" w:rsidRDefault="00B51999">
      <w:pPr>
        <w:jc w:val="both"/>
        <w:rPr>
          <w:rFonts w:ascii="Arial" w:hAnsi="Arial" w:cs="Arial"/>
          <w:sz w:val="22"/>
        </w:rPr>
      </w:pPr>
    </w:p>
    <w:p w:rsidR="00B51999" w:rsidRDefault="00B51999">
      <w:pPr>
        <w:jc w:val="both"/>
        <w:rPr>
          <w:rFonts w:ascii="Arial" w:hAnsi="Arial" w:cs="Arial"/>
          <w:sz w:val="18"/>
        </w:rPr>
      </w:pPr>
      <w:r>
        <w:rPr>
          <w:rFonts w:ascii="Arial" w:hAnsi="Arial" w:cs="Arial"/>
          <w:b/>
          <w:bCs/>
          <w:sz w:val="18"/>
        </w:rPr>
        <w:t xml:space="preserve">Source:  </w:t>
      </w:r>
      <w:r>
        <w:rPr>
          <w:rFonts w:ascii="Arial" w:hAnsi="Arial" w:cs="Arial"/>
          <w:sz w:val="18"/>
        </w:rPr>
        <w:t>SAFCEC Occupational Health and Safety Committee</w:t>
      </w:r>
    </w:p>
    <w:p w:rsidR="00B51999" w:rsidRDefault="00B51999">
      <w:pPr>
        <w:jc w:val="both"/>
        <w:rPr>
          <w:rFonts w:ascii="Arial" w:hAnsi="Arial" w:cs="Arial"/>
          <w:color w:val="008000"/>
          <w:sz w:val="22"/>
        </w:rPr>
      </w:pPr>
      <w:r>
        <w:rPr>
          <w:rFonts w:ascii="Arial" w:hAnsi="Arial" w:cs="Arial"/>
        </w:rPr>
        <w:br w:type="page"/>
      </w:r>
    </w:p>
    <w:p w:rsidR="00B51999" w:rsidRDefault="00B51999">
      <w:pPr>
        <w:pStyle w:val="Header"/>
        <w:tabs>
          <w:tab w:val="clear" w:pos="4320"/>
          <w:tab w:val="clear" w:pos="8640"/>
        </w:tabs>
        <w:jc w:val="center"/>
        <w:rPr>
          <w:rFonts w:ascii="Arial" w:hAnsi="Arial" w:cs="Arial"/>
          <w:b/>
          <w:bCs/>
          <w:sz w:val="28"/>
        </w:rPr>
      </w:pPr>
      <w:r>
        <w:rPr>
          <w:rFonts w:ascii="Arial" w:hAnsi="Arial" w:cs="Arial"/>
          <w:b/>
          <w:bCs/>
          <w:sz w:val="28"/>
        </w:rPr>
        <w:t xml:space="preserve">SCHEDULE 2 </w:t>
      </w:r>
    </w:p>
    <w:p w:rsidR="00B51999" w:rsidRDefault="00B51999">
      <w:pPr>
        <w:pStyle w:val="Header"/>
        <w:tabs>
          <w:tab w:val="clear" w:pos="4320"/>
          <w:tab w:val="clear" w:pos="8640"/>
        </w:tabs>
        <w:jc w:val="center"/>
        <w:rPr>
          <w:rFonts w:ascii="Arial" w:hAnsi="Arial" w:cs="Arial"/>
          <w:b/>
          <w:bCs/>
          <w:color w:val="008000"/>
          <w:sz w:val="22"/>
        </w:rPr>
      </w:pPr>
    </w:p>
    <w:p w:rsidR="00B51999" w:rsidRDefault="00B51999">
      <w:pPr>
        <w:pStyle w:val="Header"/>
        <w:tabs>
          <w:tab w:val="clear" w:pos="4320"/>
          <w:tab w:val="clear" w:pos="8640"/>
        </w:tabs>
        <w:jc w:val="both"/>
        <w:rPr>
          <w:rFonts w:ascii="Arial" w:hAnsi="Arial" w:cs="Arial"/>
          <w:b/>
          <w:bCs/>
          <w:color w:val="008000"/>
          <w:sz w:val="22"/>
        </w:rPr>
      </w:pPr>
    </w:p>
    <w:p w:rsidR="00B51999" w:rsidRDefault="00B51999">
      <w:pPr>
        <w:pStyle w:val="Header"/>
        <w:tabs>
          <w:tab w:val="clear" w:pos="4320"/>
          <w:tab w:val="clear" w:pos="8640"/>
        </w:tabs>
        <w:jc w:val="both"/>
        <w:rPr>
          <w:rFonts w:ascii="Arial" w:hAnsi="Arial" w:cs="Arial"/>
          <w:b/>
          <w:bCs/>
          <w:sz w:val="28"/>
        </w:rPr>
      </w:pPr>
      <w:r>
        <w:rPr>
          <w:rFonts w:ascii="Arial" w:hAnsi="Arial" w:cs="Arial"/>
          <w:b/>
          <w:bCs/>
          <w:sz w:val="22"/>
          <w:szCs w:val="22"/>
        </w:rPr>
        <w:t>1.</w:t>
      </w:r>
      <w:r>
        <w:rPr>
          <w:rFonts w:ascii="Arial" w:hAnsi="Arial" w:cs="Arial"/>
          <w:b/>
          <w:bCs/>
          <w:sz w:val="28"/>
        </w:rPr>
        <w:tab/>
      </w:r>
      <w:r>
        <w:rPr>
          <w:rFonts w:ascii="Arial" w:hAnsi="Arial" w:cs="Arial"/>
          <w:b/>
          <w:bCs/>
          <w:sz w:val="22"/>
          <w:szCs w:val="22"/>
        </w:rPr>
        <w:t>Measuring injury experience</w:t>
      </w:r>
    </w:p>
    <w:p w:rsidR="00B51999" w:rsidRDefault="00B51999">
      <w:pPr>
        <w:pStyle w:val="Header"/>
        <w:tabs>
          <w:tab w:val="clear" w:pos="4320"/>
          <w:tab w:val="clear" w:pos="8640"/>
        </w:tabs>
        <w:jc w:val="both"/>
        <w:rPr>
          <w:rFonts w:ascii="Arial" w:hAnsi="Arial" w:cs="Arial"/>
          <w:sz w:val="22"/>
        </w:rPr>
      </w:pPr>
    </w:p>
    <w:p w:rsidR="00B51999" w:rsidRDefault="00B51999">
      <w:pPr>
        <w:jc w:val="both"/>
        <w:rPr>
          <w:rFonts w:ascii="Arial" w:hAnsi="Arial" w:cs="Arial"/>
          <w:sz w:val="22"/>
        </w:rPr>
      </w:pPr>
    </w:p>
    <w:p w:rsidR="00B51999" w:rsidRDefault="00B51999">
      <w:pPr>
        <w:jc w:val="both"/>
        <w:rPr>
          <w:rFonts w:ascii="Arial" w:hAnsi="Arial" w:cs="Arial"/>
          <w:b/>
          <w:bCs/>
          <w:sz w:val="22"/>
        </w:rPr>
      </w:pPr>
      <w:r>
        <w:rPr>
          <w:rFonts w:ascii="Arial" w:hAnsi="Arial" w:cs="Arial"/>
          <w:b/>
          <w:bCs/>
          <w:sz w:val="22"/>
        </w:rPr>
        <w:t>1.1.</w:t>
      </w:r>
      <w:r>
        <w:rPr>
          <w:rFonts w:ascii="Arial" w:hAnsi="Arial" w:cs="Arial"/>
          <w:b/>
          <w:bCs/>
          <w:sz w:val="22"/>
        </w:rPr>
        <w:tab/>
        <w:t>Background</w:t>
      </w:r>
    </w:p>
    <w:p w:rsidR="00B51999" w:rsidRDefault="00B51999">
      <w:pPr>
        <w:ind w:left="720"/>
        <w:jc w:val="both"/>
        <w:rPr>
          <w:rFonts w:ascii="Arial" w:hAnsi="Arial" w:cs="Arial"/>
          <w:sz w:val="22"/>
        </w:rPr>
      </w:pPr>
    </w:p>
    <w:p w:rsidR="00B51999" w:rsidRDefault="00B51999">
      <w:pPr>
        <w:pStyle w:val="BodyText3"/>
        <w:ind w:left="720"/>
        <w:jc w:val="both"/>
        <w:rPr>
          <w:rFonts w:cs="Arial"/>
          <w:bCs w:val="0"/>
        </w:rPr>
      </w:pPr>
      <w:r>
        <w:rPr>
          <w:rFonts w:cs="Arial"/>
          <w:bCs w:val="0"/>
        </w:rPr>
        <w:t>Injury experience has traditionally been measured by the use of a disabling injury frequency rate, the so-called “DIFR”.  The DIFR is calculated by multiplying the number of disabling injuries by 1 million and dividing by the number of person-hours worked.</w:t>
      </w:r>
    </w:p>
    <w:p w:rsidR="00B51999" w:rsidRDefault="00B51999">
      <w:pPr>
        <w:ind w:left="720"/>
        <w:jc w:val="both"/>
        <w:rPr>
          <w:rFonts w:ascii="Arial" w:hAnsi="Arial" w:cs="Arial"/>
          <w:sz w:val="22"/>
        </w:rPr>
      </w:pPr>
    </w:p>
    <w:p w:rsidR="00B51999" w:rsidRDefault="00B51999">
      <w:pPr>
        <w:ind w:left="720"/>
        <w:jc w:val="both"/>
        <w:rPr>
          <w:rFonts w:ascii="Arial" w:hAnsi="Arial" w:cs="Arial"/>
          <w:sz w:val="22"/>
        </w:rPr>
      </w:pPr>
      <w:r>
        <w:rPr>
          <w:rFonts w:ascii="Arial" w:hAnsi="Arial" w:cs="Arial"/>
          <w:sz w:val="22"/>
        </w:rPr>
        <w:t>The DIFR has recently been replaced internationally with a disabling injury incidence rate (DIIR).  The only difference between the two rates are that the 1 million in the calculation is replaced with 200 000 (200 000 purported to be the number of hours and average person works in a lifetime).</w:t>
      </w:r>
    </w:p>
    <w:p w:rsidR="00B51999" w:rsidRDefault="00B51999">
      <w:pPr>
        <w:ind w:left="720"/>
        <w:jc w:val="both"/>
        <w:rPr>
          <w:rFonts w:ascii="Arial" w:hAnsi="Arial" w:cs="Arial"/>
          <w:sz w:val="22"/>
        </w:rPr>
      </w:pPr>
    </w:p>
    <w:p w:rsidR="00B51999" w:rsidRDefault="00B51999">
      <w:pPr>
        <w:ind w:left="720"/>
        <w:jc w:val="both"/>
        <w:rPr>
          <w:rFonts w:ascii="Arial" w:hAnsi="Arial" w:cs="Arial"/>
          <w:sz w:val="22"/>
        </w:rPr>
      </w:pPr>
      <w:r>
        <w:rPr>
          <w:rFonts w:ascii="Arial" w:hAnsi="Arial" w:cs="Arial"/>
          <w:sz w:val="22"/>
        </w:rPr>
        <w:t>The use of the two rates above has proved to be somewhat problematical as they are open to manipulation and disabling injuries are often “hidden” by returning the injured employee to the workplace so as not to lose a shift and therefore having to register a disabling injury.</w:t>
      </w:r>
    </w:p>
    <w:p w:rsidR="00B51999" w:rsidRDefault="00B51999">
      <w:pPr>
        <w:ind w:left="720"/>
        <w:jc w:val="both"/>
        <w:rPr>
          <w:rFonts w:ascii="Arial" w:hAnsi="Arial" w:cs="Arial"/>
          <w:sz w:val="22"/>
        </w:rPr>
      </w:pPr>
    </w:p>
    <w:p w:rsidR="00B51999" w:rsidRDefault="00B51999">
      <w:pPr>
        <w:ind w:left="720"/>
        <w:jc w:val="both"/>
        <w:rPr>
          <w:rFonts w:ascii="Arial" w:hAnsi="Arial" w:cs="Arial"/>
          <w:sz w:val="22"/>
        </w:rPr>
      </w:pPr>
      <w:r>
        <w:rPr>
          <w:rFonts w:ascii="Arial" w:hAnsi="Arial" w:cs="Arial"/>
          <w:sz w:val="22"/>
        </w:rPr>
        <w:t xml:space="preserve">The construction industry recently decided to promote the use of a new frequency rate based on the number of compensation injury claims, as these are more difficult to hide or manipulate because the reporting of </w:t>
      </w:r>
      <w:r>
        <w:rPr>
          <w:rFonts w:ascii="Arial" w:hAnsi="Arial" w:cs="Arial"/>
          <w:color w:val="000000"/>
          <w:sz w:val="22"/>
        </w:rPr>
        <w:t>compensationable</w:t>
      </w:r>
      <w:r>
        <w:rPr>
          <w:rFonts w:ascii="Arial" w:hAnsi="Arial" w:cs="Arial"/>
          <w:sz w:val="22"/>
        </w:rPr>
        <w:t xml:space="preserve"> injuries is a legal requirement.</w:t>
      </w:r>
    </w:p>
    <w:p w:rsidR="00B51999" w:rsidRDefault="00B51999">
      <w:pPr>
        <w:ind w:left="720"/>
        <w:jc w:val="both"/>
        <w:rPr>
          <w:rFonts w:ascii="Arial" w:hAnsi="Arial" w:cs="Arial"/>
          <w:sz w:val="22"/>
        </w:rPr>
      </w:pPr>
    </w:p>
    <w:p w:rsidR="00B51999" w:rsidRDefault="00B51999">
      <w:pPr>
        <w:ind w:left="720"/>
        <w:jc w:val="both"/>
        <w:rPr>
          <w:rFonts w:ascii="Arial" w:hAnsi="Arial" w:cs="Arial"/>
          <w:sz w:val="22"/>
        </w:rPr>
      </w:pPr>
      <w:r>
        <w:rPr>
          <w:rFonts w:ascii="Arial" w:hAnsi="Arial" w:cs="Arial"/>
          <w:sz w:val="22"/>
        </w:rPr>
        <w:t>The industry is hoping that adoption of this new measurement of injury experience will enable the industry to monitor itself as far as work related injuries are concerned.</w:t>
      </w:r>
    </w:p>
    <w:p w:rsidR="00B51999" w:rsidRDefault="00B51999">
      <w:pPr>
        <w:jc w:val="both"/>
        <w:rPr>
          <w:rFonts w:ascii="Arial" w:hAnsi="Arial" w:cs="Arial"/>
          <w:sz w:val="22"/>
        </w:rPr>
      </w:pPr>
    </w:p>
    <w:p w:rsidR="00B51999" w:rsidRDefault="00B51999">
      <w:pPr>
        <w:pStyle w:val="Heading1"/>
        <w:jc w:val="both"/>
        <w:rPr>
          <w:rFonts w:cs="Arial"/>
          <w:sz w:val="22"/>
        </w:rPr>
      </w:pPr>
      <w:r>
        <w:rPr>
          <w:rFonts w:cs="Arial"/>
          <w:sz w:val="22"/>
        </w:rPr>
        <w:t>1.2.</w:t>
      </w:r>
      <w:r>
        <w:rPr>
          <w:rFonts w:cs="Arial"/>
          <w:sz w:val="22"/>
        </w:rPr>
        <w:tab/>
        <w:t>Compensation Incidence Frequency Rate (CIFR)</w:t>
      </w:r>
    </w:p>
    <w:p w:rsidR="00B51999" w:rsidRDefault="00B51999">
      <w:pPr>
        <w:ind w:left="720"/>
        <w:jc w:val="both"/>
        <w:rPr>
          <w:rFonts w:ascii="Arial" w:hAnsi="Arial" w:cs="Arial"/>
          <w:sz w:val="22"/>
        </w:rPr>
      </w:pPr>
    </w:p>
    <w:p w:rsidR="00B51999" w:rsidRDefault="00B51999">
      <w:pPr>
        <w:ind w:left="720"/>
        <w:jc w:val="both"/>
        <w:rPr>
          <w:rFonts w:ascii="Arial" w:hAnsi="Arial" w:cs="Arial"/>
          <w:b/>
          <w:bCs/>
          <w:sz w:val="22"/>
        </w:rPr>
      </w:pPr>
      <w:r>
        <w:rPr>
          <w:rFonts w:ascii="Arial" w:hAnsi="Arial" w:cs="Arial"/>
          <w:b/>
          <w:bCs/>
          <w:sz w:val="22"/>
        </w:rPr>
        <w:t>1.2.1</w:t>
      </w:r>
      <w:r>
        <w:rPr>
          <w:rFonts w:ascii="Arial" w:hAnsi="Arial" w:cs="Arial"/>
          <w:b/>
          <w:bCs/>
          <w:sz w:val="22"/>
        </w:rPr>
        <w:tab/>
      </w:r>
      <w:r>
        <w:rPr>
          <w:rFonts w:ascii="Arial" w:hAnsi="Arial" w:cs="Arial"/>
          <w:b/>
          <w:bCs/>
          <w:sz w:val="22"/>
        </w:rPr>
        <w:tab/>
        <w:t>Formula</w:t>
      </w:r>
    </w:p>
    <w:p w:rsidR="00B51999" w:rsidRDefault="00B51999">
      <w:pPr>
        <w:ind w:left="1440"/>
        <w:jc w:val="both"/>
        <w:rPr>
          <w:rFonts w:ascii="Arial" w:hAnsi="Arial" w:cs="Arial"/>
          <w:sz w:val="22"/>
        </w:rPr>
      </w:pPr>
    </w:p>
    <w:p w:rsidR="00B51999" w:rsidRDefault="00B51999">
      <w:pPr>
        <w:ind w:left="1440" w:firstLine="720"/>
        <w:rPr>
          <w:rFonts w:ascii="Arial" w:hAnsi="Arial" w:cs="Arial"/>
          <w:sz w:val="22"/>
          <w:u w:val="single"/>
        </w:rPr>
      </w:pPr>
      <w:r>
        <w:rPr>
          <w:rFonts w:ascii="Arial" w:hAnsi="Arial" w:cs="Arial"/>
          <w:sz w:val="22"/>
          <w:u w:val="single"/>
        </w:rPr>
        <w:t xml:space="preserve"> No of compensation claims X 200 000</w:t>
      </w:r>
    </w:p>
    <w:p w:rsidR="00B51999" w:rsidRDefault="00B51999">
      <w:pPr>
        <w:ind w:left="1440" w:firstLine="720"/>
        <w:jc w:val="both"/>
        <w:rPr>
          <w:rFonts w:ascii="Arial" w:hAnsi="Arial" w:cs="Arial"/>
          <w:sz w:val="22"/>
        </w:rPr>
      </w:pPr>
      <w:r>
        <w:rPr>
          <w:rFonts w:ascii="Arial" w:hAnsi="Arial" w:cs="Arial"/>
          <w:sz w:val="22"/>
        </w:rPr>
        <w:t>*220 person hours X No of employees</w:t>
      </w:r>
    </w:p>
    <w:p w:rsidR="00B51999" w:rsidRDefault="00B51999">
      <w:pPr>
        <w:ind w:left="720"/>
        <w:jc w:val="both"/>
        <w:rPr>
          <w:rFonts w:ascii="Arial" w:hAnsi="Arial" w:cs="Arial"/>
          <w:sz w:val="22"/>
        </w:rPr>
      </w:pPr>
    </w:p>
    <w:p w:rsidR="00B51999" w:rsidRDefault="00B51999">
      <w:pPr>
        <w:ind w:left="720"/>
        <w:rPr>
          <w:rFonts w:ascii="Arial" w:hAnsi="Arial" w:cs="Arial"/>
          <w:b/>
          <w:bCs/>
          <w:sz w:val="22"/>
        </w:rPr>
      </w:pPr>
      <w:r>
        <w:rPr>
          <w:rFonts w:ascii="Arial" w:hAnsi="Arial" w:cs="Arial"/>
          <w:b/>
          <w:bCs/>
          <w:sz w:val="22"/>
        </w:rPr>
        <w:t>1.2.2</w:t>
      </w:r>
      <w:r>
        <w:rPr>
          <w:rFonts w:ascii="Arial" w:hAnsi="Arial" w:cs="Arial"/>
          <w:b/>
          <w:bCs/>
          <w:sz w:val="22"/>
        </w:rPr>
        <w:tab/>
      </w:r>
      <w:r>
        <w:rPr>
          <w:rFonts w:ascii="Arial" w:hAnsi="Arial" w:cs="Arial"/>
          <w:b/>
          <w:bCs/>
          <w:sz w:val="22"/>
        </w:rPr>
        <w:tab/>
        <w:t>Definitions</w:t>
      </w:r>
    </w:p>
    <w:p w:rsidR="00B51999" w:rsidRDefault="00B51999">
      <w:pPr>
        <w:ind w:left="1440"/>
        <w:jc w:val="both"/>
        <w:rPr>
          <w:rFonts w:ascii="Arial" w:hAnsi="Arial" w:cs="Arial"/>
          <w:sz w:val="22"/>
        </w:rPr>
      </w:pPr>
    </w:p>
    <w:p w:rsidR="00B51999" w:rsidRDefault="00B51999">
      <w:pPr>
        <w:pStyle w:val="Heading3"/>
        <w:ind w:left="5760" w:hanging="3600"/>
        <w:jc w:val="both"/>
        <w:rPr>
          <w:rFonts w:cs="Arial"/>
          <w:b w:val="0"/>
          <w:bCs/>
          <w:sz w:val="22"/>
        </w:rPr>
      </w:pPr>
      <w:r>
        <w:rPr>
          <w:rFonts w:cs="Arial"/>
          <w:sz w:val="22"/>
        </w:rPr>
        <w:t>No of compensation claims:</w:t>
      </w:r>
      <w:r>
        <w:rPr>
          <w:rFonts w:cs="Arial"/>
          <w:b w:val="0"/>
          <w:bCs/>
          <w:sz w:val="22"/>
        </w:rPr>
        <w:tab/>
        <w:t>The number of claims lodged with the Commissioner or COID insurer for the period under review.</w:t>
      </w:r>
    </w:p>
    <w:p w:rsidR="00B51999" w:rsidRDefault="00B51999">
      <w:pPr>
        <w:ind w:left="1440"/>
        <w:jc w:val="both"/>
        <w:rPr>
          <w:rFonts w:ascii="Arial" w:hAnsi="Arial" w:cs="Arial"/>
          <w:sz w:val="22"/>
        </w:rPr>
      </w:pPr>
    </w:p>
    <w:p w:rsidR="00B51999" w:rsidRDefault="00B51999">
      <w:pPr>
        <w:ind w:left="5760" w:hanging="3600"/>
        <w:jc w:val="both"/>
        <w:rPr>
          <w:rFonts w:ascii="Arial" w:hAnsi="Arial" w:cs="Arial"/>
          <w:sz w:val="22"/>
        </w:rPr>
      </w:pPr>
      <w:r>
        <w:rPr>
          <w:rFonts w:ascii="Arial" w:hAnsi="Arial" w:cs="Arial"/>
          <w:b/>
          <w:bCs/>
          <w:sz w:val="22"/>
        </w:rPr>
        <w:t>200 000:</w:t>
      </w:r>
      <w:r>
        <w:rPr>
          <w:rFonts w:ascii="Arial" w:hAnsi="Arial" w:cs="Arial"/>
          <w:sz w:val="22"/>
        </w:rPr>
        <w:tab/>
        <w:t>The fixed factor to align the rate with other rates used internationally.</w:t>
      </w:r>
    </w:p>
    <w:p w:rsidR="00B51999" w:rsidRDefault="00B51999">
      <w:pPr>
        <w:ind w:left="3600" w:hanging="2160"/>
        <w:jc w:val="both"/>
        <w:rPr>
          <w:rFonts w:ascii="Arial" w:hAnsi="Arial" w:cs="Arial"/>
          <w:sz w:val="22"/>
        </w:rPr>
      </w:pPr>
    </w:p>
    <w:p w:rsidR="00B51999" w:rsidRDefault="00B51999">
      <w:pPr>
        <w:ind w:left="4962" w:hanging="2802"/>
        <w:jc w:val="both"/>
        <w:rPr>
          <w:rFonts w:ascii="Arial" w:hAnsi="Arial" w:cs="Arial"/>
          <w:sz w:val="22"/>
        </w:rPr>
      </w:pPr>
      <w:r>
        <w:rPr>
          <w:rFonts w:ascii="Arial" w:hAnsi="Arial" w:cs="Arial"/>
          <w:b/>
          <w:bCs/>
          <w:sz w:val="22"/>
        </w:rPr>
        <w:t>Person hours worked Include:</w:t>
      </w:r>
      <w:r>
        <w:rPr>
          <w:rFonts w:ascii="Arial" w:hAnsi="Arial" w:cs="Arial"/>
          <w:sz w:val="22"/>
        </w:rPr>
        <w:tab/>
        <w:t>Hourly paid employees</w:t>
      </w:r>
    </w:p>
    <w:p w:rsidR="00B51999" w:rsidRDefault="00B51999">
      <w:pPr>
        <w:ind w:left="4962"/>
        <w:jc w:val="both"/>
        <w:rPr>
          <w:rFonts w:ascii="Arial" w:hAnsi="Arial" w:cs="Arial"/>
          <w:sz w:val="22"/>
        </w:rPr>
      </w:pPr>
      <w:r>
        <w:rPr>
          <w:rFonts w:ascii="Arial" w:hAnsi="Arial" w:cs="Arial"/>
          <w:sz w:val="22"/>
        </w:rPr>
        <w:t>Sub-contactors (No of employees X *220 each)</w:t>
      </w:r>
    </w:p>
    <w:p w:rsidR="00B51999" w:rsidRDefault="00B51999">
      <w:pPr>
        <w:ind w:left="4962"/>
        <w:jc w:val="both"/>
        <w:rPr>
          <w:rFonts w:ascii="Arial" w:hAnsi="Arial" w:cs="Arial"/>
          <w:sz w:val="22"/>
        </w:rPr>
      </w:pPr>
      <w:r>
        <w:rPr>
          <w:rFonts w:ascii="Arial" w:hAnsi="Arial" w:cs="Arial"/>
          <w:sz w:val="22"/>
        </w:rPr>
        <w:t>Staff (No of employees X *220 hours each)</w:t>
      </w:r>
    </w:p>
    <w:p w:rsidR="00B51999" w:rsidRDefault="00B51999">
      <w:pPr>
        <w:ind w:left="1440"/>
        <w:jc w:val="both"/>
        <w:rPr>
          <w:rFonts w:ascii="Arial" w:hAnsi="Arial" w:cs="Arial"/>
          <w:sz w:val="22"/>
        </w:rPr>
      </w:pPr>
    </w:p>
    <w:p w:rsidR="00B51999" w:rsidRDefault="00B51999">
      <w:pPr>
        <w:ind w:left="4962" w:hanging="2835"/>
        <w:jc w:val="both"/>
        <w:rPr>
          <w:rFonts w:ascii="Arial" w:hAnsi="Arial" w:cs="Arial"/>
          <w:sz w:val="22"/>
        </w:rPr>
      </w:pPr>
      <w:r>
        <w:rPr>
          <w:rFonts w:ascii="Arial" w:hAnsi="Arial" w:cs="Arial"/>
          <w:b/>
          <w:bCs/>
          <w:sz w:val="22"/>
        </w:rPr>
        <w:t>220 person-hours:</w:t>
      </w:r>
      <w:r>
        <w:rPr>
          <w:rFonts w:ascii="Arial" w:hAnsi="Arial" w:cs="Arial"/>
          <w:sz w:val="22"/>
        </w:rPr>
        <w:tab/>
        <w:t xml:space="preserve">The *average number of hours worked by one employee in one month in the construction industry. </w:t>
      </w:r>
    </w:p>
    <w:p w:rsidR="00B51999" w:rsidRDefault="00B51999">
      <w:pPr>
        <w:ind w:left="4962"/>
        <w:jc w:val="both"/>
        <w:rPr>
          <w:rFonts w:ascii="Arial" w:hAnsi="Arial" w:cs="Arial"/>
          <w:sz w:val="22"/>
        </w:rPr>
      </w:pPr>
    </w:p>
    <w:p w:rsidR="00B51999" w:rsidRDefault="00B51999">
      <w:pPr>
        <w:ind w:left="4962"/>
        <w:jc w:val="both"/>
        <w:rPr>
          <w:rFonts w:ascii="Arial" w:hAnsi="Arial" w:cs="Arial"/>
          <w:sz w:val="22"/>
        </w:rPr>
      </w:pPr>
      <w:r>
        <w:rPr>
          <w:rFonts w:ascii="Arial" w:hAnsi="Arial" w:cs="Arial"/>
          <w:b/>
          <w:bCs/>
          <w:sz w:val="22"/>
        </w:rPr>
        <w:t>Note:</w:t>
      </w:r>
      <w:r>
        <w:rPr>
          <w:rFonts w:ascii="Arial" w:hAnsi="Arial" w:cs="Arial"/>
          <w:sz w:val="22"/>
        </w:rPr>
        <w:t xml:space="preserve">  * Overtime, absence on leave or sick leave, unrecorded after hours time worked by senior and middle management factored into this average.</w:t>
      </w:r>
    </w:p>
    <w:p w:rsidR="00B51999" w:rsidRDefault="00B51999">
      <w:pPr>
        <w:ind w:left="1440"/>
        <w:jc w:val="both"/>
        <w:rPr>
          <w:rFonts w:ascii="Arial" w:hAnsi="Arial" w:cs="Arial"/>
          <w:sz w:val="22"/>
          <w:szCs w:val="22"/>
        </w:rPr>
      </w:pPr>
    </w:p>
    <w:p w:rsidR="00B51999" w:rsidRDefault="00B51999">
      <w:pPr>
        <w:ind w:left="4962" w:hanging="2835"/>
        <w:rPr>
          <w:rFonts w:ascii="Arial" w:hAnsi="Arial" w:cs="Arial"/>
          <w:sz w:val="22"/>
          <w:szCs w:val="22"/>
        </w:rPr>
      </w:pPr>
      <w:r>
        <w:rPr>
          <w:rFonts w:ascii="Arial" w:hAnsi="Arial" w:cs="Arial"/>
          <w:b/>
          <w:bCs/>
          <w:sz w:val="22"/>
          <w:szCs w:val="22"/>
        </w:rPr>
        <w:t>No of employees:</w:t>
      </w:r>
      <w:r>
        <w:rPr>
          <w:rFonts w:ascii="Arial" w:hAnsi="Arial" w:cs="Arial"/>
          <w:b/>
          <w:bCs/>
          <w:sz w:val="22"/>
          <w:szCs w:val="22"/>
        </w:rPr>
        <w:tab/>
      </w:r>
      <w:r>
        <w:rPr>
          <w:rFonts w:ascii="Arial" w:hAnsi="Arial" w:cs="Arial"/>
          <w:sz w:val="22"/>
          <w:szCs w:val="22"/>
        </w:rPr>
        <w:t>The actual or average number of employees employed for the period under review.</w:t>
      </w:r>
    </w:p>
    <w:p w:rsidR="00B51999" w:rsidRDefault="00B51999">
      <w:pPr>
        <w:ind w:left="4962" w:hanging="2835"/>
        <w:rPr>
          <w:rFonts w:ascii="Arial" w:hAnsi="Arial" w:cs="Arial"/>
          <w:sz w:val="22"/>
          <w:szCs w:val="22"/>
        </w:rPr>
      </w:pPr>
    </w:p>
    <w:p w:rsidR="00B51999" w:rsidRDefault="00B51999">
      <w:pPr>
        <w:pStyle w:val="Header"/>
        <w:tabs>
          <w:tab w:val="clear" w:pos="4320"/>
          <w:tab w:val="clear" w:pos="8640"/>
        </w:tabs>
        <w:jc w:val="both"/>
        <w:rPr>
          <w:rFonts w:ascii="Arial" w:hAnsi="Arial" w:cs="Arial"/>
          <w:b/>
          <w:bCs/>
          <w:sz w:val="28"/>
        </w:rPr>
      </w:pPr>
      <w:r>
        <w:rPr>
          <w:rFonts w:ascii="Arial" w:hAnsi="Arial" w:cs="Arial"/>
          <w:sz w:val="22"/>
          <w:szCs w:val="22"/>
        </w:rPr>
        <w:br w:type="page"/>
      </w:r>
      <w:r>
        <w:rPr>
          <w:rFonts w:ascii="Arial" w:hAnsi="Arial" w:cs="Arial"/>
          <w:b/>
          <w:bCs/>
          <w:sz w:val="28"/>
        </w:rPr>
        <w:t>Occupational health, safety and environment:  Risk assessment checklist</w:t>
      </w:r>
    </w:p>
    <w:p w:rsidR="00B51999" w:rsidRDefault="00B51999">
      <w:pPr>
        <w:pStyle w:val="Header"/>
        <w:tabs>
          <w:tab w:val="clear" w:pos="4320"/>
          <w:tab w:val="clear" w:pos="8640"/>
        </w:tabs>
        <w:jc w:val="both"/>
        <w:rPr>
          <w:rFonts w:ascii="Arial" w:hAnsi="Arial" w:cs="Arial"/>
          <w:sz w:val="22"/>
        </w:rPr>
      </w:pPr>
    </w:p>
    <w:p w:rsidR="00B51999" w:rsidRDefault="00B51999">
      <w:pPr>
        <w:suppressAutoHyphens/>
        <w:jc w:val="both"/>
        <w:rPr>
          <w:rFonts w:ascii="Arial" w:hAnsi="Arial" w:cs="Arial"/>
          <w:bCs/>
          <w:sz w:val="22"/>
          <w:szCs w:val="28"/>
        </w:rPr>
      </w:pPr>
      <w:r>
        <w:rPr>
          <w:rFonts w:ascii="Arial" w:hAnsi="Arial" w:cs="Arial"/>
          <w:b/>
          <w:bCs/>
          <w:sz w:val="22"/>
        </w:rPr>
        <w:t>(Based on the Construction Regulations of the Occupational Health and Safety Act)</w:t>
      </w:r>
    </w:p>
    <w:p w:rsidR="00B51999" w:rsidRDefault="00B51999">
      <w:pPr>
        <w:suppressAutoHyphens/>
        <w:jc w:val="both"/>
        <w:rPr>
          <w:rFonts w:ascii="Arial" w:hAnsi="Arial" w:cs="Arial"/>
          <w:bCs/>
          <w:szCs w:val="28"/>
        </w:rPr>
      </w:pPr>
    </w:p>
    <w:p w:rsidR="00B51999" w:rsidRDefault="00B51999">
      <w:pPr>
        <w:pStyle w:val="Heading2"/>
        <w:shd w:val="clear" w:color="auto" w:fill="D9D9D9"/>
        <w:tabs>
          <w:tab w:val="left" w:pos="-720"/>
        </w:tabs>
        <w:rPr>
          <w:rFonts w:cs="Arial"/>
          <w:sz w:val="16"/>
        </w:rPr>
      </w:pPr>
    </w:p>
    <w:p w:rsidR="00B51999" w:rsidRDefault="00B51999">
      <w:pPr>
        <w:pStyle w:val="Heading2"/>
        <w:shd w:val="clear" w:color="auto" w:fill="D9D9D9"/>
        <w:tabs>
          <w:tab w:val="left" w:pos="-720"/>
        </w:tabs>
        <w:rPr>
          <w:rFonts w:cs="Arial"/>
          <w:sz w:val="16"/>
        </w:rPr>
      </w:pPr>
      <w:r>
        <w:rPr>
          <w:rFonts w:cs="Arial"/>
          <w:sz w:val="16"/>
        </w:rPr>
        <w:t>* Denotes items applicable to both construction sites, contractor plant and storage yards</w:t>
      </w:r>
    </w:p>
    <w:p w:rsidR="00B51999" w:rsidRDefault="00B51999">
      <w:pPr>
        <w:tabs>
          <w:tab w:val="left" w:pos="-720"/>
          <w:tab w:val="left" w:pos="9781"/>
          <w:tab w:val="left" w:pos="9923"/>
        </w:tabs>
        <w:suppressAutoHyphens/>
        <w:rPr>
          <w:rFonts w:ascii="Arial" w:hAnsi="Arial" w:cs="Arial"/>
          <w:sz w:val="16"/>
        </w:rPr>
      </w:pPr>
    </w:p>
    <w:tbl>
      <w:tblPr>
        <w:tblW w:w="9072" w:type="dxa"/>
        <w:tblInd w:w="10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100" w:type="dxa"/>
          <w:right w:w="100" w:type="dxa"/>
        </w:tblCellMar>
        <w:tblLook w:val="0000" w:firstRow="0" w:lastRow="0" w:firstColumn="0" w:lastColumn="0" w:noHBand="0" w:noVBand="0"/>
      </w:tblPr>
      <w:tblGrid>
        <w:gridCol w:w="4853"/>
        <w:gridCol w:w="4219"/>
      </w:tblGrid>
      <w:tr w:rsidR="00B51999">
        <w:trPr>
          <w:trHeight w:val="180"/>
        </w:trPr>
        <w:tc>
          <w:tcPr>
            <w:tcW w:w="4853" w:type="dxa"/>
            <w:shd w:val="pct20" w:color="auto" w:fill="auto"/>
          </w:tcPr>
          <w:p w:rsidR="00B51999" w:rsidRDefault="00B51999">
            <w:pPr>
              <w:pStyle w:val="Heading4"/>
              <w:jc w:val="center"/>
              <w:rPr>
                <w:rFonts w:cs="Arial"/>
              </w:rPr>
            </w:pPr>
            <w:r>
              <w:rPr>
                <w:rFonts w:cs="Arial"/>
              </w:rPr>
              <w:t>ELEMENT</w:t>
            </w:r>
          </w:p>
        </w:tc>
        <w:tc>
          <w:tcPr>
            <w:tcW w:w="4219" w:type="dxa"/>
            <w:shd w:val="pct20" w:color="auto" w:fill="auto"/>
          </w:tcPr>
          <w:p w:rsidR="00B51999" w:rsidRDefault="00B51999">
            <w:pPr>
              <w:pStyle w:val="Heading4"/>
              <w:jc w:val="center"/>
              <w:rPr>
                <w:rFonts w:cs="Arial"/>
              </w:rPr>
            </w:pPr>
            <w:r>
              <w:rPr>
                <w:rFonts w:cs="Arial"/>
              </w:rPr>
              <w:t>REMARKS</w:t>
            </w:r>
          </w:p>
        </w:tc>
      </w:tr>
      <w:tr w:rsidR="00B51999">
        <w:trPr>
          <w:trHeight w:val="180"/>
        </w:trPr>
        <w:tc>
          <w:tcPr>
            <w:tcW w:w="4853" w:type="dxa"/>
          </w:tcPr>
          <w:p w:rsidR="00B51999" w:rsidRDefault="00B51999">
            <w:pPr>
              <w:tabs>
                <w:tab w:val="left" w:pos="-720"/>
              </w:tabs>
              <w:suppressAutoHyphens/>
              <w:spacing w:before="46" w:after="110"/>
              <w:ind w:left="426" w:hanging="426"/>
              <w:rPr>
                <w:rFonts w:ascii="Arial" w:hAnsi="Arial" w:cs="Arial"/>
              </w:rPr>
            </w:pPr>
            <w:r>
              <w:rPr>
                <w:rFonts w:ascii="Arial" w:hAnsi="Arial" w:cs="Arial"/>
                <w:smallCaps/>
              </w:rPr>
              <w:t>1.</w:t>
            </w:r>
            <w:r>
              <w:rPr>
                <w:rFonts w:ascii="Arial" w:hAnsi="Arial" w:cs="Arial"/>
                <w:smallCaps/>
              </w:rPr>
              <w:tab/>
            </w:r>
            <w:r>
              <w:rPr>
                <w:rFonts w:ascii="Arial" w:hAnsi="Arial" w:cs="Arial"/>
              </w:rPr>
              <w:t>Administrative and legal requirements</w:t>
            </w:r>
          </w:p>
        </w:tc>
        <w:tc>
          <w:tcPr>
            <w:tcW w:w="4219" w:type="dxa"/>
          </w:tcPr>
          <w:p w:rsidR="00B51999" w:rsidRDefault="00B51999">
            <w:pPr>
              <w:tabs>
                <w:tab w:val="left" w:pos="-720"/>
                <w:tab w:val="left" w:pos="0"/>
              </w:tabs>
              <w:suppressAutoHyphens/>
              <w:spacing w:before="46" w:after="110"/>
              <w:ind w:left="720" w:hanging="720"/>
              <w:jc w:val="center"/>
              <w:rPr>
                <w:rFonts w:ascii="Arial" w:hAnsi="Arial" w:cs="Arial"/>
                <w:sz w:val="16"/>
              </w:rPr>
            </w:pPr>
          </w:p>
        </w:tc>
      </w:tr>
      <w:tr w:rsidR="00B51999">
        <w:trPr>
          <w:trHeight w:val="180"/>
        </w:trPr>
        <w:tc>
          <w:tcPr>
            <w:tcW w:w="4853" w:type="dxa"/>
          </w:tcPr>
          <w:p w:rsidR="00B51999" w:rsidRDefault="00B51999">
            <w:pPr>
              <w:tabs>
                <w:tab w:val="left" w:pos="-720"/>
              </w:tabs>
              <w:suppressAutoHyphens/>
              <w:spacing w:before="46" w:after="110"/>
              <w:ind w:left="426" w:hanging="426"/>
              <w:rPr>
                <w:rFonts w:ascii="Arial" w:hAnsi="Arial" w:cs="Arial"/>
              </w:rPr>
            </w:pPr>
            <w:r>
              <w:rPr>
                <w:rFonts w:ascii="Arial" w:hAnsi="Arial" w:cs="Arial"/>
              </w:rPr>
              <w:t>2.</w:t>
            </w:r>
            <w:r>
              <w:rPr>
                <w:rFonts w:ascii="Arial" w:hAnsi="Arial" w:cs="Arial"/>
              </w:rPr>
              <w:tab/>
              <w:t>Education, training and promotion</w:t>
            </w:r>
          </w:p>
        </w:tc>
        <w:tc>
          <w:tcPr>
            <w:tcW w:w="4219" w:type="dxa"/>
          </w:tcPr>
          <w:p w:rsidR="00B51999" w:rsidRDefault="00B51999">
            <w:pPr>
              <w:tabs>
                <w:tab w:val="left" w:pos="-720"/>
                <w:tab w:val="left" w:pos="0"/>
              </w:tabs>
              <w:suppressAutoHyphens/>
              <w:spacing w:before="46" w:after="110"/>
              <w:ind w:left="720" w:hanging="720"/>
              <w:jc w:val="center"/>
              <w:rPr>
                <w:rFonts w:ascii="Arial" w:hAnsi="Arial" w:cs="Arial"/>
                <w:sz w:val="16"/>
              </w:rPr>
            </w:pPr>
          </w:p>
        </w:tc>
      </w:tr>
      <w:tr w:rsidR="00B51999">
        <w:trPr>
          <w:trHeight w:val="180"/>
        </w:trPr>
        <w:tc>
          <w:tcPr>
            <w:tcW w:w="4853" w:type="dxa"/>
          </w:tcPr>
          <w:p w:rsidR="00B51999" w:rsidRDefault="00B51999">
            <w:pPr>
              <w:tabs>
                <w:tab w:val="left" w:pos="-720"/>
              </w:tabs>
              <w:suppressAutoHyphens/>
              <w:spacing w:before="46" w:after="110"/>
              <w:ind w:left="426" w:hanging="426"/>
              <w:rPr>
                <w:rFonts w:ascii="Arial" w:hAnsi="Arial" w:cs="Arial"/>
              </w:rPr>
            </w:pPr>
            <w:r>
              <w:rPr>
                <w:rFonts w:ascii="Arial" w:hAnsi="Arial" w:cs="Arial"/>
              </w:rPr>
              <w:t>3.</w:t>
            </w:r>
            <w:r>
              <w:rPr>
                <w:rFonts w:ascii="Arial" w:hAnsi="Arial" w:cs="Arial"/>
              </w:rPr>
              <w:tab/>
              <w:t>Public safety, security measures and emergency preparedness</w:t>
            </w:r>
          </w:p>
        </w:tc>
        <w:tc>
          <w:tcPr>
            <w:tcW w:w="4219" w:type="dxa"/>
          </w:tcPr>
          <w:p w:rsidR="00B51999" w:rsidRDefault="00B51999">
            <w:pPr>
              <w:tabs>
                <w:tab w:val="left" w:pos="-720"/>
                <w:tab w:val="left" w:pos="0"/>
              </w:tabs>
              <w:suppressAutoHyphens/>
              <w:spacing w:before="46" w:after="110"/>
              <w:ind w:left="720" w:hanging="720"/>
              <w:jc w:val="center"/>
              <w:rPr>
                <w:rFonts w:ascii="Arial" w:hAnsi="Arial" w:cs="Arial"/>
                <w:sz w:val="16"/>
              </w:rPr>
            </w:pPr>
          </w:p>
        </w:tc>
      </w:tr>
      <w:tr w:rsidR="00B51999">
        <w:trPr>
          <w:trHeight w:val="180"/>
        </w:trPr>
        <w:tc>
          <w:tcPr>
            <w:tcW w:w="4853" w:type="dxa"/>
          </w:tcPr>
          <w:p w:rsidR="00B51999" w:rsidRDefault="00B51999">
            <w:pPr>
              <w:pStyle w:val="FootnoteText"/>
              <w:tabs>
                <w:tab w:val="left" w:pos="-720"/>
              </w:tabs>
              <w:suppressAutoHyphens/>
              <w:spacing w:before="46" w:after="110"/>
              <w:ind w:left="426" w:hanging="426"/>
              <w:rPr>
                <w:rFonts w:ascii="Arial" w:hAnsi="Arial" w:cs="Arial"/>
              </w:rPr>
            </w:pPr>
            <w:r>
              <w:rPr>
                <w:rFonts w:ascii="Arial" w:hAnsi="Arial" w:cs="Arial"/>
              </w:rPr>
              <w:t>4.</w:t>
            </w:r>
            <w:r>
              <w:rPr>
                <w:rFonts w:ascii="Arial" w:hAnsi="Arial" w:cs="Arial"/>
              </w:rPr>
              <w:tab/>
              <w:t>Personal protective equipment</w:t>
            </w:r>
          </w:p>
        </w:tc>
        <w:tc>
          <w:tcPr>
            <w:tcW w:w="4219" w:type="dxa"/>
          </w:tcPr>
          <w:p w:rsidR="00B51999" w:rsidRDefault="00B51999">
            <w:pPr>
              <w:tabs>
                <w:tab w:val="left" w:pos="-720"/>
                <w:tab w:val="left" w:pos="0"/>
              </w:tabs>
              <w:suppressAutoHyphens/>
              <w:spacing w:before="46" w:after="110"/>
              <w:ind w:left="720" w:hanging="720"/>
              <w:jc w:val="center"/>
              <w:rPr>
                <w:rFonts w:ascii="Arial" w:hAnsi="Arial" w:cs="Arial"/>
                <w:sz w:val="16"/>
              </w:rPr>
            </w:pPr>
          </w:p>
        </w:tc>
      </w:tr>
      <w:tr w:rsidR="00B51999">
        <w:trPr>
          <w:trHeight w:val="180"/>
        </w:trPr>
        <w:tc>
          <w:tcPr>
            <w:tcW w:w="4853" w:type="dxa"/>
          </w:tcPr>
          <w:p w:rsidR="00B51999" w:rsidRDefault="00B51999">
            <w:pPr>
              <w:tabs>
                <w:tab w:val="left" w:pos="-720"/>
              </w:tabs>
              <w:suppressAutoHyphens/>
              <w:spacing w:before="46" w:after="110"/>
              <w:ind w:left="426" w:hanging="426"/>
              <w:rPr>
                <w:rFonts w:ascii="Arial" w:hAnsi="Arial" w:cs="Arial"/>
              </w:rPr>
            </w:pPr>
            <w:r>
              <w:rPr>
                <w:rFonts w:ascii="Arial" w:hAnsi="Arial" w:cs="Arial"/>
              </w:rPr>
              <w:t>5.</w:t>
            </w:r>
            <w:r>
              <w:rPr>
                <w:rFonts w:ascii="Arial" w:hAnsi="Arial" w:cs="Arial"/>
              </w:rPr>
              <w:tab/>
              <w:t>Housekeeping</w:t>
            </w:r>
          </w:p>
        </w:tc>
        <w:tc>
          <w:tcPr>
            <w:tcW w:w="4219" w:type="dxa"/>
          </w:tcPr>
          <w:p w:rsidR="00B51999" w:rsidRDefault="00B51999">
            <w:pPr>
              <w:tabs>
                <w:tab w:val="left" w:pos="-720"/>
                <w:tab w:val="left" w:pos="0"/>
              </w:tabs>
              <w:suppressAutoHyphens/>
              <w:spacing w:before="46" w:after="110"/>
              <w:ind w:left="720" w:hanging="720"/>
              <w:jc w:val="center"/>
              <w:rPr>
                <w:rFonts w:ascii="Arial" w:hAnsi="Arial" w:cs="Arial"/>
                <w:sz w:val="16"/>
              </w:rPr>
            </w:pPr>
          </w:p>
        </w:tc>
      </w:tr>
      <w:tr w:rsidR="00B51999">
        <w:trPr>
          <w:trHeight w:val="180"/>
        </w:trPr>
        <w:tc>
          <w:tcPr>
            <w:tcW w:w="4853" w:type="dxa"/>
          </w:tcPr>
          <w:p w:rsidR="00B51999" w:rsidRDefault="00B51999">
            <w:pPr>
              <w:tabs>
                <w:tab w:val="left" w:pos="-720"/>
              </w:tabs>
              <w:suppressAutoHyphens/>
              <w:spacing w:before="46" w:after="110"/>
              <w:ind w:left="426" w:hanging="426"/>
              <w:rPr>
                <w:rFonts w:ascii="Arial" w:hAnsi="Arial" w:cs="Arial"/>
              </w:rPr>
            </w:pPr>
            <w:r>
              <w:rPr>
                <w:rFonts w:ascii="Arial" w:hAnsi="Arial" w:cs="Arial"/>
              </w:rPr>
              <w:t>6.</w:t>
            </w:r>
            <w:r>
              <w:rPr>
                <w:rFonts w:ascii="Arial" w:hAnsi="Arial" w:cs="Arial"/>
              </w:rPr>
              <w:tab/>
              <w:t>Working at heights (including roof work)</w:t>
            </w:r>
          </w:p>
        </w:tc>
        <w:tc>
          <w:tcPr>
            <w:tcW w:w="4219" w:type="dxa"/>
          </w:tcPr>
          <w:p w:rsidR="00B51999" w:rsidRDefault="00B51999">
            <w:pPr>
              <w:tabs>
                <w:tab w:val="left" w:pos="-720"/>
                <w:tab w:val="left" w:pos="0"/>
              </w:tabs>
              <w:suppressAutoHyphens/>
              <w:spacing w:before="46" w:after="110"/>
              <w:ind w:left="720" w:hanging="720"/>
              <w:jc w:val="center"/>
              <w:rPr>
                <w:rFonts w:ascii="Arial" w:hAnsi="Arial" w:cs="Arial"/>
              </w:rPr>
            </w:pPr>
          </w:p>
        </w:tc>
      </w:tr>
      <w:tr w:rsidR="00B51999">
        <w:trPr>
          <w:trHeight w:val="180"/>
        </w:trPr>
        <w:tc>
          <w:tcPr>
            <w:tcW w:w="4853" w:type="dxa"/>
          </w:tcPr>
          <w:p w:rsidR="00B51999" w:rsidRDefault="00B51999">
            <w:pPr>
              <w:tabs>
                <w:tab w:val="left" w:pos="-720"/>
              </w:tabs>
              <w:suppressAutoHyphens/>
              <w:spacing w:before="46" w:after="110"/>
              <w:ind w:left="426" w:hanging="426"/>
              <w:rPr>
                <w:rFonts w:ascii="Arial" w:hAnsi="Arial" w:cs="Arial"/>
              </w:rPr>
            </w:pPr>
            <w:r>
              <w:rPr>
                <w:rFonts w:ascii="Arial" w:hAnsi="Arial" w:cs="Arial"/>
              </w:rPr>
              <w:t>7.</w:t>
            </w:r>
            <w:r>
              <w:rPr>
                <w:rFonts w:ascii="Arial" w:hAnsi="Arial" w:cs="Arial"/>
              </w:rPr>
              <w:tab/>
              <w:t>Scaffolding, formwork and support work</w:t>
            </w:r>
          </w:p>
        </w:tc>
        <w:tc>
          <w:tcPr>
            <w:tcW w:w="4219" w:type="dxa"/>
          </w:tcPr>
          <w:p w:rsidR="00B51999" w:rsidRDefault="00B51999">
            <w:pPr>
              <w:tabs>
                <w:tab w:val="left" w:pos="-720"/>
                <w:tab w:val="left" w:pos="0"/>
              </w:tabs>
              <w:suppressAutoHyphens/>
              <w:spacing w:before="46" w:after="110"/>
              <w:ind w:left="720" w:hanging="720"/>
              <w:jc w:val="center"/>
              <w:rPr>
                <w:rFonts w:ascii="Arial" w:hAnsi="Arial" w:cs="Arial"/>
                <w:sz w:val="16"/>
              </w:rPr>
            </w:pPr>
          </w:p>
        </w:tc>
      </w:tr>
      <w:tr w:rsidR="00B51999">
        <w:trPr>
          <w:trHeight w:val="180"/>
        </w:trPr>
        <w:tc>
          <w:tcPr>
            <w:tcW w:w="4853" w:type="dxa"/>
          </w:tcPr>
          <w:p w:rsidR="00B51999" w:rsidRDefault="00B51999">
            <w:pPr>
              <w:tabs>
                <w:tab w:val="left" w:pos="-720"/>
              </w:tabs>
              <w:suppressAutoHyphens/>
              <w:spacing w:before="46" w:after="110"/>
              <w:ind w:left="426" w:hanging="426"/>
              <w:rPr>
                <w:rFonts w:ascii="Arial" w:hAnsi="Arial" w:cs="Arial"/>
              </w:rPr>
            </w:pPr>
            <w:r>
              <w:rPr>
                <w:rFonts w:ascii="Arial" w:hAnsi="Arial" w:cs="Arial"/>
              </w:rPr>
              <w:t>8.</w:t>
            </w:r>
            <w:r>
              <w:rPr>
                <w:rFonts w:ascii="Arial" w:hAnsi="Arial" w:cs="Arial"/>
              </w:rPr>
              <w:tab/>
              <w:t>Ladders</w:t>
            </w:r>
          </w:p>
        </w:tc>
        <w:tc>
          <w:tcPr>
            <w:tcW w:w="4219" w:type="dxa"/>
          </w:tcPr>
          <w:p w:rsidR="00B51999" w:rsidRDefault="00B51999">
            <w:pPr>
              <w:tabs>
                <w:tab w:val="left" w:pos="-720"/>
                <w:tab w:val="left" w:pos="0"/>
              </w:tabs>
              <w:suppressAutoHyphens/>
              <w:spacing w:before="46" w:after="110"/>
              <w:ind w:left="720" w:hanging="720"/>
              <w:jc w:val="center"/>
              <w:rPr>
                <w:rFonts w:ascii="Arial" w:hAnsi="Arial" w:cs="Arial"/>
                <w:sz w:val="16"/>
              </w:rPr>
            </w:pPr>
          </w:p>
        </w:tc>
      </w:tr>
      <w:tr w:rsidR="00B51999">
        <w:trPr>
          <w:trHeight w:val="180"/>
        </w:trPr>
        <w:tc>
          <w:tcPr>
            <w:tcW w:w="4853" w:type="dxa"/>
          </w:tcPr>
          <w:p w:rsidR="00B51999" w:rsidRDefault="00B51999">
            <w:pPr>
              <w:tabs>
                <w:tab w:val="left" w:pos="-720"/>
              </w:tabs>
              <w:suppressAutoHyphens/>
              <w:spacing w:before="46" w:after="110"/>
              <w:ind w:left="426" w:hanging="426"/>
              <w:rPr>
                <w:rFonts w:ascii="Arial" w:hAnsi="Arial" w:cs="Arial"/>
              </w:rPr>
            </w:pPr>
            <w:r>
              <w:rPr>
                <w:rFonts w:ascii="Arial" w:hAnsi="Arial" w:cs="Arial"/>
              </w:rPr>
              <w:t>9.</w:t>
            </w:r>
            <w:r>
              <w:rPr>
                <w:rFonts w:ascii="Arial" w:hAnsi="Arial" w:cs="Arial"/>
              </w:rPr>
              <w:tab/>
              <w:t>Electrical safeguarding</w:t>
            </w:r>
          </w:p>
        </w:tc>
        <w:tc>
          <w:tcPr>
            <w:tcW w:w="4219" w:type="dxa"/>
          </w:tcPr>
          <w:p w:rsidR="00B51999" w:rsidRDefault="00B51999">
            <w:pPr>
              <w:tabs>
                <w:tab w:val="left" w:pos="-720"/>
                <w:tab w:val="left" w:pos="0"/>
              </w:tabs>
              <w:suppressAutoHyphens/>
              <w:spacing w:before="46" w:after="110"/>
              <w:ind w:left="720" w:hanging="720"/>
              <w:jc w:val="center"/>
              <w:rPr>
                <w:rFonts w:ascii="Arial" w:hAnsi="Arial" w:cs="Arial"/>
                <w:sz w:val="16"/>
              </w:rPr>
            </w:pPr>
          </w:p>
        </w:tc>
      </w:tr>
      <w:tr w:rsidR="00B51999">
        <w:trPr>
          <w:trHeight w:val="180"/>
        </w:trPr>
        <w:tc>
          <w:tcPr>
            <w:tcW w:w="4853" w:type="dxa"/>
          </w:tcPr>
          <w:p w:rsidR="00B51999" w:rsidRDefault="00B51999">
            <w:pPr>
              <w:tabs>
                <w:tab w:val="left" w:pos="-720"/>
              </w:tabs>
              <w:suppressAutoHyphens/>
              <w:spacing w:before="46" w:after="110"/>
              <w:ind w:left="426" w:hanging="426"/>
              <w:rPr>
                <w:rFonts w:ascii="Arial" w:hAnsi="Arial" w:cs="Arial"/>
              </w:rPr>
            </w:pPr>
            <w:r>
              <w:rPr>
                <w:rFonts w:ascii="Arial" w:hAnsi="Arial" w:cs="Arial"/>
              </w:rPr>
              <w:t>10.</w:t>
            </w:r>
            <w:r>
              <w:rPr>
                <w:rFonts w:ascii="Arial" w:hAnsi="Arial" w:cs="Arial"/>
              </w:rPr>
              <w:tab/>
              <w:t>Emergency, fire prevention and protection</w:t>
            </w:r>
          </w:p>
        </w:tc>
        <w:tc>
          <w:tcPr>
            <w:tcW w:w="4219" w:type="dxa"/>
          </w:tcPr>
          <w:p w:rsidR="00B51999" w:rsidRDefault="00B51999">
            <w:pPr>
              <w:tabs>
                <w:tab w:val="left" w:pos="-720"/>
                <w:tab w:val="left" w:pos="0"/>
              </w:tabs>
              <w:suppressAutoHyphens/>
              <w:spacing w:before="46" w:after="110"/>
              <w:ind w:left="720" w:hanging="720"/>
              <w:jc w:val="center"/>
              <w:rPr>
                <w:rFonts w:ascii="Arial" w:hAnsi="Arial" w:cs="Arial"/>
                <w:sz w:val="16"/>
              </w:rPr>
            </w:pPr>
          </w:p>
        </w:tc>
      </w:tr>
      <w:tr w:rsidR="00B51999">
        <w:trPr>
          <w:trHeight w:val="180"/>
        </w:trPr>
        <w:tc>
          <w:tcPr>
            <w:tcW w:w="4853" w:type="dxa"/>
          </w:tcPr>
          <w:p w:rsidR="00B51999" w:rsidRDefault="00B51999">
            <w:pPr>
              <w:tabs>
                <w:tab w:val="left" w:pos="-720"/>
              </w:tabs>
              <w:suppressAutoHyphens/>
              <w:spacing w:before="46" w:after="110"/>
              <w:ind w:left="426" w:hanging="426"/>
              <w:rPr>
                <w:rFonts w:ascii="Arial" w:hAnsi="Arial" w:cs="Arial"/>
              </w:rPr>
            </w:pPr>
            <w:r>
              <w:rPr>
                <w:rFonts w:ascii="Arial" w:hAnsi="Arial" w:cs="Arial"/>
              </w:rPr>
              <w:t>11.</w:t>
            </w:r>
            <w:r>
              <w:rPr>
                <w:rFonts w:ascii="Arial" w:hAnsi="Arial" w:cs="Arial"/>
              </w:rPr>
              <w:tab/>
              <w:t>Excavations and demolition</w:t>
            </w:r>
          </w:p>
        </w:tc>
        <w:tc>
          <w:tcPr>
            <w:tcW w:w="4219" w:type="dxa"/>
          </w:tcPr>
          <w:p w:rsidR="00B51999" w:rsidRDefault="00B51999">
            <w:pPr>
              <w:tabs>
                <w:tab w:val="left" w:pos="-720"/>
                <w:tab w:val="left" w:pos="0"/>
              </w:tabs>
              <w:suppressAutoHyphens/>
              <w:spacing w:before="46" w:after="110"/>
              <w:ind w:left="720" w:hanging="720"/>
              <w:jc w:val="center"/>
              <w:rPr>
                <w:rFonts w:ascii="Arial" w:hAnsi="Arial" w:cs="Arial"/>
                <w:sz w:val="16"/>
              </w:rPr>
            </w:pPr>
          </w:p>
        </w:tc>
      </w:tr>
      <w:tr w:rsidR="00B51999">
        <w:trPr>
          <w:trHeight w:val="180"/>
        </w:trPr>
        <w:tc>
          <w:tcPr>
            <w:tcW w:w="4853" w:type="dxa"/>
          </w:tcPr>
          <w:p w:rsidR="00B51999" w:rsidRDefault="00B51999">
            <w:pPr>
              <w:tabs>
                <w:tab w:val="left" w:pos="-720"/>
              </w:tabs>
              <w:suppressAutoHyphens/>
              <w:spacing w:before="46" w:after="110"/>
              <w:ind w:left="426" w:hanging="426"/>
              <w:rPr>
                <w:rFonts w:ascii="Arial" w:hAnsi="Arial" w:cs="Arial"/>
              </w:rPr>
            </w:pPr>
            <w:r>
              <w:rPr>
                <w:rFonts w:ascii="Arial" w:hAnsi="Arial" w:cs="Arial"/>
              </w:rPr>
              <w:t>12.</w:t>
            </w:r>
            <w:r>
              <w:rPr>
                <w:rFonts w:ascii="Arial" w:hAnsi="Arial" w:cs="Arial"/>
              </w:rPr>
              <w:tab/>
              <w:t>Tools</w:t>
            </w:r>
          </w:p>
        </w:tc>
        <w:tc>
          <w:tcPr>
            <w:tcW w:w="4219" w:type="dxa"/>
          </w:tcPr>
          <w:p w:rsidR="00B51999" w:rsidRDefault="00B51999">
            <w:pPr>
              <w:tabs>
                <w:tab w:val="left" w:pos="-720"/>
                <w:tab w:val="left" w:pos="0"/>
              </w:tabs>
              <w:suppressAutoHyphens/>
              <w:spacing w:before="46" w:after="110"/>
              <w:ind w:left="720" w:hanging="720"/>
              <w:jc w:val="center"/>
              <w:rPr>
                <w:rFonts w:ascii="Arial" w:hAnsi="Arial" w:cs="Arial"/>
                <w:sz w:val="16"/>
              </w:rPr>
            </w:pPr>
          </w:p>
        </w:tc>
      </w:tr>
      <w:tr w:rsidR="00B51999">
        <w:trPr>
          <w:trHeight w:val="180"/>
        </w:trPr>
        <w:tc>
          <w:tcPr>
            <w:tcW w:w="4853" w:type="dxa"/>
          </w:tcPr>
          <w:p w:rsidR="00B51999" w:rsidRDefault="00B51999">
            <w:pPr>
              <w:tabs>
                <w:tab w:val="left" w:pos="-720"/>
              </w:tabs>
              <w:suppressAutoHyphens/>
              <w:spacing w:before="46" w:after="110"/>
              <w:ind w:left="426" w:hanging="426"/>
              <w:rPr>
                <w:rFonts w:ascii="Arial" w:hAnsi="Arial" w:cs="Arial"/>
              </w:rPr>
            </w:pPr>
            <w:r>
              <w:rPr>
                <w:rFonts w:ascii="Arial" w:hAnsi="Arial" w:cs="Arial"/>
              </w:rPr>
              <w:t>13.</w:t>
            </w:r>
            <w:r>
              <w:rPr>
                <w:rFonts w:ascii="Arial" w:hAnsi="Arial" w:cs="Arial"/>
              </w:rPr>
              <w:tab/>
              <w:t>Cranes</w:t>
            </w:r>
          </w:p>
        </w:tc>
        <w:tc>
          <w:tcPr>
            <w:tcW w:w="4219" w:type="dxa"/>
          </w:tcPr>
          <w:p w:rsidR="00B51999" w:rsidRDefault="00B51999">
            <w:pPr>
              <w:tabs>
                <w:tab w:val="left" w:pos="-720"/>
                <w:tab w:val="left" w:pos="0"/>
              </w:tabs>
              <w:suppressAutoHyphens/>
              <w:spacing w:before="46" w:after="110"/>
              <w:ind w:left="720" w:hanging="720"/>
              <w:jc w:val="center"/>
              <w:rPr>
                <w:rFonts w:ascii="Arial" w:hAnsi="Arial" w:cs="Arial"/>
                <w:sz w:val="16"/>
              </w:rPr>
            </w:pPr>
          </w:p>
        </w:tc>
      </w:tr>
      <w:tr w:rsidR="00B51999">
        <w:trPr>
          <w:trHeight w:val="180"/>
        </w:trPr>
        <w:tc>
          <w:tcPr>
            <w:tcW w:w="4853" w:type="dxa"/>
          </w:tcPr>
          <w:p w:rsidR="00B51999" w:rsidRDefault="00B51999">
            <w:pPr>
              <w:tabs>
                <w:tab w:val="left" w:pos="-720"/>
              </w:tabs>
              <w:suppressAutoHyphens/>
              <w:spacing w:before="46" w:after="110"/>
              <w:ind w:left="426" w:hanging="426"/>
              <w:rPr>
                <w:rFonts w:ascii="Arial" w:hAnsi="Arial" w:cs="Arial"/>
              </w:rPr>
            </w:pPr>
            <w:r>
              <w:rPr>
                <w:rFonts w:ascii="Arial" w:hAnsi="Arial" w:cs="Arial"/>
              </w:rPr>
              <w:t>14.</w:t>
            </w:r>
            <w:r>
              <w:rPr>
                <w:rFonts w:ascii="Arial" w:hAnsi="Arial" w:cs="Arial"/>
              </w:rPr>
              <w:tab/>
              <w:t>Builder’s hoist hoists</w:t>
            </w:r>
          </w:p>
        </w:tc>
        <w:tc>
          <w:tcPr>
            <w:tcW w:w="4219" w:type="dxa"/>
          </w:tcPr>
          <w:p w:rsidR="00B51999" w:rsidRDefault="00B51999">
            <w:pPr>
              <w:tabs>
                <w:tab w:val="left" w:pos="-720"/>
                <w:tab w:val="left" w:pos="0"/>
              </w:tabs>
              <w:suppressAutoHyphens/>
              <w:spacing w:before="46" w:after="110"/>
              <w:ind w:left="720" w:hanging="720"/>
              <w:jc w:val="center"/>
              <w:rPr>
                <w:rFonts w:ascii="Arial" w:hAnsi="Arial" w:cs="Arial"/>
                <w:sz w:val="16"/>
              </w:rPr>
            </w:pPr>
          </w:p>
        </w:tc>
      </w:tr>
      <w:tr w:rsidR="00B51999">
        <w:trPr>
          <w:trHeight w:val="180"/>
        </w:trPr>
        <w:tc>
          <w:tcPr>
            <w:tcW w:w="4853" w:type="dxa"/>
          </w:tcPr>
          <w:p w:rsidR="00B51999" w:rsidRDefault="00B51999">
            <w:pPr>
              <w:tabs>
                <w:tab w:val="left" w:pos="-720"/>
              </w:tabs>
              <w:suppressAutoHyphens/>
              <w:spacing w:before="46" w:after="110"/>
              <w:ind w:left="426" w:hanging="426"/>
              <w:rPr>
                <w:rFonts w:ascii="Arial" w:hAnsi="Arial" w:cs="Arial"/>
              </w:rPr>
            </w:pPr>
            <w:r>
              <w:rPr>
                <w:rFonts w:ascii="Arial" w:hAnsi="Arial" w:cs="Arial"/>
              </w:rPr>
              <w:t>15.</w:t>
            </w:r>
            <w:r>
              <w:rPr>
                <w:rFonts w:ascii="Arial" w:hAnsi="Arial" w:cs="Arial"/>
              </w:rPr>
              <w:tab/>
              <w:t>Transport and materials handling equipment</w:t>
            </w:r>
          </w:p>
        </w:tc>
        <w:tc>
          <w:tcPr>
            <w:tcW w:w="4219" w:type="dxa"/>
          </w:tcPr>
          <w:p w:rsidR="00B51999" w:rsidRDefault="00B51999">
            <w:pPr>
              <w:tabs>
                <w:tab w:val="left" w:pos="-720"/>
                <w:tab w:val="left" w:pos="0"/>
              </w:tabs>
              <w:suppressAutoHyphens/>
              <w:spacing w:before="46" w:after="110"/>
              <w:ind w:left="720" w:hanging="720"/>
              <w:jc w:val="center"/>
              <w:rPr>
                <w:rFonts w:ascii="Arial" w:hAnsi="Arial" w:cs="Arial"/>
                <w:sz w:val="16"/>
              </w:rPr>
            </w:pPr>
          </w:p>
        </w:tc>
      </w:tr>
      <w:tr w:rsidR="00B51999">
        <w:trPr>
          <w:trHeight w:val="180"/>
        </w:trPr>
        <w:tc>
          <w:tcPr>
            <w:tcW w:w="4853" w:type="dxa"/>
          </w:tcPr>
          <w:p w:rsidR="00B51999" w:rsidRDefault="00B51999">
            <w:pPr>
              <w:tabs>
                <w:tab w:val="left" w:pos="-720"/>
              </w:tabs>
              <w:suppressAutoHyphens/>
              <w:spacing w:before="46" w:after="110"/>
              <w:ind w:left="426" w:hanging="426"/>
              <w:rPr>
                <w:rFonts w:ascii="Arial" w:hAnsi="Arial" w:cs="Arial"/>
              </w:rPr>
            </w:pPr>
            <w:r>
              <w:rPr>
                <w:rFonts w:ascii="Arial" w:hAnsi="Arial" w:cs="Arial"/>
              </w:rPr>
              <w:t>16.</w:t>
            </w:r>
            <w:r>
              <w:rPr>
                <w:rFonts w:ascii="Arial" w:hAnsi="Arial" w:cs="Arial"/>
              </w:rPr>
              <w:tab/>
              <w:t xml:space="preserve">Site plant and machinery </w:t>
            </w:r>
          </w:p>
        </w:tc>
        <w:tc>
          <w:tcPr>
            <w:tcW w:w="4219" w:type="dxa"/>
          </w:tcPr>
          <w:p w:rsidR="00B51999" w:rsidRDefault="00B51999">
            <w:pPr>
              <w:tabs>
                <w:tab w:val="left" w:pos="-720"/>
                <w:tab w:val="left" w:pos="0"/>
              </w:tabs>
              <w:suppressAutoHyphens/>
              <w:spacing w:before="46" w:after="110"/>
              <w:ind w:left="720" w:hanging="720"/>
              <w:jc w:val="center"/>
              <w:rPr>
                <w:rFonts w:ascii="Arial" w:hAnsi="Arial" w:cs="Arial"/>
                <w:sz w:val="16"/>
              </w:rPr>
            </w:pPr>
          </w:p>
        </w:tc>
      </w:tr>
      <w:tr w:rsidR="00B51999">
        <w:trPr>
          <w:trHeight w:val="180"/>
        </w:trPr>
        <w:tc>
          <w:tcPr>
            <w:tcW w:w="4853" w:type="dxa"/>
          </w:tcPr>
          <w:p w:rsidR="00B51999" w:rsidRDefault="00B51999">
            <w:pPr>
              <w:tabs>
                <w:tab w:val="left" w:pos="-720"/>
              </w:tabs>
              <w:suppressAutoHyphens/>
              <w:spacing w:before="46" w:after="110"/>
              <w:ind w:left="426" w:hanging="426"/>
              <w:rPr>
                <w:rFonts w:ascii="Arial" w:hAnsi="Arial" w:cs="Arial"/>
              </w:rPr>
            </w:pPr>
            <w:r>
              <w:rPr>
                <w:rFonts w:ascii="Arial" w:hAnsi="Arial" w:cs="Arial"/>
              </w:rPr>
              <w:t>17.</w:t>
            </w:r>
            <w:r>
              <w:rPr>
                <w:rFonts w:ascii="Arial" w:hAnsi="Arial" w:cs="Arial"/>
              </w:rPr>
              <w:tab/>
              <w:t>Plant and storage yard or site workshop specifics</w:t>
            </w:r>
          </w:p>
        </w:tc>
        <w:tc>
          <w:tcPr>
            <w:tcW w:w="4219" w:type="dxa"/>
          </w:tcPr>
          <w:p w:rsidR="00B51999" w:rsidRDefault="00B51999">
            <w:pPr>
              <w:tabs>
                <w:tab w:val="left" w:pos="-720"/>
                <w:tab w:val="left" w:pos="0"/>
              </w:tabs>
              <w:suppressAutoHyphens/>
              <w:spacing w:before="46" w:after="110"/>
              <w:ind w:left="720" w:hanging="720"/>
              <w:jc w:val="center"/>
              <w:rPr>
                <w:rFonts w:ascii="Arial" w:hAnsi="Arial" w:cs="Arial"/>
                <w:sz w:val="16"/>
              </w:rPr>
            </w:pPr>
          </w:p>
        </w:tc>
      </w:tr>
      <w:tr w:rsidR="00B51999">
        <w:trPr>
          <w:trHeight w:val="180"/>
        </w:trPr>
        <w:tc>
          <w:tcPr>
            <w:tcW w:w="4853" w:type="dxa"/>
          </w:tcPr>
          <w:p w:rsidR="00B51999" w:rsidRDefault="00B51999">
            <w:pPr>
              <w:tabs>
                <w:tab w:val="left" w:pos="-720"/>
              </w:tabs>
              <w:suppressAutoHyphens/>
              <w:spacing w:before="46" w:after="110"/>
              <w:ind w:left="426" w:hanging="426"/>
              <w:rPr>
                <w:rFonts w:ascii="Arial" w:hAnsi="Arial" w:cs="Arial"/>
              </w:rPr>
            </w:pPr>
            <w:r>
              <w:rPr>
                <w:rFonts w:ascii="Arial" w:hAnsi="Arial" w:cs="Arial"/>
              </w:rPr>
              <w:t>18.</w:t>
            </w:r>
            <w:r>
              <w:rPr>
                <w:rFonts w:ascii="Arial" w:hAnsi="Arial" w:cs="Arial"/>
              </w:rPr>
              <w:tab/>
              <w:t>Workplace environment, health and hygiene</w:t>
            </w:r>
          </w:p>
        </w:tc>
        <w:tc>
          <w:tcPr>
            <w:tcW w:w="4219" w:type="dxa"/>
          </w:tcPr>
          <w:p w:rsidR="00B51999" w:rsidRDefault="00B51999">
            <w:pPr>
              <w:tabs>
                <w:tab w:val="left" w:pos="-720"/>
              </w:tabs>
              <w:suppressAutoHyphens/>
              <w:spacing w:before="46" w:after="110"/>
              <w:jc w:val="center"/>
              <w:rPr>
                <w:rFonts w:ascii="Arial" w:hAnsi="Arial" w:cs="Arial"/>
              </w:rPr>
            </w:pPr>
          </w:p>
        </w:tc>
      </w:tr>
    </w:tbl>
    <w:p w:rsidR="00B51999" w:rsidRDefault="00B51999">
      <w:pPr>
        <w:rPr>
          <w:rFonts w:ascii="Arial" w:hAnsi="Arial" w:cs="Arial"/>
          <w:smallCaps/>
          <w:sz w:val="22"/>
        </w:rPr>
      </w:pPr>
    </w:p>
    <w:p w:rsidR="00B51999" w:rsidRDefault="00B51999">
      <w:pPr>
        <w:rPr>
          <w:rFonts w:ascii="Arial" w:hAnsi="Arial" w:cs="Arial"/>
          <w:smallCaps/>
          <w:sz w:val="22"/>
        </w:rPr>
      </w:pPr>
    </w:p>
    <w:p w:rsidR="00B51999" w:rsidRDefault="00B51999">
      <w:pPr>
        <w:rPr>
          <w:rFonts w:ascii="Arial" w:hAnsi="Arial" w:cs="Arial"/>
          <w:smallCaps/>
          <w:sz w:val="22"/>
        </w:rPr>
      </w:pPr>
    </w:p>
    <w:p w:rsidR="00B51999" w:rsidRDefault="00B51999">
      <w:pPr>
        <w:rPr>
          <w:rFonts w:ascii="Arial" w:hAnsi="Arial" w:cs="Arial"/>
          <w:b/>
          <w:bCs/>
        </w:rPr>
      </w:pPr>
      <w:r>
        <w:rPr>
          <w:rFonts w:ascii="Arial" w:hAnsi="Arial" w:cs="Arial"/>
          <w:b/>
          <w:bCs/>
          <w:smallCaps/>
        </w:rPr>
        <w:t>1.</w:t>
      </w:r>
      <w:r>
        <w:rPr>
          <w:rFonts w:ascii="Arial" w:hAnsi="Arial" w:cs="Arial"/>
          <w:b/>
          <w:bCs/>
          <w:smallCaps/>
        </w:rPr>
        <w:tab/>
      </w:r>
      <w:r>
        <w:rPr>
          <w:rFonts w:ascii="Arial" w:hAnsi="Arial" w:cs="Arial"/>
          <w:b/>
          <w:bCs/>
        </w:rPr>
        <w:t>Administrative and Legal Requirements</w:t>
      </w:r>
    </w:p>
    <w:p w:rsidR="00B51999" w:rsidRDefault="00B51999">
      <w:pPr>
        <w:rPr>
          <w:rFonts w:ascii="Arial" w:hAnsi="Arial" w:cs="Arial"/>
          <w:sz w:val="22"/>
        </w:rPr>
      </w:pPr>
    </w:p>
    <w:tbl>
      <w:tblPr>
        <w:tblW w:w="9077" w:type="dxa"/>
        <w:tblInd w:w="100" w:type="dxa"/>
        <w:tblBorders>
          <w:top w:val="single" w:sz="2" w:space="0" w:color="auto"/>
          <w:left w:val="single" w:sz="8" w:space="0" w:color="auto"/>
          <w:bottom w:val="single" w:sz="8" w:space="0" w:color="auto"/>
          <w:right w:val="single" w:sz="8" w:space="0" w:color="auto"/>
        </w:tblBorders>
        <w:tblLayout w:type="fixed"/>
        <w:tblCellMar>
          <w:left w:w="100" w:type="dxa"/>
          <w:right w:w="100" w:type="dxa"/>
        </w:tblCellMar>
        <w:tblLook w:val="0000" w:firstRow="0" w:lastRow="0" w:firstColumn="0" w:lastColumn="0" w:noHBand="0" w:noVBand="0"/>
      </w:tblPr>
      <w:tblGrid>
        <w:gridCol w:w="1985"/>
        <w:gridCol w:w="2410"/>
        <w:gridCol w:w="3827"/>
        <w:gridCol w:w="855"/>
      </w:tblGrid>
      <w:tr w:rsidR="00B51999">
        <w:trPr>
          <w:tblHeader/>
        </w:trPr>
        <w:tc>
          <w:tcPr>
            <w:tcW w:w="1985" w:type="dxa"/>
            <w:tcBorders>
              <w:top w:val="single" w:sz="8" w:space="0" w:color="auto"/>
              <w:left w:val="single" w:sz="8" w:space="0" w:color="auto"/>
              <w:bottom w:val="single" w:sz="8" w:space="0" w:color="auto"/>
              <w:right w:val="single" w:sz="8" w:space="0" w:color="auto"/>
            </w:tcBorders>
            <w:shd w:val="clear" w:color="auto" w:fill="C0C0C0"/>
          </w:tcPr>
          <w:p w:rsidR="00B51999" w:rsidRDefault="00B51999">
            <w:pPr>
              <w:pStyle w:val="BodyText3"/>
              <w:tabs>
                <w:tab w:val="left" w:pos="-720"/>
              </w:tabs>
              <w:suppressAutoHyphens/>
              <w:jc w:val="center"/>
              <w:rPr>
                <w:rFonts w:cs="Arial"/>
                <w:sz w:val="18"/>
                <w:szCs w:val="18"/>
              </w:rPr>
            </w:pPr>
            <w:r>
              <w:rPr>
                <w:rFonts w:cs="Arial"/>
                <w:sz w:val="18"/>
                <w:szCs w:val="18"/>
              </w:rPr>
              <w:t>OHSACT Section or Regulation</w:t>
            </w:r>
          </w:p>
        </w:tc>
        <w:tc>
          <w:tcPr>
            <w:tcW w:w="2410" w:type="dxa"/>
            <w:tcBorders>
              <w:top w:val="single" w:sz="8" w:space="0" w:color="auto"/>
              <w:left w:val="single" w:sz="8" w:space="0" w:color="auto"/>
              <w:bottom w:val="single" w:sz="8" w:space="0" w:color="auto"/>
              <w:right w:val="single" w:sz="8" w:space="0" w:color="auto"/>
            </w:tcBorders>
            <w:shd w:val="clear" w:color="auto" w:fill="C0C0C0"/>
          </w:tcPr>
          <w:p w:rsidR="00B51999" w:rsidRDefault="00B51999">
            <w:pPr>
              <w:pStyle w:val="Heading4"/>
              <w:ind w:left="0" w:firstLine="0"/>
              <w:jc w:val="center"/>
              <w:rPr>
                <w:rFonts w:cs="Arial"/>
                <w:b w:val="0"/>
                <w:sz w:val="18"/>
                <w:szCs w:val="18"/>
              </w:rPr>
            </w:pPr>
            <w:r>
              <w:rPr>
                <w:rFonts w:cs="Arial"/>
                <w:b w:val="0"/>
                <w:sz w:val="18"/>
                <w:szCs w:val="18"/>
              </w:rPr>
              <w:t>Subject</w:t>
            </w:r>
          </w:p>
        </w:tc>
        <w:tc>
          <w:tcPr>
            <w:tcW w:w="3827" w:type="dxa"/>
            <w:tcBorders>
              <w:top w:val="single" w:sz="8" w:space="0" w:color="auto"/>
              <w:left w:val="single" w:sz="8" w:space="0" w:color="auto"/>
              <w:bottom w:val="single" w:sz="8" w:space="0" w:color="auto"/>
              <w:right w:val="single" w:sz="8" w:space="0" w:color="auto"/>
            </w:tcBorders>
            <w:shd w:val="clear" w:color="auto" w:fill="C0C0C0"/>
          </w:tcPr>
          <w:p w:rsidR="00B51999" w:rsidRDefault="00B51999">
            <w:pPr>
              <w:pStyle w:val="BodyText3"/>
              <w:tabs>
                <w:tab w:val="left" w:pos="-720"/>
              </w:tabs>
              <w:suppressAutoHyphens/>
              <w:jc w:val="center"/>
              <w:rPr>
                <w:rFonts w:cs="Arial"/>
                <w:sz w:val="18"/>
                <w:szCs w:val="18"/>
              </w:rPr>
            </w:pPr>
            <w:r>
              <w:rPr>
                <w:rFonts w:cs="Arial"/>
                <w:sz w:val="18"/>
                <w:szCs w:val="18"/>
              </w:rPr>
              <w:t>Requirements</w:t>
            </w:r>
          </w:p>
        </w:tc>
        <w:tc>
          <w:tcPr>
            <w:tcW w:w="855" w:type="dxa"/>
            <w:tcBorders>
              <w:top w:val="single" w:sz="8" w:space="0" w:color="auto"/>
              <w:left w:val="single" w:sz="8" w:space="0" w:color="auto"/>
              <w:bottom w:val="single" w:sz="8" w:space="0" w:color="auto"/>
              <w:right w:val="single" w:sz="8" w:space="0" w:color="auto"/>
            </w:tcBorders>
            <w:shd w:val="clear" w:color="auto" w:fill="C0C0C0"/>
          </w:tcPr>
          <w:p w:rsidR="00B51999" w:rsidRDefault="00B51999">
            <w:pPr>
              <w:pStyle w:val="Heading4"/>
              <w:jc w:val="center"/>
              <w:rPr>
                <w:rFonts w:cs="Arial"/>
                <w:b w:val="0"/>
                <w:sz w:val="18"/>
                <w:szCs w:val="18"/>
              </w:rPr>
            </w:pPr>
            <w:r>
              <w:rPr>
                <w:rFonts w:cs="Arial"/>
                <w:b w:val="0"/>
                <w:sz w:val="18"/>
                <w:szCs w:val="18"/>
              </w:rPr>
              <w:t>Yes/No</w:t>
            </w:r>
          </w:p>
        </w:tc>
      </w:tr>
      <w:tr w:rsidR="00B51999">
        <w:tc>
          <w:tcPr>
            <w:tcW w:w="198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Construction Regulation 3</w:t>
            </w:r>
          </w:p>
        </w:tc>
        <w:tc>
          <w:tcPr>
            <w:tcW w:w="2410"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b/>
              </w:rPr>
            </w:pPr>
            <w:r>
              <w:rPr>
                <w:rFonts w:ascii="Arial" w:hAnsi="Arial" w:cs="Arial"/>
                <w:b/>
              </w:rPr>
              <w:t>Notice of carrying out Construction work</w:t>
            </w:r>
          </w:p>
        </w:tc>
        <w:tc>
          <w:tcPr>
            <w:tcW w:w="3827"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Department of Labour notified.</w:t>
            </w:r>
          </w:p>
          <w:p w:rsidR="00B51999" w:rsidRDefault="00B51999">
            <w:pPr>
              <w:widowControl w:val="0"/>
              <w:snapToGrid w:val="0"/>
              <w:rPr>
                <w:rFonts w:ascii="Arial" w:hAnsi="Arial" w:cs="Arial"/>
              </w:rPr>
            </w:pPr>
            <w:r>
              <w:rPr>
                <w:rFonts w:ascii="Arial" w:hAnsi="Arial" w:cs="Arial"/>
              </w:rPr>
              <w:t>Copy of notice available on site.</w:t>
            </w:r>
          </w:p>
        </w:tc>
        <w:tc>
          <w:tcPr>
            <w:tcW w:w="85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p>
        </w:tc>
      </w:tr>
      <w:tr w:rsidR="00B51999">
        <w:tc>
          <w:tcPr>
            <w:tcW w:w="1985" w:type="dxa"/>
            <w:tcBorders>
              <w:top w:val="single" w:sz="8" w:space="0" w:color="auto"/>
              <w:left w:val="single" w:sz="8" w:space="0" w:color="auto"/>
              <w:bottom w:val="single" w:sz="8" w:space="0" w:color="auto"/>
              <w:right w:val="single" w:sz="8" w:space="0" w:color="auto"/>
            </w:tcBorders>
          </w:tcPr>
          <w:p w:rsidR="00B51999" w:rsidRDefault="00B51999">
            <w:pPr>
              <w:pStyle w:val="FootnoteText"/>
              <w:widowControl w:val="0"/>
              <w:snapToGrid w:val="0"/>
              <w:rPr>
                <w:rFonts w:ascii="Arial" w:hAnsi="Arial" w:cs="Arial"/>
              </w:rPr>
            </w:pPr>
            <w:r>
              <w:rPr>
                <w:rFonts w:ascii="Arial" w:hAnsi="Arial" w:cs="Arial"/>
              </w:rPr>
              <w:t>General Admin. Regulation 4</w:t>
            </w:r>
          </w:p>
        </w:tc>
        <w:tc>
          <w:tcPr>
            <w:tcW w:w="2410"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b/>
              </w:rPr>
            </w:pPr>
            <w:r>
              <w:rPr>
                <w:rFonts w:ascii="Arial" w:hAnsi="Arial" w:cs="Arial"/>
                <w:b/>
              </w:rPr>
              <w:t>*Copy of OHSACT</w:t>
            </w:r>
          </w:p>
        </w:tc>
        <w:tc>
          <w:tcPr>
            <w:tcW w:w="3827"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Updated copy of the OHSACT and Regulations on site.</w:t>
            </w:r>
          </w:p>
          <w:p w:rsidR="00B51999" w:rsidRDefault="00B51999">
            <w:pPr>
              <w:widowControl w:val="0"/>
              <w:snapToGrid w:val="0"/>
              <w:rPr>
                <w:rFonts w:ascii="Arial" w:hAnsi="Arial" w:cs="Arial"/>
              </w:rPr>
            </w:pPr>
            <w:r>
              <w:rPr>
                <w:rFonts w:ascii="Arial" w:hAnsi="Arial" w:cs="Arial"/>
              </w:rPr>
              <w:t>Readily available for perusal by all employees.</w:t>
            </w:r>
          </w:p>
        </w:tc>
        <w:tc>
          <w:tcPr>
            <w:tcW w:w="85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p>
        </w:tc>
      </w:tr>
      <w:tr w:rsidR="00B51999">
        <w:tc>
          <w:tcPr>
            <w:tcW w:w="198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COID Act</w:t>
            </w:r>
          </w:p>
          <w:p w:rsidR="00B51999" w:rsidRDefault="00B51999">
            <w:pPr>
              <w:widowControl w:val="0"/>
              <w:snapToGrid w:val="0"/>
              <w:rPr>
                <w:rFonts w:ascii="Arial" w:hAnsi="Arial" w:cs="Arial"/>
              </w:rPr>
            </w:pPr>
            <w:r>
              <w:rPr>
                <w:rFonts w:ascii="Arial" w:hAnsi="Arial" w:cs="Arial"/>
              </w:rPr>
              <w:t>Section 80</w:t>
            </w:r>
          </w:p>
        </w:tc>
        <w:tc>
          <w:tcPr>
            <w:tcW w:w="2410"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b/>
              </w:rPr>
              <w:t>*Registration</w:t>
            </w:r>
            <w:r>
              <w:rPr>
                <w:rFonts w:ascii="Arial" w:hAnsi="Arial" w:cs="Arial"/>
              </w:rPr>
              <w:t xml:space="preserve"> </w:t>
            </w:r>
            <w:r>
              <w:rPr>
                <w:rFonts w:ascii="Arial" w:hAnsi="Arial" w:cs="Arial"/>
                <w:b/>
              </w:rPr>
              <w:t>with Compensation Com</w:t>
            </w:r>
            <w:r>
              <w:rPr>
                <w:rFonts w:ascii="Arial" w:hAnsi="Arial" w:cs="Arial"/>
                <w:b/>
              </w:rPr>
              <w:softHyphen/>
              <w:t>missioner or other approved compen</w:t>
            </w:r>
            <w:r>
              <w:rPr>
                <w:rFonts w:ascii="Arial" w:hAnsi="Arial" w:cs="Arial"/>
                <w:b/>
              </w:rPr>
              <w:softHyphen/>
              <w:t>sation insurer</w:t>
            </w:r>
          </w:p>
        </w:tc>
        <w:tc>
          <w:tcPr>
            <w:tcW w:w="3827"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Written proof of registration/Letter of good standing available on site.</w:t>
            </w:r>
          </w:p>
        </w:tc>
        <w:tc>
          <w:tcPr>
            <w:tcW w:w="85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p>
        </w:tc>
      </w:tr>
      <w:tr w:rsidR="00B51999">
        <w:tc>
          <w:tcPr>
            <w:tcW w:w="198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Construction Regulation 4 &amp; 5(1)</w:t>
            </w:r>
          </w:p>
        </w:tc>
        <w:tc>
          <w:tcPr>
            <w:tcW w:w="2410" w:type="dxa"/>
            <w:tcBorders>
              <w:top w:val="single" w:sz="8" w:space="0" w:color="auto"/>
              <w:left w:val="single" w:sz="8" w:space="0" w:color="auto"/>
              <w:bottom w:val="single" w:sz="8" w:space="0" w:color="auto"/>
              <w:right w:val="single" w:sz="8" w:space="0" w:color="auto"/>
            </w:tcBorders>
          </w:tcPr>
          <w:p w:rsidR="00B51999" w:rsidRDefault="00B51999">
            <w:pPr>
              <w:pStyle w:val="Heading3"/>
              <w:tabs>
                <w:tab w:val="left" w:pos="720"/>
              </w:tabs>
              <w:jc w:val="left"/>
              <w:rPr>
                <w:rFonts w:cs="Arial"/>
                <w:sz w:val="20"/>
              </w:rPr>
            </w:pPr>
            <w:r>
              <w:rPr>
                <w:rFonts w:cs="Arial"/>
                <w:sz w:val="20"/>
              </w:rPr>
              <w:t xml:space="preserve">OHSACT specification, plans and programme </w:t>
            </w:r>
          </w:p>
        </w:tc>
        <w:tc>
          <w:tcPr>
            <w:tcW w:w="3827"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OHSACT spec received from JW.</w:t>
            </w:r>
          </w:p>
          <w:p w:rsidR="00B51999" w:rsidRDefault="00B51999">
            <w:pPr>
              <w:widowControl w:val="0"/>
              <w:snapToGrid w:val="0"/>
              <w:rPr>
                <w:rFonts w:ascii="Arial" w:hAnsi="Arial" w:cs="Arial"/>
              </w:rPr>
            </w:pPr>
            <w:r>
              <w:rPr>
                <w:rFonts w:ascii="Arial" w:hAnsi="Arial" w:cs="Arial"/>
              </w:rPr>
              <w:t>OHSACT plan developed.</w:t>
            </w:r>
          </w:p>
          <w:p w:rsidR="00B51999" w:rsidRDefault="00B51999">
            <w:pPr>
              <w:widowControl w:val="0"/>
              <w:snapToGrid w:val="0"/>
              <w:rPr>
                <w:rFonts w:ascii="Arial" w:hAnsi="Arial" w:cs="Arial"/>
              </w:rPr>
            </w:pPr>
            <w:r>
              <w:rPr>
                <w:rFonts w:ascii="Arial" w:hAnsi="Arial" w:cs="Arial"/>
              </w:rPr>
              <w:t>OHSACT programme implemented.</w:t>
            </w:r>
          </w:p>
          <w:p w:rsidR="00B51999" w:rsidRDefault="00B51999">
            <w:pPr>
              <w:widowControl w:val="0"/>
              <w:snapToGrid w:val="0"/>
              <w:rPr>
                <w:rFonts w:ascii="Arial" w:hAnsi="Arial" w:cs="Arial"/>
              </w:rPr>
            </w:pPr>
            <w:r>
              <w:rPr>
                <w:rFonts w:ascii="Arial" w:hAnsi="Arial" w:cs="Arial"/>
              </w:rPr>
              <w:t>Plans and programme updated regularly.</w:t>
            </w:r>
          </w:p>
        </w:tc>
        <w:tc>
          <w:tcPr>
            <w:tcW w:w="85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p>
        </w:tc>
      </w:tr>
      <w:tr w:rsidR="00B51999">
        <w:tc>
          <w:tcPr>
            <w:tcW w:w="198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ind w:right="-198"/>
              <w:rPr>
                <w:rFonts w:ascii="Arial" w:hAnsi="Arial" w:cs="Arial"/>
              </w:rPr>
            </w:pPr>
            <w:r>
              <w:rPr>
                <w:rFonts w:ascii="Arial" w:hAnsi="Arial" w:cs="Arial"/>
              </w:rPr>
              <w:t xml:space="preserve">Section 8(2)(d) </w:t>
            </w:r>
          </w:p>
          <w:p w:rsidR="00B51999" w:rsidRDefault="00B51999">
            <w:pPr>
              <w:widowControl w:val="0"/>
              <w:snapToGrid w:val="0"/>
              <w:ind w:right="-198"/>
              <w:rPr>
                <w:rFonts w:ascii="Arial" w:hAnsi="Arial" w:cs="Arial"/>
              </w:rPr>
            </w:pPr>
            <w:r>
              <w:rPr>
                <w:rFonts w:ascii="Arial" w:hAnsi="Arial" w:cs="Arial"/>
              </w:rPr>
              <w:t>Construction Regulation 7</w:t>
            </w:r>
          </w:p>
        </w:tc>
        <w:tc>
          <w:tcPr>
            <w:tcW w:w="2410" w:type="dxa"/>
            <w:tcBorders>
              <w:top w:val="single" w:sz="8" w:space="0" w:color="auto"/>
              <w:left w:val="single" w:sz="8" w:space="0" w:color="auto"/>
              <w:bottom w:val="single" w:sz="8" w:space="0" w:color="auto"/>
              <w:right w:val="single" w:sz="8" w:space="0" w:color="auto"/>
            </w:tcBorders>
          </w:tcPr>
          <w:p w:rsidR="00B51999" w:rsidRDefault="00B51999">
            <w:pPr>
              <w:pStyle w:val="Heading3"/>
              <w:jc w:val="left"/>
              <w:rPr>
                <w:rFonts w:cs="Arial"/>
                <w:sz w:val="20"/>
              </w:rPr>
            </w:pPr>
            <w:r>
              <w:rPr>
                <w:rFonts w:cs="Arial"/>
                <w:sz w:val="20"/>
              </w:rPr>
              <w:t>*Hazard identification and risk assessment</w:t>
            </w:r>
          </w:p>
        </w:tc>
        <w:tc>
          <w:tcPr>
            <w:tcW w:w="3827"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Hazard identification carried out and recorded.</w:t>
            </w:r>
          </w:p>
          <w:p w:rsidR="00B51999" w:rsidRDefault="00B51999">
            <w:pPr>
              <w:widowControl w:val="0"/>
              <w:snapToGrid w:val="0"/>
              <w:rPr>
                <w:rFonts w:ascii="Arial" w:hAnsi="Arial" w:cs="Arial"/>
              </w:rPr>
            </w:pPr>
            <w:r>
              <w:rPr>
                <w:rFonts w:ascii="Arial" w:hAnsi="Arial" w:cs="Arial"/>
              </w:rPr>
              <w:t>Risk assessment and –plan drawn up and updated.</w:t>
            </w:r>
          </w:p>
          <w:p w:rsidR="00B51999" w:rsidRDefault="00B51999">
            <w:pPr>
              <w:widowControl w:val="0"/>
              <w:snapToGrid w:val="0"/>
              <w:rPr>
                <w:rFonts w:ascii="Arial" w:hAnsi="Arial" w:cs="Arial"/>
              </w:rPr>
            </w:pPr>
            <w:r>
              <w:rPr>
                <w:rFonts w:ascii="Arial" w:hAnsi="Arial" w:cs="Arial"/>
              </w:rPr>
              <w:t>Employees and sub-contractors informed and trained.</w:t>
            </w:r>
          </w:p>
        </w:tc>
        <w:tc>
          <w:tcPr>
            <w:tcW w:w="85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p>
        </w:tc>
      </w:tr>
      <w:tr w:rsidR="00B51999">
        <w:tc>
          <w:tcPr>
            <w:tcW w:w="198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Section 16(2)</w:t>
            </w:r>
          </w:p>
        </w:tc>
        <w:tc>
          <w:tcPr>
            <w:tcW w:w="2410"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b/>
              </w:rPr>
            </w:pPr>
            <w:r>
              <w:rPr>
                <w:rFonts w:ascii="Arial" w:hAnsi="Arial" w:cs="Arial"/>
                <w:b/>
              </w:rPr>
              <w:t>*Assigned duties (Managers)</w:t>
            </w:r>
          </w:p>
        </w:tc>
        <w:tc>
          <w:tcPr>
            <w:tcW w:w="3827"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Responsibility of complying with the OHSACT assigned to other person/s by CEO.</w:t>
            </w:r>
          </w:p>
        </w:tc>
        <w:tc>
          <w:tcPr>
            <w:tcW w:w="85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p>
        </w:tc>
      </w:tr>
      <w:tr w:rsidR="00B51999">
        <w:tc>
          <w:tcPr>
            <w:tcW w:w="198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Construction Regulation 6(1)</w:t>
            </w:r>
          </w:p>
        </w:tc>
        <w:tc>
          <w:tcPr>
            <w:tcW w:w="2410"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b/>
              </w:rPr>
            </w:pPr>
            <w:r>
              <w:rPr>
                <w:rFonts w:ascii="Arial" w:hAnsi="Arial" w:cs="Arial"/>
                <w:b/>
              </w:rPr>
              <w:t>Designation of person responsible on site</w:t>
            </w:r>
          </w:p>
        </w:tc>
        <w:tc>
          <w:tcPr>
            <w:tcW w:w="3827"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Competent person appointed in writing as construction supervisor.</w:t>
            </w:r>
          </w:p>
        </w:tc>
        <w:tc>
          <w:tcPr>
            <w:tcW w:w="85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p>
        </w:tc>
      </w:tr>
      <w:tr w:rsidR="00B51999">
        <w:tc>
          <w:tcPr>
            <w:tcW w:w="198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Construction Regulation 6(2)</w:t>
            </w:r>
          </w:p>
        </w:tc>
        <w:tc>
          <w:tcPr>
            <w:tcW w:w="2410"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b/>
              </w:rPr>
            </w:pPr>
            <w:r>
              <w:rPr>
                <w:rFonts w:ascii="Arial" w:hAnsi="Arial" w:cs="Arial"/>
                <w:b/>
              </w:rPr>
              <w:t>Designation of assistant for responsible person</w:t>
            </w:r>
          </w:p>
        </w:tc>
        <w:tc>
          <w:tcPr>
            <w:tcW w:w="3827"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Competent person appointed in writing as assistant construction supervisor.</w:t>
            </w:r>
          </w:p>
        </w:tc>
        <w:tc>
          <w:tcPr>
            <w:tcW w:w="85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p>
        </w:tc>
      </w:tr>
      <w:tr w:rsidR="00B51999">
        <w:tc>
          <w:tcPr>
            <w:tcW w:w="198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Section 17 &amp; 18 and General Administrative Regulations 6 &amp; 7</w:t>
            </w:r>
          </w:p>
        </w:tc>
        <w:tc>
          <w:tcPr>
            <w:tcW w:w="2410"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b/>
              </w:rPr>
              <w:t>*Election and designa</w:t>
            </w:r>
            <w:r>
              <w:rPr>
                <w:rFonts w:ascii="Arial" w:hAnsi="Arial" w:cs="Arial"/>
                <w:b/>
              </w:rPr>
              <w:softHyphen/>
              <w:t>tion of</w:t>
            </w:r>
            <w:r>
              <w:rPr>
                <w:rFonts w:ascii="Arial" w:hAnsi="Arial" w:cs="Arial"/>
              </w:rPr>
              <w:t xml:space="preserve"> </w:t>
            </w:r>
            <w:r>
              <w:rPr>
                <w:rFonts w:ascii="Arial" w:hAnsi="Arial" w:cs="Arial"/>
                <w:b/>
              </w:rPr>
              <w:t>occupational health and safety</w:t>
            </w:r>
            <w:r>
              <w:rPr>
                <w:rFonts w:ascii="Arial" w:hAnsi="Arial" w:cs="Arial"/>
              </w:rPr>
              <w:t xml:space="preserve"> </w:t>
            </w:r>
            <w:r>
              <w:rPr>
                <w:rFonts w:ascii="Arial" w:hAnsi="Arial" w:cs="Arial"/>
                <w:b/>
              </w:rPr>
              <w:t>representatives</w:t>
            </w:r>
          </w:p>
        </w:tc>
        <w:tc>
          <w:tcPr>
            <w:tcW w:w="3827"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More than 20 employees - one representative and one additional representative for each 50 employees or part thereof.</w:t>
            </w:r>
          </w:p>
          <w:p w:rsidR="00B51999" w:rsidRDefault="00B51999">
            <w:pPr>
              <w:widowControl w:val="0"/>
              <w:snapToGrid w:val="0"/>
              <w:rPr>
                <w:rFonts w:ascii="Arial" w:hAnsi="Arial" w:cs="Arial"/>
              </w:rPr>
            </w:pPr>
            <w:r>
              <w:rPr>
                <w:rFonts w:ascii="Arial" w:hAnsi="Arial" w:cs="Arial"/>
              </w:rPr>
              <w:t>Designation in writing, period and area of responsibility specified.</w:t>
            </w:r>
          </w:p>
          <w:p w:rsidR="00B51999" w:rsidRDefault="00B51999">
            <w:pPr>
              <w:widowControl w:val="0"/>
              <w:snapToGrid w:val="0"/>
              <w:rPr>
                <w:rFonts w:ascii="Arial" w:hAnsi="Arial" w:cs="Arial"/>
              </w:rPr>
            </w:pPr>
            <w:r>
              <w:rPr>
                <w:rFonts w:ascii="Arial" w:hAnsi="Arial" w:cs="Arial"/>
              </w:rPr>
              <w:t>Meaningful reports.</w:t>
            </w:r>
          </w:p>
          <w:p w:rsidR="00B51999" w:rsidRDefault="00B51999">
            <w:pPr>
              <w:widowControl w:val="0"/>
              <w:snapToGrid w:val="0"/>
              <w:rPr>
                <w:rFonts w:ascii="Arial" w:hAnsi="Arial" w:cs="Arial"/>
              </w:rPr>
            </w:pPr>
            <w:r>
              <w:rPr>
                <w:rFonts w:ascii="Arial" w:hAnsi="Arial" w:cs="Arial"/>
              </w:rPr>
              <w:t>Reports actioned by management.</w:t>
            </w:r>
          </w:p>
        </w:tc>
        <w:tc>
          <w:tcPr>
            <w:tcW w:w="85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p>
        </w:tc>
      </w:tr>
      <w:tr w:rsidR="00B51999">
        <w:tc>
          <w:tcPr>
            <w:tcW w:w="198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Section 19 &amp; 20 and General Administrative Regulations 5</w:t>
            </w:r>
          </w:p>
        </w:tc>
        <w:tc>
          <w:tcPr>
            <w:tcW w:w="2410"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b/>
              </w:rPr>
              <w:t>*Occupational health and safety</w:t>
            </w:r>
            <w:r>
              <w:rPr>
                <w:rFonts w:ascii="Arial" w:hAnsi="Arial" w:cs="Arial"/>
              </w:rPr>
              <w:t xml:space="preserve"> </w:t>
            </w:r>
            <w:r>
              <w:rPr>
                <w:rFonts w:ascii="Arial" w:hAnsi="Arial" w:cs="Arial"/>
                <w:b/>
              </w:rPr>
              <w:t>committee/s</w:t>
            </w:r>
          </w:p>
        </w:tc>
        <w:tc>
          <w:tcPr>
            <w:tcW w:w="3827"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Committee/s established.</w:t>
            </w:r>
          </w:p>
          <w:p w:rsidR="00B51999" w:rsidRDefault="00B51999">
            <w:pPr>
              <w:widowControl w:val="0"/>
              <w:snapToGrid w:val="0"/>
              <w:rPr>
                <w:rFonts w:ascii="Arial" w:hAnsi="Arial" w:cs="Arial"/>
              </w:rPr>
            </w:pPr>
            <w:r>
              <w:rPr>
                <w:rFonts w:ascii="Arial" w:hAnsi="Arial" w:cs="Arial"/>
              </w:rPr>
              <w:t>Members appointed in writing.</w:t>
            </w:r>
          </w:p>
          <w:p w:rsidR="00B51999" w:rsidRDefault="00B51999">
            <w:pPr>
              <w:widowControl w:val="0"/>
              <w:snapToGrid w:val="0"/>
              <w:rPr>
                <w:rFonts w:ascii="Arial" w:hAnsi="Arial" w:cs="Arial"/>
              </w:rPr>
            </w:pPr>
            <w:r>
              <w:rPr>
                <w:rFonts w:ascii="Arial" w:hAnsi="Arial" w:cs="Arial"/>
              </w:rPr>
              <w:t>Meetings held monthly.</w:t>
            </w:r>
          </w:p>
          <w:p w:rsidR="00B51999" w:rsidRDefault="00B51999">
            <w:pPr>
              <w:widowControl w:val="0"/>
              <w:snapToGrid w:val="0"/>
              <w:rPr>
                <w:rFonts w:ascii="Arial" w:hAnsi="Arial" w:cs="Arial"/>
              </w:rPr>
            </w:pPr>
            <w:r>
              <w:rPr>
                <w:rFonts w:ascii="Arial" w:hAnsi="Arial" w:cs="Arial"/>
              </w:rPr>
              <w:t>Minutes kept.</w:t>
            </w:r>
          </w:p>
          <w:p w:rsidR="00B51999" w:rsidRDefault="00B51999">
            <w:pPr>
              <w:widowControl w:val="0"/>
              <w:snapToGrid w:val="0"/>
              <w:rPr>
                <w:rFonts w:ascii="Arial" w:hAnsi="Arial" w:cs="Arial"/>
              </w:rPr>
            </w:pPr>
            <w:r>
              <w:rPr>
                <w:rFonts w:ascii="Arial" w:hAnsi="Arial" w:cs="Arial"/>
              </w:rPr>
              <w:t>Actioned by management.</w:t>
            </w:r>
          </w:p>
        </w:tc>
        <w:tc>
          <w:tcPr>
            <w:tcW w:w="85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p>
        </w:tc>
      </w:tr>
      <w:tr w:rsidR="00B51999">
        <w:tc>
          <w:tcPr>
            <w:tcW w:w="198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Section 37(1) &amp; (2)</w:t>
            </w:r>
          </w:p>
        </w:tc>
        <w:tc>
          <w:tcPr>
            <w:tcW w:w="2410"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b/>
              </w:rPr>
            </w:pPr>
            <w:r>
              <w:rPr>
                <w:rFonts w:ascii="Arial" w:hAnsi="Arial" w:cs="Arial"/>
                <w:b/>
              </w:rPr>
              <w:t>*Agreement</w:t>
            </w:r>
            <w:r>
              <w:rPr>
                <w:rFonts w:ascii="Arial" w:hAnsi="Arial" w:cs="Arial"/>
              </w:rPr>
              <w:t xml:space="preserve"> </w:t>
            </w:r>
            <w:r>
              <w:rPr>
                <w:rFonts w:ascii="Arial" w:hAnsi="Arial" w:cs="Arial"/>
                <w:b/>
              </w:rPr>
              <w:t>with</w:t>
            </w:r>
            <w:r>
              <w:rPr>
                <w:rFonts w:ascii="Arial" w:hAnsi="Arial" w:cs="Arial"/>
              </w:rPr>
              <w:t xml:space="preserve"> </w:t>
            </w:r>
            <w:r>
              <w:rPr>
                <w:rFonts w:ascii="Arial" w:hAnsi="Arial" w:cs="Arial"/>
                <w:b/>
              </w:rPr>
              <w:t>mandataries, contractors and sub-contractors</w:t>
            </w:r>
          </w:p>
        </w:tc>
        <w:tc>
          <w:tcPr>
            <w:tcW w:w="3827"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Written agreement with contractors and sub-contractors.</w:t>
            </w:r>
          </w:p>
          <w:p w:rsidR="00B51999" w:rsidRDefault="00B51999">
            <w:pPr>
              <w:widowControl w:val="0"/>
              <w:snapToGrid w:val="0"/>
              <w:rPr>
                <w:rFonts w:ascii="Arial" w:hAnsi="Arial" w:cs="Arial"/>
              </w:rPr>
            </w:pPr>
            <w:r>
              <w:rPr>
                <w:rFonts w:ascii="Arial" w:hAnsi="Arial" w:cs="Arial"/>
              </w:rPr>
              <w:t>List of contractors and sub-contractors displayed.</w:t>
            </w:r>
          </w:p>
          <w:p w:rsidR="00B51999" w:rsidRDefault="00B51999">
            <w:pPr>
              <w:widowControl w:val="0"/>
              <w:snapToGrid w:val="0"/>
              <w:rPr>
                <w:rFonts w:ascii="Arial" w:hAnsi="Arial" w:cs="Arial"/>
              </w:rPr>
            </w:pPr>
            <w:r>
              <w:rPr>
                <w:rFonts w:ascii="Arial" w:hAnsi="Arial" w:cs="Arial"/>
              </w:rPr>
              <w:t>Proof of Registration with Compensation Commissioner or Compensation Insurer as well as Letter of Good Standing.</w:t>
            </w:r>
          </w:p>
          <w:p w:rsidR="00B51999" w:rsidRDefault="00B51999">
            <w:pPr>
              <w:widowControl w:val="0"/>
              <w:snapToGrid w:val="0"/>
              <w:rPr>
                <w:rFonts w:ascii="Arial" w:hAnsi="Arial" w:cs="Arial"/>
              </w:rPr>
            </w:pPr>
            <w:r>
              <w:rPr>
                <w:rFonts w:ascii="Arial" w:hAnsi="Arial" w:cs="Arial"/>
              </w:rPr>
              <w:t>Construction Supervisor designated.</w:t>
            </w:r>
          </w:p>
          <w:p w:rsidR="00B51999" w:rsidRDefault="00B51999">
            <w:pPr>
              <w:widowControl w:val="0"/>
              <w:snapToGrid w:val="0"/>
              <w:rPr>
                <w:rFonts w:ascii="Arial" w:hAnsi="Arial" w:cs="Arial"/>
              </w:rPr>
            </w:pPr>
            <w:r>
              <w:rPr>
                <w:rFonts w:ascii="Arial" w:hAnsi="Arial" w:cs="Arial"/>
              </w:rPr>
              <w:t>Written arrangements regarding represen</w:t>
            </w:r>
            <w:r>
              <w:rPr>
                <w:rFonts w:ascii="Arial" w:hAnsi="Arial" w:cs="Arial"/>
              </w:rPr>
              <w:softHyphen/>
              <w:t>tatives and committee.</w:t>
            </w:r>
          </w:p>
          <w:p w:rsidR="00B51999" w:rsidRDefault="00B51999">
            <w:pPr>
              <w:widowControl w:val="0"/>
              <w:snapToGrid w:val="0"/>
              <w:rPr>
                <w:rFonts w:ascii="Arial" w:hAnsi="Arial" w:cs="Arial"/>
              </w:rPr>
            </w:pPr>
            <w:r>
              <w:rPr>
                <w:rFonts w:ascii="Arial" w:hAnsi="Arial" w:cs="Arial"/>
              </w:rPr>
              <w:t>Written arrangements regarding first-aid.</w:t>
            </w:r>
          </w:p>
        </w:tc>
        <w:tc>
          <w:tcPr>
            <w:tcW w:w="85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p>
        </w:tc>
      </w:tr>
      <w:tr w:rsidR="00B51999">
        <w:tc>
          <w:tcPr>
            <w:tcW w:w="1985" w:type="dxa"/>
            <w:tcBorders>
              <w:top w:val="single" w:sz="8" w:space="0" w:color="auto"/>
              <w:left w:val="single" w:sz="8" w:space="0" w:color="auto"/>
              <w:bottom w:val="single" w:sz="8" w:space="0" w:color="auto"/>
              <w:right w:val="single" w:sz="8" w:space="0" w:color="auto"/>
            </w:tcBorders>
          </w:tcPr>
          <w:p w:rsidR="00B51999" w:rsidRDefault="00B51999">
            <w:pPr>
              <w:rPr>
                <w:rFonts w:ascii="Arial" w:hAnsi="Arial" w:cs="Arial"/>
              </w:rPr>
            </w:pPr>
            <w:r>
              <w:rPr>
                <w:rFonts w:ascii="Arial" w:hAnsi="Arial" w:cs="Arial"/>
              </w:rPr>
              <w:t>Section 24 and General Administrative Regulation 8</w:t>
            </w:r>
          </w:p>
          <w:p w:rsidR="00B51999" w:rsidRDefault="00B51999">
            <w:pPr>
              <w:rPr>
                <w:rFonts w:ascii="Arial" w:hAnsi="Arial" w:cs="Arial"/>
              </w:rPr>
            </w:pPr>
            <w:r>
              <w:rPr>
                <w:rFonts w:ascii="Arial" w:hAnsi="Arial" w:cs="Arial"/>
              </w:rPr>
              <w:t>COID Act Section 38, 39 and 41</w:t>
            </w:r>
          </w:p>
        </w:tc>
        <w:tc>
          <w:tcPr>
            <w:tcW w:w="2410" w:type="dxa"/>
            <w:tcBorders>
              <w:top w:val="single" w:sz="8" w:space="0" w:color="auto"/>
              <w:left w:val="single" w:sz="8" w:space="0" w:color="auto"/>
              <w:bottom w:val="single" w:sz="8" w:space="0" w:color="auto"/>
              <w:right w:val="single" w:sz="8" w:space="0" w:color="auto"/>
            </w:tcBorders>
          </w:tcPr>
          <w:p w:rsidR="00B51999" w:rsidRDefault="00B51999">
            <w:pPr>
              <w:rPr>
                <w:rFonts w:ascii="Arial" w:hAnsi="Arial" w:cs="Arial"/>
                <w:b/>
              </w:rPr>
            </w:pPr>
            <w:r>
              <w:rPr>
                <w:rFonts w:ascii="Arial" w:hAnsi="Arial" w:cs="Arial"/>
                <w:b/>
              </w:rPr>
              <w:t>*Reporting</w:t>
            </w:r>
            <w:r>
              <w:rPr>
                <w:rFonts w:ascii="Arial" w:hAnsi="Arial" w:cs="Arial"/>
              </w:rPr>
              <w:t xml:space="preserve"> </w:t>
            </w:r>
            <w:r>
              <w:rPr>
                <w:rFonts w:ascii="Arial" w:hAnsi="Arial" w:cs="Arial"/>
                <w:b/>
              </w:rPr>
              <w:t>of incidents (Department of Labour)</w:t>
            </w:r>
          </w:p>
        </w:tc>
        <w:tc>
          <w:tcPr>
            <w:tcW w:w="3827" w:type="dxa"/>
            <w:tcBorders>
              <w:top w:val="single" w:sz="8" w:space="0" w:color="auto"/>
              <w:left w:val="single" w:sz="8" w:space="0" w:color="auto"/>
              <w:bottom w:val="single" w:sz="8" w:space="0" w:color="auto"/>
              <w:right w:val="single" w:sz="8" w:space="0" w:color="auto"/>
            </w:tcBorders>
          </w:tcPr>
          <w:p w:rsidR="00B51999" w:rsidRDefault="00B51999">
            <w:pPr>
              <w:rPr>
                <w:rFonts w:ascii="Arial" w:hAnsi="Arial" w:cs="Arial"/>
              </w:rPr>
            </w:pPr>
            <w:r>
              <w:rPr>
                <w:rFonts w:ascii="Arial" w:hAnsi="Arial" w:cs="Arial"/>
              </w:rPr>
              <w:t>Incident reporting procedure displayed.</w:t>
            </w:r>
          </w:p>
          <w:p w:rsidR="00B51999" w:rsidRDefault="00B51999">
            <w:pPr>
              <w:rPr>
                <w:rFonts w:ascii="Arial" w:hAnsi="Arial" w:cs="Arial"/>
              </w:rPr>
            </w:pPr>
            <w:r>
              <w:rPr>
                <w:rFonts w:ascii="Arial" w:hAnsi="Arial" w:cs="Arial"/>
              </w:rPr>
              <w:t>All incidents in terms of section 24 reported to the Provincial Director, Department of Labour, within 3 days</w:t>
            </w:r>
            <w:r>
              <w:rPr>
                <w:rFonts w:ascii="Arial" w:hAnsi="Arial" w:cs="Arial"/>
                <w:sz w:val="16"/>
              </w:rPr>
              <w:t xml:space="preserve"> (Annexure 1 and/or WCL 1 or 2</w:t>
            </w:r>
            <w:r>
              <w:rPr>
                <w:rFonts w:ascii="Arial" w:hAnsi="Arial" w:cs="Arial"/>
              </w:rPr>
              <w:t>).</w:t>
            </w:r>
          </w:p>
          <w:p w:rsidR="00B51999" w:rsidRDefault="00B51999">
            <w:pPr>
              <w:rPr>
                <w:rFonts w:ascii="Arial" w:hAnsi="Arial" w:cs="Arial"/>
                <w:sz w:val="16"/>
              </w:rPr>
            </w:pPr>
            <w:r>
              <w:rPr>
                <w:rFonts w:ascii="Arial" w:hAnsi="Arial" w:cs="Arial"/>
              </w:rPr>
              <w:t>Cases of occupational disease reported.</w:t>
            </w:r>
          </w:p>
          <w:p w:rsidR="00B51999" w:rsidRDefault="00B51999">
            <w:pPr>
              <w:rPr>
                <w:rFonts w:ascii="Arial" w:hAnsi="Arial" w:cs="Arial"/>
              </w:rPr>
            </w:pPr>
            <w:r>
              <w:rPr>
                <w:rFonts w:ascii="Arial" w:hAnsi="Arial" w:cs="Arial"/>
              </w:rPr>
              <w:t>Copies of reports available on site.</w:t>
            </w:r>
          </w:p>
          <w:p w:rsidR="00B51999" w:rsidRDefault="00B51999">
            <w:pPr>
              <w:rPr>
                <w:rFonts w:ascii="Arial" w:hAnsi="Arial" w:cs="Arial"/>
              </w:rPr>
            </w:pPr>
            <w:r>
              <w:rPr>
                <w:rFonts w:ascii="Arial" w:hAnsi="Arial" w:cs="Arial"/>
              </w:rPr>
              <w:t>Record of first-aid injuries kept.</w:t>
            </w:r>
          </w:p>
        </w:tc>
        <w:tc>
          <w:tcPr>
            <w:tcW w:w="85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p>
        </w:tc>
      </w:tr>
      <w:tr w:rsidR="00B51999">
        <w:tc>
          <w:tcPr>
            <w:tcW w:w="1985" w:type="dxa"/>
            <w:tcBorders>
              <w:top w:val="single" w:sz="8" w:space="0" w:color="auto"/>
              <w:left w:val="single" w:sz="8" w:space="0" w:color="auto"/>
              <w:bottom w:val="single" w:sz="8" w:space="0" w:color="auto"/>
              <w:right w:val="single" w:sz="8" w:space="0" w:color="auto"/>
            </w:tcBorders>
          </w:tcPr>
          <w:p w:rsidR="00B51999" w:rsidRDefault="00B51999">
            <w:pPr>
              <w:rPr>
                <w:rFonts w:ascii="Arial" w:hAnsi="Arial" w:cs="Arial"/>
              </w:rPr>
            </w:pPr>
            <w:r>
              <w:rPr>
                <w:rFonts w:ascii="Arial" w:hAnsi="Arial" w:cs="Arial"/>
              </w:rPr>
              <w:t>General Administrative Regulation 9</w:t>
            </w:r>
          </w:p>
        </w:tc>
        <w:tc>
          <w:tcPr>
            <w:tcW w:w="2410" w:type="dxa"/>
            <w:tcBorders>
              <w:top w:val="single" w:sz="8" w:space="0" w:color="auto"/>
              <w:left w:val="single" w:sz="8" w:space="0" w:color="auto"/>
              <w:bottom w:val="single" w:sz="8" w:space="0" w:color="auto"/>
              <w:right w:val="single" w:sz="8" w:space="0" w:color="auto"/>
            </w:tcBorders>
          </w:tcPr>
          <w:p w:rsidR="00B51999" w:rsidRDefault="00B51999">
            <w:pPr>
              <w:rPr>
                <w:rFonts w:ascii="Arial" w:hAnsi="Arial" w:cs="Arial"/>
              </w:rPr>
            </w:pPr>
            <w:r>
              <w:rPr>
                <w:rFonts w:ascii="Arial" w:hAnsi="Arial" w:cs="Arial"/>
                <w:b/>
              </w:rPr>
              <w:t>*Investigation</w:t>
            </w:r>
            <w:r>
              <w:rPr>
                <w:rFonts w:ascii="Arial" w:hAnsi="Arial" w:cs="Arial"/>
              </w:rPr>
              <w:t xml:space="preserve"> </w:t>
            </w:r>
            <w:r>
              <w:rPr>
                <w:rFonts w:ascii="Arial" w:hAnsi="Arial" w:cs="Arial"/>
                <w:b/>
              </w:rPr>
              <w:t>and recording of incidents</w:t>
            </w:r>
          </w:p>
        </w:tc>
        <w:tc>
          <w:tcPr>
            <w:tcW w:w="3827" w:type="dxa"/>
            <w:tcBorders>
              <w:top w:val="single" w:sz="8" w:space="0" w:color="auto"/>
              <w:left w:val="single" w:sz="8" w:space="0" w:color="auto"/>
              <w:bottom w:val="single" w:sz="8" w:space="0" w:color="auto"/>
              <w:right w:val="single" w:sz="8" w:space="0" w:color="auto"/>
            </w:tcBorders>
          </w:tcPr>
          <w:p w:rsidR="00B51999" w:rsidRDefault="00B51999">
            <w:pPr>
              <w:rPr>
                <w:rFonts w:ascii="Arial" w:hAnsi="Arial" w:cs="Arial"/>
              </w:rPr>
            </w:pPr>
            <w:r>
              <w:rPr>
                <w:rFonts w:ascii="Arial" w:hAnsi="Arial" w:cs="Arial"/>
              </w:rPr>
              <w:t>All injuries which resulted in the person receiving medical treatment other than first aid, recorded and investigated by investigator designated in writing.</w:t>
            </w:r>
          </w:p>
          <w:p w:rsidR="00B51999" w:rsidRDefault="00B51999">
            <w:pPr>
              <w:rPr>
                <w:rFonts w:ascii="Arial" w:hAnsi="Arial" w:cs="Arial"/>
              </w:rPr>
            </w:pPr>
            <w:r>
              <w:rPr>
                <w:rFonts w:ascii="Arial" w:hAnsi="Arial" w:cs="Arial"/>
              </w:rPr>
              <w:t>Copies of reports (Annexure 1) available on site.</w:t>
            </w:r>
          </w:p>
          <w:p w:rsidR="00B51999" w:rsidRDefault="00B51999">
            <w:pPr>
              <w:rPr>
                <w:rFonts w:ascii="Arial" w:hAnsi="Arial" w:cs="Arial"/>
              </w:rPr>
            </w:pPr>
            <w:r>
              <w:rPr>
                <w:rFonts w:ascii="Arial" w:hAnsi="Arial" w:cs="Arial"/>
              </w:rPr>
              <w:t>Tabled at committee meeting.</w:t>
            </w:r>
          </w:p>
          <w:p w:rsidR="00B51999" w:rsidRDefault="00B51999">
            <w:pPr>
              <w:rPr>
                <w:rFonts w:ascii="Arial" w:hAnsi="Arial" w:cs="Arial"/>
              </w:rPr>
            </w:pPr>
            <w:r>
              <w:rPr>
                <w:rFonts w:ascii="Arial" w:hAnsi="Arial" w:cs="Arial"/>
              </w:rPr>
              <w:t>Action taken by site management.</w:t>
            </w:r>
          </w:p>
        </w:tc>
        <w:tc>
          <w:tcPr>
            <w:tcW w:w="85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p>
        </w:tc>
      </w:tr>
      <w:tr w:rsidR="00B51999">
        <w:tc>
          <w:tcPr>
            <w:tcW w:w="198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Construction Regulation 8</w:t>
            </w:r>
          </w:p>
        </w:tc>
        <w:tc>
          <w:tcPr>
            <w:tcW w:w="2410"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b/>
              </w:rPr>
            </w:pPr>
            <w:r>
              <w:rPr>
                <w:rFonts w:ascii="Arial" w:hAnsi="Arial" w:cs="Arial"/>
                <w:b/>
              </w:rPr>
              <w:t>Fall prevention and protection</w:t>
            </w:r>
          </w:p>
        </w:tc>
        <w:tc>
          <w:tcPr>
            <w:tcW w:w="3827"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Competent person appointed to draw up and supervise the fall protection plan.</w:t>
            </w:r>
          </w:p>
          <w:p w:rsidR="00B51999" w:rsidRDefault="00B51999">
            <w:pPr>
              <w:widowControl w:val="0"/>
              <w:snapToGrid w:val="0"/>
              <w:rPr>
                <w:rFonts w:ascii="Arial" w:hAnsi="Arial" w:cs="Arial"/>
              </w:rPr>
            </w:pPr>
            <w:r>
              <w:rPr>
                <w:rFonts w:ascii="Arial" w:hAnsi="Arial" w:cs="Arial"/>
              </w:rPr>
              <w:t>Proof of appointees’ competence available on site.</w:t>
            </w:r>
          </w:p>
          <w:p w:rsidR="00B51999" w:rsidRDefault="00B51999">
            <w:pPr>
              <w:widowControl w:val="0"/>
              <w:snapToGrid w:val="0"/>
              <w:rPr>
                <w:rFonts w:ascii="Arial" w:hAnsi="Arial" w:cs="Arial"/>
              </w:rPr>
            </w:pPr>
            <w:r>
              <w:rPr>
                <w:rFonts w:ascii="Arial" w:hAnsi="Arial" w:cs="Arial"/>
              </w:rPr>
              <w:t>Risk assessment carried out for work at heights.</w:t>
            </w:r>
          </w:p>
          <w:p w:rsidR="00B51999" w:rsidRDefault="00B51999">
            <w:pPr>
              <w:widowControl w:val="0"/>
              <w:snapToGrid w:val="0"/>
              <w:rPr>
                <w:rFonts w:ascii="Arial" w:hAnsi="Arial" w:cs="Arial"/>
              </w:rPr>
            </w:pPr>
            <w:r>
              <w:rPr>
                <w:rFonts w:ascii="Arial" w:hAnsi="Arial" w:cs="Arial"/>
              </w:rPr>
              <w:t>Fall protection plan drawn up and updated.</w:t>
            </w:r>
          </w:p>
          <w:p w:rsidR="00B51999" w:rsidRDefault="00B51999">
            <w:pPr>
              <w:widowControl w:val="0"/>
              <w:snapToGrid w:val="0"/>
              <w:rPr>
                <w:rFonts w:ascii="Arial" w:hAnsi="Arial" w:cs="Arial"/>
              </w:rPr>
            </w:pPr>
            <w:r>
              <w:rPr>
                <w:rFonts w:ascii="Arial" w:hAnsi="Arial" w:cs="Arial"/>
              </w:rPr>
              <w:t>Plan available on site.</w:t>
            </w:r>
          </w:p>
        </w:tc>
        <w:tc>
          <w:tcPr>
            <w:tcW w:w="85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p>
        </w:tc>
      </w:tr>
      <w:tr w:rsidR="00B51999">
        <w:tc>
          <w:tcPr>
            <w:tcW w:w="198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sz w:val="24"/>
              </w:rPr>
            </w:pPr>
            <w:r>
              <w:rPr>
                <w:rFonts w:ascii="Arial" w:hAnsi="Arial" w:cs="Arial"/>
              </w:rPr>
              <w:t>Construction Regulation 8(5)</w:t>
            </w:r>
          </w:p>
        </w:tc>
        <w:tc>
          <w:tcPr>
            <w:tcW w:w="2410" w:type="dxa"/>
            <w:tcBorders>
              <w:top w:val="single" w:sz="8" w:space="0" w:color="auto"/>
              <w:left w:val="single" w:sz="8" w:space="0" w:color="auto"/>
              <w:bottom w:val="single" w:sz="8" w:space="0" w:color="auto"/>
              <w:right w:val="single" w:sz="8" w:space="0" w:color="auto"/>
            </w:tcBorders>
          </w:tcPr>
          <w:p w:rsidR="00B51999" w:rsidRDefault="00B51999">
            <w:pPr>
              <w:pStyle w:val="Heading3"/>
              <w:tabs>
                <w:tab w:val="left" w:pos="720"/>
              </w:tabs>
              <w:jc w:val="left"/>
              <w:rPr>
                <w:rFonts w:cs="Arial"/>
                <w:bCs/>
                <w:sz w:val="20"/>
              </w:rPr>
            </w:pPr>
            <w:r>
              <w:rPr>
                <w:rFonts w:cs="Arial"/>
                <w:bCs/>
                <w:sz w:val="20"/>
              </w:rPr>
              <w:t>Roof work</w:t>
            </w:r>
          </w:p>
        </w:tc>
        <w:tc>
          <w:tcPr>
            <w:tcW w:w="3827"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Competent person appointed to plan &amp; supervise roof work.</w:t>
            </w:r>
          </w:p>
          <w:p w:rsidR="00B51999" w:rsidRDefault="00B51999">
            <w:pPr>
              <w:widowControl w:val="0"/>
              <w:snapToGrid w:val="0"/>
              <w:rPr>
                <w:rFonts w:ascii="Arial" w:hAnsi="Arial" w:cs="Arial"/>
              </w:rPr>
            </w:pPr>
            <w:r>
              <w:rPr>
                <w:rFonts w:ascii="Arial" w:hAnsi="Arial" w:cs="Arial"/>
              </w:rPr>
              <w:t>Proof of appointees’ competence available on site.</w:t>
            </w:r>
          </w:p>
          <w:p w:rsidR="00B51999" w:rsidRDefault="00B51999">
            <w:pPr>
              <w:widowControl w:val="0"/>
              <w:snapToGrid w:val="0"/>
              <w:rPr>
                <w:rFonts w:ascii="Arial" w:hAnsi="Arial" w:cs="Arial"/>
              </w:rPr>
            </w:pPr>
            <w:r>
              <w:rPr>
                <w:rFonts w:ascii="Arial" w:hAnsi="Arial" w:cs="Arial"/>
              </w:rPr>
              <w:t>Risk assessment carried out.</w:t>
            </w:r>
          </w:p>
          <w:p w:rsidR="00B51999" w:rsidRDefault="00B51999">
            <w:pPr>
              <w:widowControl w:val="0"/>
              <w:snapToGrid w:val="0"/>
              <w:rPr>
                <w:rFonts w:ascii="Arial" w:hAnsi="Arial" w:cs="Arial"/>
              </w:rPr>
            </w:pPr>
            <w:r>
              <w:rPr>
                <w:rFonts w:ascii="Arial" w:hAnsi="Arial" w:cs="Arial"/>
              </w:rPr>
              <w:t>Roof work plan drawn up and updated.</w:t>
            </w:r>
          </w:p>
          <w:p w:rsidR="00B51999" w:rsidRDefault="00B51999">
            <w:pPr>
              <w:widowControl w:val="0"/>
              <w:snapToGrid w:val="0"/>
              <w:rPr>
                <w:rFonts w:ascii="Arial" w:hAnsi="Arial" w:cs="Arial"/>
              </w:rPr>
            </w:pPr>
            <w:r>
              <w:rPr>
                <w:rFonts w:ascii="Arial" w:hAnsi="Arial" w:cs="Arial"/>
              </w:rPr>
              <w:t>Roof work inspect before each shift and inspection register kept.</w:t>
            </w:r>
          </w:p>
          <w:p w:rsidR="00B51999" w:rsidRDefault="00B51999">
            <w:pPr>
              <w:widowControl w:val="0"/>
              <w:snapToGrid w:val="0"/>
              <w:rPr>
                <w:rFonts w:ascii="Arial" w:hAnsi="Arial" w:cs="Arial"/>
                <w:sz w:val="24"/>
              </w:rPr>
            </w:pPr>
            <w:r>
              <w:rPr>
                <w:rFonts w:ascii="Arial" w:hAnsi="Arial" w:cs="Arial"/>
              </w:rPr>
              <w:t>Employees medically examined for physical and psychological fitness and written proof on site.</w:t>
            </w:r>
          </w:p>
        </w:tc>
        <w:tc>
          <w:tcPr>
            <w:tcW w:w="85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sz w:val="24"/>
              </w:rPr>
            </w:pPr>
          </w:p>
        </w:tc>
      </w:tr>
      <w:tr w:rsidR="00B51999">
        <w:tc>
          <w:tcPr>
            <w:tcW w:w="198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Construction Regulation 9</w:t>
            </w:r>
          </w:p>
        </w:tc>
        <w:tc>
          <w:tcPr>
            <w:tcW w:w="2410"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b/>
              </w:rPr>
            </w:pPr>
            <w:r>
              <w:rPr>
                <w:rFonts w:ascii="Arial" w:hAnsi="Arial" w:cs="Arial"/>
                <w:b/>
              </w:rPr>
              <w:t>Structures</w:t>
            </w:r>
          </w:p>
        </w:tc>
        <w:tc>
          <w:tcPr>
            <w:tcW w:w="3827"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Information regarding the structure being erected received from the designer including:</w:t>
            </w:r>
          </w:p>
          <w:p w:rsidR="00B51999" w:rsidRDefault="00B51999" w:rsidP="00B51999">
            <w:pPr>
              <w:widowControl w:val="0"/>
              <w:numPr>
                <w:ilvl w:val="0"/>
                <w:numId w:val="64"/>
              </w:numPr>
              <w:tabs>
                <w:tab w:val="clear" w:pos="360"/>
              </w:tabs>
              <w:snapToGrid w:val="0"/>
              <w:ind w:left="325" w:hanging="325"/>
              <w:rPr>
                <w:rFonts w:ascii="Arial" w:hAnsi="Arial" w:cs="Arial"/>
              </w:rPr>
            </w:pPr>
            <w:r>
              <w:rPr>
                <w:rFonts w:ascii="Arial" w:hAnsi="Arial" w:cs="Arial"/>
              </w:rPr>
              <w:t>geo-science technical report where relevant;</w:t>
            </w:r>
          </w:p>
          <w:p w:rsidR="00B51999" w:rsidRDefault="00B51999" w:rsidP="00B51999">
            <w:pPr>
              <w:widowControl w:val="0"/>
              <w:numPr>
                <w:ilvl w:val="0"/>
                <w:numId w:val="64"/>
              </w:numPr>
              <w:tabs>
                <w:tab w:val="clear" w:pos="360"/>
              </w:tabs>
              <w:snapToGrid w:val="0"/>
              <w:ind w:left="325" w:hanging="325"/>
              <w:rPr>
                <w:rFonts w:ascii="Arial" w:hAnsi="Arial" w:cs="Arial"/>
              </w:rPr>
            </w:pPr>
            <w:r>
              <w:rPr>
                <w:rFonts w:ascii="Arial" w:hAnsi="Arial" w:cs="Arial"/>
              </w:rPr>
              <w:t>the design loading of the structure;</w:t>
            </w:r>
          </w:p>
          <w:p w:rsidR="00B51999" w:rsidRDefault="00B51999" w:rsidP="00B51999">
            <w:pPr>
              <w:widowControl w:val="0"/>
              <w:numPr>
                <w:ilvl w:val="0"/>
                <w:numId w:val="64"/>
              </w:numPr>
              <w:tabs>
                <w:tab w:val="clear" w:pos="360"/>
              </w:tabs>
              <w:snapToGrid w:val="0"/>
              <w:ind w:left="325" w:hanging="325"/>
              <w:rPr>
                <w:rFonts w:ascii="Arial" w:hAnsi="Arial" w:cs="Arial"/>
              </w:rPr>
            </w:pPr>
            <w:r>
              <w:rPr>
                <w:rFonts w:ascii="Arial" w:hAnsi="Arial" w:cs="Arial"/>
              </w:rPr>
              <w:t>the methods and sequence of construction; and</w:t>
            </w:r>
          </w:p>
          <w:p w:rsidR="00B51999" w:rsidRDefault="00B51999" w:rsidP="00B51999">
            <w:pPr>
              <w:widowControl w:val="0"/>
              <w:numPr>
                <w:ilvl w:val="0"/>
                <w:numId w:val="64"/>
              </w:numPr>
              <w:tabs>
                <w:tab w:val="clear" w:pos="360"/>
              </w:tabs>
              <w:snapToGrid w:val="0"/>
              <w:ind w:left="325" w:hanging="325"/>
              <w:rPr>
                <w:rFonts w:ascii="Arial" w:hAnsi="Arial" w:cs="Arial"/>
              </w:rPr>
            </w:pPr>
            <w:r>
              <w:rPr>
                <w:rFonts w:ascii="Arial" w:hAnsi="Arial" w:cs="Arial"/>
              </w:rPr>
              <w:t>anticipated dangers, hazards and/or special measures to construct safely.</w:t>
            </w:r>
          </w:p>
          <w:p w:rsidR="00B51999" w:rsidRDefault="00B51999">
            <w:pPr>
              <w:widowControl w:val="0"/>
              <w:snapToGrid w:val="0"/>
              <w:rPr>
                <w:rFonts w:ascii="Arial" w:hAnsi="Arial" w:cs="Arial"/>
              </w:rPr>
            </w:pPr>
            <w:r>
              <w:rPr>
                <w:rFonts w:ascii="Arial" w:hAnsi="Arial" w:cs="Arial"/>
              </w:rPr>
              <w:t>Risk assessment carried out.</w:t>
            </w:r>
          </w:p>
          <w:p w:rsidR="00B51999" w:rsidRDefault="00B51999">
            <w:pPr>
              <w:widowControl w:val="0"/>
              <w:snapToGrid w:val="0"/>
              <w:rPr>
                <w:rFonts w:ascii="Arial" w:hAnsi="Arial" w:cs="Arial"/>
              </w:rPr>
            </w:pPr>
            <w:r>
              <w:rPr>
                <w:rFonts w:ascii="Arial" w:hAnsi="Arial" w:cs="Arial"/>
              </w:rPr>
              <w:t>Method statement drawn up.</w:t>
            </w:r>
          </w:p>
          <w:p w:rsidR="00B51999" w:rsidRDefault="00B51999">
            <w:pPr>
              <w:widowControl w:val="0"/>
              <w:snapToGrid w:val="0"/>
              <w:rPr>
                <w:rFonts w:ascii="Arial" w:hAnsi="Arial" w:cs="Arial"/>
              </w:rPr>
            </w:pPr>
            <w:r>
              <w:rPr>
                <w:rFonts w:ascii="Arial" w:hAnsi="Arial" w:cs="Arial"/>
              </w:rPr>
              <w:t>All above available on site.</w:t>
            </w:r>
          </w:p>
          <w:p w:rsidR="00B51999" w:rsidRDefault="00B51999">
            <w:pPr>
              <w:widowControl w:val="0"/>
              <w:snapToGrid w:val="0"/>
              <w:rPr>
                <w:rFonts w:ascii="Arial" w:hAnsi="Arial" w:cs="Arial"/>
              </w:rPr>
            </w:pPr>
            <w:r>
              <w:rPr>
                <w:rFonts w:ascii="Arial" w:hAnsi="Arial" w:cs="Arial"/>
              </w:rPr>
              <w:t>Structures inspected before each shift.</w:t>
            </w:r>
          </w:p>
          <w:p w:rsidR="00B51999" w:rsidRDefault="00B51999">
            <w:pPr>
              <w:widowControl w:val="0"/>
              <w:snapToGrid w:val="0"/>
              <w:rPr>
                <w:rFonts w:ascii="Arial" w:hAnsi="Arial" w:cs="Arial"/>
              </w:rPr>
            </w:pPr>
            <w:r>
              <w:rPr>
                <w:rFonts w:ascii="Arial" w:hAnsi="Arial" w:cs="Arial"/>
              </w:rPr>
              <w:t>Inspections register kept.</w:t>
            </w:r>
          </w:p>
        </w:tc>
        <w:tc>
          <w:tcPr>
            <w:tcW w:w="85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p>
        </w:tc>
      </w:tr>
      <w:tr w:rsidR="00B51999">
        <w:tc>
          <w:tcPr>
            <w:tcW w:w="198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Construction Regulation 10</w:t>
            </w:r>
          </w:p>
        </w:tc>
        <w:tc>
          <w:tcPr>
            <w:tcW w:w="2410"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b/>
              </w:rPr>
            </w:pPr>
            <w:r>
              <w:rPr>
                <w:rFonts w:ascii="Arial" w:hAnsi="Arial" w:cs="Arial"/>
                <w:b/>
              </w:rPr>
              <w:t>Formwork and support work</w:t>
            </w:r>
          </w:p>
        </w:tc>
        <w:tc>
          <w:tcPr>
            <w:tcW w:w="3827"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Competent person appointed in writing to supervise erection, maintenance, use and dismantling of support and formwork.</w:t>
            </w:r>
          </w:p>
          <w:p w:rsidR="00B51999" w:rsidRDefault="00B51999">
            <w:pPr>
              <w:widowControl w:val="0"/>
              <w:snapToGrid w:val="0"/>
              <w:rPr>
                <w:rFonts w:ascii="Arial" w:hAnsi="Arial" w:cs="Arial"/>
              </w:rPr>
            </w:pPr>
            <w:r>
              <w:rPr>
                <w:rFonts w:ascii="Arial" w:hAnsi="Arial" w:cs="Arial"/>
              </w:rPr>
              <w:t>Design drawings available on site.</w:t>
            </w:r>
          </w:p>
          <w:p w:rsidR="00B51999" w:rsidRDefault="00B51999">
            <w:pPr>
              <w:widowControl w:val="0"/>
              <w:snapToGrid w:val="0"/>
              <w:rPr>
                <w:rFonts w:ascii="Arial" w:hAnsi="Arial" w:cs="Arial"/>
              </w:rPr>
            </w:pPr>
            <w:r>
              <w:rPr>
                <w:rFonts w:ascii="Arial" w:hAnsi="Arial" w:cs="Arial"/>
              </w:rPr>
              <w:t>Risk assessment carried out.</w:t>
            </w:r>
          </w:p>
          <w:p w:rsidR="00B51999" w:rsidRDefault="00B51999">
            <w:pPr>
              <w:widowControl w:val="0"/>
              <w:snapToGrid w:val="0"/>
              <w:rPr>
                <w:rFonts w:ascii="Arial" w:hAnsi="Arial" w:cs="Arial"/>
              </w:rPr>
            </w:pPr>
            <w:r>
              <w:rPr>
                <w:rFonts w:ascii="Arial" w:hAnsi="Arial" w:cs="Arial"/>
              </w:rPr>
              <w:t>Support and formwork inspected:</w:t>
            </w:r>
          </w:p>
          <w:p w:rsidR="00B51999" w:rsidRDefault="00B51999">
            <w:pPr>
              <w:widowControl w:val="0"/>
              <w:numPr>
                <w:ilvl w:val="0"/>
                <w:numId w:val="65"/>
              </w:numPr>
              <w:snapToGrid w:val="0"/>
              <w:rPr>
                <w:rFonts w:ascii="Arial" w:hAnsi="Arial" w:cs="Arial"/>
              </w:rPr>
            </w:pPr>
            <w:r>
              <w:rPr>
                <w:rFonts w:ascii="Arial" w:hAnsi="Arial" w:cs="Arial"/>
              </w:rPr>
              <w:t>before use and inspection;</w:t>
            </w:r>
          </w:p>
          <w:p w:rsidR="00B51999" w:rsidRDefault="00B51999">
            <w:pPr>
              <w:widowControl w:val="0"/>
              <w:numPr>
                <w:ilvl w:val="0"/>
                <w:numId w:val="65"/>
              </w:numPr>
              <w:snapToGrid w:val="0"/>
              <w:rPr>
                <w:rFonts w:ascii="Arial" w:hAnsi="Arial" w:cs="Arial"/>
              </w:rPr>
            </w:pPr>
            <w:r>
              <w:rPr>
                <w:rFonts w:ascii="Arial" w:hAnsi="Arial" w:cs="Arial"/>
              </w:rPr>
              <w:t>before pouring of concrete;</w:t>
            </w:r>
          </w:p>
          <w:p w:rsidR="00B51999" w:rsidRDefault="00B51999">
            <w:pPr>
              <w:widowControl w:val="0"/>
              <w:numPr>
                <w:ilvl w:val="0"/>
                <w:numId w:val="65"/>
              </w:numPr>
              <w:snapToGrid w:val="0"/>
              <w:rPr>
                <w:rFonts w:ascii="Arial" w:hAnsi="Arial" w:cs="Arial"/>
              </w:rPr>
            </w:pPr>
            <w:r>
              <w:rPr>
                <w:rFonts w:ascii="Arial" w:hAnsi="Arial" w:cs="Arial"/>
              </w:rPr>
              <w:t>weekly whilst in place; and</w:t>
            </w:r>
          </w:p>
          <w:p w:rsidR="00B51999" w:rsidRDefault="00B51999">
            <w:pPr>
              <w:widowControl w:val="0"/>
              <w:numPr>
                <w:ilvl w:val="0"/>
                <w:numId w:val="65"/>
              </w:numPr>
              <w:snapToGrid w:val="0"/>
              <w:rPr>
                <w:rFonts w:ascii="Arial" w:hAnsi="Arial" w:cs="Arial"/>
              </w:rPr>
            </w:pPr>
            <w:r>
              <w:rPr>
                <w:rFonts w:ascii="Arial" w:hAnsi="Arial" w:cs="Arial"/>
              </w:rPr>
              <w:t>before stripping or dismantling and  inspection register kept.</w:t>
            </w:r>
          </w:p>
        </w:tc>
        <w:tc>
          <w:tcPr>
            <w:tcW w:w="85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p>
        </w:tc>
      </w:tr>
      <w:tr w:rsidR="00B51999">
        <w:tc>
          <w:tcPr>
            <w:tcW w:w="198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Construction Regulation 14</w:t>
            </w:r>
          </w:p>
        </w:tc>
        <w:tc>
          <w:tcPr>
            <w:tcW w:w="2410" w:type="dxa"/>
            <w:tcBorders>
              <w:top w:val="single" w:sz="8" w:space="0" w:color="auto"/>
              <w:left w:val="single" w:sz="8" w:space="0" w:color="auto"/>
              <w:bottom w:val="single" w:sz="8" w:space="0" w:color="auto"/>
              <w:right w:val="single" w:sz="8" w:space="0" w:color="auto"/>
            </w:tcBorders>
          </w:tcPr>
          <w:p w:rsidR="00B51999" w:rsidRDefault="00B51999">
            <w:pPr>
              <w:pStyle w:val="Heading3"/>
              <w:tabs>
                <w:tab w:val="left" w:pos="720"/>
              </w:tabs>
              <w:jc w:val="left"/>
              <w:rPr>
                <w:rFonts w:cs="Arial"/>
                <w:sz w:val="20"/>
              </w:rPr>
            </w:pPr>
            <w:r>
              <w:rPr>
                <w:rFonts w:cs="Arial"/>
                <w:sz w:val="20"/>
              </w:rPr>
              <w:t>Scaffolding</w:t>
            </w:r>
          </w:p>
        </w:tc>
        <w:tc>
          <w:tcPr>
            <w:tcW w:w="3827"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Competent persons appointed in writing to:</w:t>
            </w:r>
          </w:p>
          <w:p w:rsidR="00B51999" w:rsidRDefault="00B51999">
            <w:pPr>
              <w:widowControl w:val="0"/>
              <w:numPr>
                <w:ilvl w:val="0"/>
                <w:numId w:val="66"/>
              </w:numPr>
              <w:snapToGrid w:val="0"/>
              <w:rPr>
                <w:rFonts w:ascii="Arial" w:hAnsi="Arial" w:cs="Arial"/>
              </w:rPr>
            </w:pPr>
            <w:r>
              <w:rPr>
                <w:rFonts w:ascii="Arial" w:hAnsi="Arial" w:cs="Arial"/>
              </w:rPr>
              <w:t>erect scaffolding (scaffold erector/s);</w:t>
            </w:r>
          </w:p>
          <w:p w:rsidR="00B51999" w:rsidRDefault="00B51999">
            <w:pPr>
              <w:widowControl w:val="0"/>
              <w:numPr>
                <w:ilvl w:val="0"/>
                <w:numId w:val="66"/>
              </w:numPr>
              <w:snapToGrid w:val="0"/>
              <w:rPr>
                <w:rFonts w:ascii="Arial" w:hAnsi="Arial" w:cs="Arial"/>
              </w:rPr>
            </w:pPr>
            <w:r>
              <w:rPr>
                <w:rFonts w:ascii="Arial" w:hAnsi="Arial" w:cs="Arial"/>
              </w:rPr>
              <w:t>act as scaffold team leaders; and</w:t>
            </w:r>
          </w:p>
          <w:p w:rsidR="00B51999" w:rsidRDefault="00B51999">
            <w:pPr>
              <w:widowControl w:val="0"/>
              <w:numPr>
                <w:ilvl w:val="0"/>
                <w:numId w:val="66"/>
              </w:numPr>
              <w:snapToGrid w:val="0"/>
              <w:rPr>
                <w:rFonts w:ascii="Arial" w:hAnsi="Arial" w:cs="Arial"/>
              </w:rPr>
            </w:pPr>
            <w:r>
              <w:rPr>
                <w:rFonts w:ascii="Arial" w:hAnsi="Arial" w:cs="Arial"/>
              </w:rPr>
              <w:t>inspect scaffolding weekly and after inclement weather (scaffold inspector/s).</w:t>
            </w:r>
          </w:p>
          <w:p w:rsidR="00B51999" w:rsidRDefault="00B51999">
            <w:pPr>
              <w:widowControl w:val="0"/>
              <w:snapToGrid w:val="0"/>
              <w:rPr>
                <w:rFonts w:ascii="Arial" w:hAnsi="Arial" w:cs="Arial"/>
              </w:rPr>
            </w:pPr>
            <w:r>
              <w:rPr>
                <w:rFonts w:ascii="Arial" w:hAnsi="Arial" w:cs="Arial"/>
              </w:rPr>
              <w:t>Written proof of competence of above appointees.</w:t>
            </w:r>
          </w:p>
          <w:p w:rsidR="00B51999" w:rsidRDefault="00B51999">
            <w:pPr>
              <w:widowControl w:val="0"/>
              <w:snapToGrid w:val="0"/>
              <w:rPr>
                <w:rFonts w:ascii="Arial" w:hAnsi="Arial" w:cs="Arial"/>
              </w:rPr>
            </w:pPr>
            <w:r>
              <w:rPr>
                <w:rFonts w:ascii="Arial" w:hAnsi="Arial" w:cs="Arial"/>
              </w:rPr>
              <w:t>Appointees available on site.</w:t>
            </w:r>
          </w:p>
          <w:p w:rsidR="00B51999" w:rsidRDefault="00B51999">
            <w:pPr>
              <w:widowControl w:val="0"/>
              <w:snapToGrid w:val="0"/>
              <w:rPr>
                <w:rFonts w:ascii="Arial" w:hAnsi="Arial" w:cs="Arial"/>
              </w:rPr>
            </w:pPr>
            <w:r>
              <w:rPr>
                <w:rFonts w:ascii="Arial" w:hAnsi="Arial" w:cs="Arial"/>
              </w:rPr>
              <w:t>Copy of SANS 085 available on site.</w:t>
            </w:r>
          </w:p>
          <w:p w:rsidR="00B51999" w:rsidRDefault="00B51999">
            <w:pPr>
              <w:widowControl w:val="0"/>
              <w:snapToGrid w:val="0"/>
              <w:rPr>
                <w:rFonts w:ascii="Arial" w:hAnsi="Arial" w:cs="Arial"/>
              </w:rPr>
            </w:pPr>
            <w:r>
              <w:rPr>
                <w:rFonts w:ascii="Arial" w:hAnsi="Arial" w:cs="Arial"/>
              </w:rPr>
              <w:t>Risk assessment carried out.</w:t>
            </w:r>
          </w:p>
          <w:p w:rsidR="00B51999" w:rsidRDefault="00B51999">
            <w:pPr>
              <w:widowControl w:val="0"/>
              <w:snapToGrid w:val="0"/>
              <w:rPr>
                <w:rFonts w:ascii="Arial" w:hAnsi="Arial" w:cs="Arial"/>
              </w:rPr>
            </w:pPr>
            <w:r>
              <w:rPr>
                <w:rFonts w:ascii="Arial" w:hAnsi="Arial" w:cs="Arial"/>
              </w:rPr>
              <w:t>Inspected weekly and/or after bad weather. Inspection register/s kept.</w:t>
            </w:r>
          </w:p>
        </w:tc>
        <w:tc>
          <w:tcPr>
            <w:tcW w:w="85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p>
        </w:tc>
      </w:tr>
      <w:tr w:rsidR="00B51999">
        <w:tc>
          <w:tcPr>
            <w:tcW w:w="198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Construction Regulation 15</w:t>
            </w:r>
          </w:p>
        </w:tc>
        <w:tc>
          <w:tcPr>
            <w:tcW w:w="2410" w:type="dxa"/>
            <w:tcBorders>
              <w:top w:val="single" w:sz="8" w:space="0" w:color="auto"/>
              <w:left w:val="single" w:sz="8" w:space="0" w:color="auto"/>
              <w:bottom w:val="single" w:sz="8" w:space="0" w:color="auto"/>
              <w:right w:val="single" w:sz="8" w:space="0" w:color="auto"/>
            </w:tcBorders>
          </w:tcPr>
          <w:p w:rsidR="00B51999" w:rsidRDefault="00B51999">
            <w:pPr>
              <w:pStyle w:val="Heading3"/>
              <w:tabs>
                <w:tab w:val="left" w:pos="720"/>
              </w:tabs>
              <w:jc w:val="left"/>
              <w:rPr>
                <w:rFonts w:cs="Arial"/>
                <w:sz w:val="20"/>
              </w:rPr>
            </w:pPr>
            <w:r>
              <w:rPr>
                <w:rFonts w:cs="Arial"/>
                <w:sz w:val="20"/>
              </w:rPr>
              <w:t>Suspended platforms</w:t>
            </w:r>
          </w:p>
        </w:tc>
        <w:tc>
          <w:tcPr>
            <w:tcW w:w="3827"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Competent persons appointed in writing to:</w:t>
            </w:r>
          </w:p>
          <w:p w:rsidR="00B51999" w:rsidRDefault="00B51999">
            <w:pPr>
              <w:widowControl w:val="0"/>
              <w:numPr>
                <w:ilvl w:val="0"/>
                <w:numId w:val="67"/>
              </w:numPr>
              <w:snapToGrid w:val="0"/>
              <w:rPr>
                <w:rFonts w:ascii="Arial" w:hAnsi="Arial" w:cs="Arial"/>
              </w:rPr>
            </w:pPr>
            <w:r>
              <w:rPr>
                <w:rFonts w:ascii="Arial" w:hAnsi="Arial" w:cs="Arial"/>
              </w:rPr>
              <w:t>control the erection of suspended platforms;</w:t>
            </w:r>
          </w:p>
          <w:p w:rsidR="00B51999" w:rsidRDefault="00B51999">
            <w:pPr>
              <w:widowControl w:val="0"/>
              <w:numPr>
                <w:ilvl w:val="0"/>
                <w:numId w:val="67"/>
              </w:numPr>
              <w:snapToGrid w:val="0"/>
              <w:rPr>
                <w:rFonts w:ascii="Arial" w:hAnsi="Arial" w:cs="Arial"/>
              </w:rPr>
            </w:pPr>
            <w:r>
              <w:rPr>
                <w:rFonts w:ascii="Arial" w:hAnsi="Arial" w:cs="Arial"/>
              </w:rPr>
              <w:t>act as suspended platform team leaders; and</w:t>
            </w:r>
          </w:p>
          <w:p w:rsidR="00B51999" w:rsidRDefault="00B51999">
            <w:pPr>
              <w:widowControl w:val="0"/>
              <w:numPr>
                <w:ilvl w:val="0"/>
                <w:numId w:val="67"/>
              </w:numPr>
              <w:snapToGrid w:val="0"/>
              <w:rPr>
                <w:rFonts w:ascii="Arial" w:hAnsi="Arial" w:cs="Arial"/>
              </w:rPr>
            </w:pPr>
            <w:r>
              <w:rPr>
                <w:rFonts w:ascii="Arial" w:hAnsi="Arial" w:cs="Arial"/>
              </w:rPr>
              <w:t>inspect suspended scaffolding weekly and after inclement weather.</w:t>
            </w:r>
          </w:p>
          <w:p w:rsidR="00B51999" w:rsidRDefault="00B51999">
            <w:pPr>
              <w:widowControl w:val="0"/>
              <w:snapToGrid w:val="0"/>
              <w:rPr>
                <w:rFonts w:ascii="Arial" w:hAnsi="Arial" w:cs="Arial"/>
              </w:rPr>
            </w:pPr>
            <w:r>
              <w:rPr>
                <w:rFonts w:ascii="Arial" w:hAnsi="Arial" w:cs="Arial"/>
              </w:rPr>
              <w:t>Risk assessment conducted.</w:t>
            </w:r>
          </w:p>
          <w:p w:rsidR="00B51999" w:rsidRDefault="00B51999">
            <w:pPr>
              <w:widowControl w:val="0"/>
              <w:snapToGrid w:val="0"/>
              <w:rPr>
                <w:rFonts w:ascii="Arial" w:hAnsi="Arial" w:cs="Arial"/>
              </w:rPr>
            </w:pPr>
            <w:r>
              <w:rPr>
                <w:rFonts w:ascii="Arial" w:hAnsi="Arial" w:cs="Arial"/>
              </w:rPr>
              <w:t>Certificate of authorisation issued by a registered professional engineer available on site and copy forwarded to the Department of Labour.</w:t>
            </w:r>
          </w:p>
          <w:p w:rsidR="00B51999" w:rsidRDefault="00B51999">
            <w:pPr>
              <w:widowControl w:val="0"/>
              <w:snapToGrid w:val="0"/>
              <w:rPr>
                <w:rFonts w:ascii="Arial" w:hAnsi="Arial" w:cs="Arial"/>
              </w:rPr>
            </w:pPr>
            <w:r>
              <w:rPr>
                <w:rFonts w:ascii="Arial" w:hAnsi="Arial" w:cs="Arial"/>
              </w:rPr>
              <w:t>The following inspections of the whole installation carried out by a competent person</w:t>
            </w:r>
          </w:p>
          <w:p w:rsidR="00B51999" w:rsidRDefault="00B51999">
            <w:pPr>
              <w:widowControl w:val="0"/>
              <w:numPr>
                <w:ilvl w:val="0"/>
                <w:numId w:val="68"/>
              </w:numPr>
              <w:snapToGrid w:val="0"/>
              <w:rPr>
                <w:rFonts w:ascii="Arial" w:hAnsi="Arial" w:cs="Arial"/>
              </w:rPr>
            </w:pPr>
            <w:r>
              <w:rPr>
                <w:rFonts w:ascii="Arial" w:hAnsi="Arial" w:cs="Arial"/>
              </w:rPr>
              <w:t>after erection and before use;</w:t>
            </w:r>
          </w:p>
          <w:p w:rsidR="00B51999" w:rsidRDefault="00B51999">
            <w:pPr>
              <w:widowControl w:val="0"/>
              <w:numPr>
                <w:ilvl w:val="0"/>
                <w:numId w:val="68"/>
              </w:numPr>
              <w:snapToGrid w:val="0"/>
              <w:rPr>
                <w:rFonts w:ascii="Arial" w:hAnsi="Arial" w:cs="Arial"/>
              </w:rPr>
            </w:pPr>
            <w:r>
              <w:rPr>
                <w:rFonts w:ascii="Arial" w:hAnsi="Arial" w:cs="Arial"/>
              </w:rPr>
              <w:t>daily prior to use; and</w:t>
            </w:r>
          </w:p>
          <w:p w:rsidR="00B51999" w:rsidRDefault="00B51999">
            <w:pPr>
              <w:widowControl w:val="0"/>
              <w:numPr>
                <w:ilvl w:val="0"/>
                <w:numId w:val="68"/>
              </w:numPr>
              <w:snapToGrid w:val="0"/>
              <w:rPr>
                <w:rFonts w:ascii="Arial" w:hAnsi="Arial" w:cs="Arial"/>
              </w:rPr>
            </w:pPr>
            <w:r>
              <w:rPr>
                <w:rFonts w:ascii="Arial" w:hAnsi="Arial" w:cs="Arial"/>
              </w:rPr>
              <w:t>inspection register kept.</w:t>
            </w:r>
          </w:p>
          <w:p w:rsidR="00B51999" w:rsidRDefault="00B51999">
            <w:pPr>
              <w:pStyle w:val="BodyText2"/>
              <w:widowControl w:val="0"/>
              <w:snapToGrid w:val="0"/>
              <w:jc w:val="left"/>
              <w:rPr>
                <w:rFonts w:cs="Arial"/>
              </w:rPr>
            </w:pPr>
            <w:r>
              <w:rPr>
                <w:rFonts w:cs="Arial"/>
              </w:rPr>
              <w:t>The following tests to be conducted by a competent person:</w:t>
            </w:r>
          </w:p>
          <w:p w:rsidR="00B51999" w:rsidRDefault="00B51999">
            <w:pPr>
              <w:widowControl w:val="0"/>
              <w:numPr>
                <w:ilvl w:val="0"/>
                <w:numId w:val="68"/>
              </w:numPr>
              <w:snapToGrid w:val="0"/>
              <w:rPr>
                <w:rFonts w:ascii="Arial" w:hAnsi="Arial" w:cs="Arial"/>
              </w:rPr>
            </w:pPr>
            <w:r>
              <w:rPr>
                <w:rFonts w:ascii="Arial" w:hAnsi="Arial" w:cs="Arial"/>
              </w:rPr>
              <w:t>load test of whole installation and working      parts every 12 months; and</w:t>
            </w:r>
          </w:p>
          <w:p w:rsidR="00B51999" w:rsidRDefault="00B51999">
            <w:pPr>
              <w:widowControl w:val="0"/>
              <w:numPr>
                <w:ilvl w:val="0"/>
                <w:numId w:val="68"/>
              </w:numPr>
              <w:snapToGrid w:val="0"/>
              <w:rPr>
                <w:rFonts w:ascii="Arial" w:hAnsi="Arial" w:cs="Arial"/>
              </w:rPr>
            </w:pPr>
            <w:r>
              <w:rPr>
                <w:rFonts w:ascii="Arial" w:hAnsi="Arial" w:cs="Arial"/>
              </w:rPr>
              <w:t>hoisting ropes, hooks and load attaching devices quarterly; and</w:t>
            </w:r>
          </w:p>
          <w:p w:rsidR="00B51999" w:rsidRDefault="00B51999">
            <w:pPr>
              <w:widowControl w:val="0"/>
              <w:numPr>
                <w:ilvl w:val="0"/>
                <w:numId w:val="68"/>
              </w:numPr>
              <w:snapToGrid w:val="0"/>
              <w:rPr>
                <w:rFonts w:ascii="Arial" w:hAnsi="Arial" w:cs="Arial"/>
              </w:rPr>
            </w:pPr>
            <w:r>
              <w:rPr>
                <w:rFonts w:ascii="Arial" w:hAnsi="Arial" w:cs="Arial"/>
              </w:rPr>
              <w:t>tests log book kept.</w:t>
            </w:r>
          </w:p>
          <w:p w:rsidR="00B51999" w:rsidRDefault="00B51999">
            <w:pPr>
              <w:widowControl w:val="0"/>
              <w:snapToGrid w:val="0"/>
              <w:rPr>
                <w:rFonts w:ascii="Arial" w:hAnsi="Arial" w:cs="Arial"/>
              </w:rPr>
            </w:pPr>
            <w:r>
              <w:rPr>
                <w:rFonts w:ascii="Arial" w:hAnsi="Arial" w:cs="Arial"/>
              </w:rPr>
              <w:t>Employees working on suspended platforms should be medically examined for physical and psychological fitness.  Written proof available.</w:t>
            </w:r>
          </w:p>
        </w:tc>
        <w:tc>
          <w:tcPr>
            <w:tcW w:w="85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p>
        </w:tc>
      </w:tr>
      <w:tr w:rsidR="00B51999">
        <w:tc>
          <w:tcPr>
            <w:tcW w:w="198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Construction Regulation 11</w:t>
            </w:r>
          </w:p>
        </w:tc>
        <w:tc>
          <w:tcPr>
            <w:tcW w:w="2410" w:type="dxa"/>
            <w:tcBorders>
              <w:top w:val="single" w:sz="8" w:space="0" w:color="auto"/>
              <w:left w:val="single" w:sz="8" w:space="0" w:color="auto"/>
              <w:bottom w:val="single" w:sz="8" w:space="0" w:color="auto"/>
              <w:right w:val="single" w:sz="8" w:space="0" w:color="auto"/>
            </w:tcBorders>
          </w:tcPr>
          <w:p w:rsidR="00B51999" w:rsidRDefault="00B51999">
            <w:pPr>
              <w:pStyle w:val="Heading3"/>
              <w:tabs>
                <w:tab w:val="left" w:pos="720"/>
              </w:tabs>
              <w:jc w:val="left"/>
              <w:rPr>
                <w:rFonts w:cs="Arial"/>
                <w:sz w:val="20"/>
              </w:rPr>
            </w:pPr>
            <w:r>
              <w:rPr>
                <w:rFonts w:cs="Arial"/>
                <w:sz w:val="20"/>
              </w:rPr>
              <w:t>Excavations</w:t>
            </w:r>
          </w:p>
        </w:tc>
        <w:tc>
          <w:tcPr>
            <w:tcW w:w="3827"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Competent person/s appointed in writing to supervise and inspect excavation work.</w:t>
            </w:r>
          </w:p>
          <w:p w:rsidR="00B51999" w:rsidRDefault="00B51999">
            <w:pPr>
              <w:widowControl w:val="0"/>
              <w:snapToGrid w:val="0"/>
              <w:rPr>
                <w:rFonts w:ascii="Arial" w:hAnsi="Arial" w:cs="Arial"/>
              </w:rPr>
            </w:pPr>
            <w:r>
              <w:rPr>
                <w:rFonts w:ascii="Arial" w:hAnsi="Arial" w:cs="Arial"/>
              </w:rPr>
              <w:t>Written proof of competence of above appointee/s available on site.</w:t>
            </w:r>
          </w:p>
          <w:p w:rsidR="00B51999" w:rsidRDefault="00B51999">
            <w:pPr>
              <w:widowControl w:val="0"/>
              <w:snapToGrid w:val="0"/>
              <w:rPr>
                <w:rFonts w:ascii="Arial" w:hAnsi="Arial" w:cs="Arial"/>
              </w:rPr>
            </w:pPr>
            <w:r>
              <w:rPr>
                <w:rFonts w:ascii="Arial" w:hAnsi="Arial" w:cs="Arial"/>
              </w:rPr>
              <w:t>Risk assessment carried out.</w:t>
            </w:r>
          </w:p>
          <w:p w:rsidR="00B51999" w:rsidRDefault="00B51999">
            <w:pPr>
              <w:widowControl w:val="0"/>
              <w:snapToGrid w:val="0"/>
              <w:rPr>
                <w:rFonts w:ascii="Arial" w:hAnsi="Arial" w:cs="Arial"/>
              </w:rPr>
            </w:pPr>
            <w:r>
              <w:rPr>
                <w:rFonts w:ascii="Arial" w:hAnsi="Arial" w:cs="Arial"/>
              </w:rPr>
              <w:t>Excavations inspected:</w:t>
            </w:r>
          </w:p>
          <w:p w:rsidR="00B51999" w:rsidRDefault="00B51999">
            <w:pPr>
              <w:widowControl w:val="0"/>
              <w:numPr>
                <w:ilvl w:val="0"/>
                <w:numId w:val="69"/>
              </w:numPr>
              <w:snapToGrid w:val="0"/>
              <w:rPr>
                <w:rFonts w:ascii="Arial" w:hAnsi="Arial" w:cs="Arial"/>
              </w:rPr>
            </w:pPr>
            <w:r>
              <w:rPr>
                <w:rFonts w:ascii="Arial" w:hAnsi="Arial" w:cs="Arial"/>
              </w:rPr>
              <w:t>before every shift;</w:t>
            </w:r>
          </w:p>
          <w:p w:rsidR="00B51999" w:rsidRDefault="00B51999">
            <w:pPr>
              <w:widowControl w:val="0"/>
              <w:numPr>
                <w:ilvl w:val="0"/>
                <w:numId w:val="69"/>
              </w:numPr>
              <w:snapToGrid w:val="0"/>
              <w:rPr>
                <w:rFonts w:ascii="Arial" w:hAnsi="Arial" w:cs="Arial"/>
              </w:rPr>
            </w:pPr>
            <w:r>
              <w:rPr>
                <w:rFonts w:ascii="Arial" w:hAnsi="Arial" w:cs="Arial"/>
              </w:rPr>
              <w:t>after any blasting;</w:t>
            </w:r>
          </w:p>
          <w:p w:rsidR="00B51999" w:rsidRDefault="00B51999">
            <w:pPr>
              <w:widowControl w:val="0"/>
              <w:numPr>
                <w:ilvl w:val="0"/>
                <w:numId w:val="69"/>
              </w:numPr>
              <w:snapToGrid w:val="0"/>
              <w:rPr>
                <w:rFonts w:ascii="Arial" w:hAnsi="Arial" w:cs="Arial"/>
              </w:rPr>
            </w:pPr>
            <w:r>
              <w:rPr>
                <w:rFonts w:ascii="Arial" w:hAnsi="Arial" w:cs="Arial"/>
              </w:rPr>
              <w:t>after an unexpected fall of ground;</w:t>
            </w:r>
          </w:p>
          <w:p w:rsidR="00B51999" w:rsidRDefault="00B51999">
            <w:pPr>
              <w:widowControl w:val="0"/>
              <w:numPr>
                <w:ilvl w:val="0"/>
                <w:numId w:val="69"/>
              </w:numPr>
              <w:snapToGrid w:val="0"/>
              <w:rPr>
                <w:rFonts w:ascii="Arial" w:hAnsi="Arial" w:cs="Arial"/>
              </w:rPr>
            </w:pPr>
            <w:r>
              <w:rPr>
                <w:rFonts w:ascii="Arial" w:hAnsi="Arial" w:cs="Arial"/>
              </w:rPr>
              <w:t>after any substantial damage to the shoring; and</w:t>
            </w:r>
          </w:p>
          <w:p w:rsidR="00B51999" w:rsidRDefault="00B51999">
            <w:pPr>
              <w:widowControl w:val="0"/>
              <w:numPr>
                <w:ilvl w:val="0"/>
                <w:numId w:val="69"/>
              </w:numPr>
              <w:snapToGrid w:val="0"/>
              <w:rPr>
                <w:rFonts w:ascii="Arial" w:hAnsi="Arial" w:cs="Arial"/>
              </w:rPr>
            </w:pPr>
            <w:r>
              <w:rPr>
                <w:rFonts w:ascii="Arial" w:hAnsi="Arial" w:cs="Arial"/>
              </w:rPr>
              <w:t>after rain.</w:t>
            </w:r>
          </w:p>
          <w:p w:rsidR="00B51999" w:rsidRDefault="00B51999">
            <w:pPr>
              <w:pStyle w:val="BodyText2"/>
              <w:widowControl w:val="0"/>
              <w:snapToGrid w:val="0"/>
              <w:jc w:val="left"/>
              <w:rPr>
                <w:rFonts w:cs="Arial"/>
              </w:rPr>
            </w:pPr>
            <w:r>
              <w:rPr>
                <w:rFonts w:cs="Arial"/>
              </w:rPr>
              <w:t>Inspections register kept.</w:t>
            </w:r>
          </w:p>
          <w:p w:rsidR="00B51999" w:rsidRDefault="00B51999">
            <w:pPr>
              <w:widowControl w:val="0"/>
              <w:snapToGrid w:val="0"/>
              <w:rPr>
                <w:rFonts w:ascii="Arial" w:hAnsi="Arial" w:cs="Arial"/>
              </w:rPr>
            </w:pPr>
            <w:r>
              <w:rPr>
                <w:rFonts w:ascii="Arial" w:hAnsi="Arial" w:cs="Arial"/>
              </w:rPr>
              <w:t>Method statement developed where explosives will be and/or are used.</w:t>
            </w:r>
          </w:p>
        </w:tc>
        <w:tc>
          <w:tcPr>
            <w:tcW w:w="85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p>
        </w:tc>
      </w:tr>
      <w:tr w:rsidR="00B51999">
        <w:tc>
          <w:tcPr>
            <w:tcW w:w="198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Construction Regulation 12</w:t>
            </w:r>
          </w:p>
        </w:tc>
        <w:tc>
          <w:tcPr>
            <w:tcW w:w="2410" w:type="dxa"/>
            <w:tcBorders>
              <w:top w:val="single" w:sz="8" w:space="0" w:color="auto"/>
              <w:left w:val="single" w:sz="8" w:space="0" w:color="auto"/>
              <w:bottom w:val="single" w:sz="8" w:space="0" w:color="auto"/>
              <w:right w:val="single" w:sz="8" w:space="0" w:color="auto"/>
            </w:tcBorders>
          </w:tcPr>
          <w:p w:rsidR="00B51999" w:rsidRDefault="00B51999">
            <w:pPr>
              <w:pStyle w:val="Heading3"/>
              <w:tabs>
                <w:tab w:val="left" w:pos="720"/>
              </w:tabs>
              <w:jc w:val="left"/>
              <w:rPr>
                <w:rFonts w:cs="Arial"/>
                <w:sz w:val="20"/>
              </w:rPr>
            </w:pPr>
            <w:r>
              <w:rPr>
                <w:rFonts w:cs="Arial"/>
                <w:sz w:val="20"/>
              </w:rPr>
              <w:t>Demolition work</w:t>
            </w:r>
          </w:p>
        </w:tc>
        <w:tc>
          <w:tcPr>
            <w:tcW w:w="3827"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Competent person/s appointed in writing to supervise and control demolition work.</w:t>
            </w:r>
          </w:p>
          <w:p w:rsidR="00B51999" w:rsidRDefault="00B51999">
            <w:pPr>
              <w:widowControl w:val="0"/>
              <w:snapToGrid w:val="0"/>
              <w:rPr>
                <w:rFonts w:ascii="Arial" w:hAnsi="Arial" w:cs="Arial"/>
              </w:rPr>
            </w:pPr>
            <w:r>
              <w:rPr>
                <w:rFonts w:ascii="Arial" w:hAnsi="Arial" w:cs="Arial"/>
              </w:rPr>
              <w:t>Written proof of competence of above appointee/s available on site.</w:t>
            </w:r>
          </w:p>
          <w:p w:rsidR="00B51999" w:rsidRDefault="00B51999">
            <w:pPr>
              <w:widowControl w:val="0"/>
              <w:snapToGrid w:val="0"/>
              <w:rPr>
                <w:rFonts w:ascii="Arial" w:hAnsi="Arial" w:cs="Arial"/>
              </w:rPr>
            </w:pPr>
            <w:r>
              <w:rPr>
                <w:rFonts w:ascii="Arial" w:hAnsi="Arial" w:cs="Arial"/>
              </w:rPr>
              <w:t xml:space="preserve">Risk assessment carried out. </w:t>
            </w:r>
          </w:p>
          <w:p w:rsidR="00B51999" w:rsidRDefault="00B51999">
            <w:pPr>
              <w:widowControl w:val="0"/>
              <w:snapToGrid w:val="0"/>
              <w:rPr>
                <w:rFonts w:ascii="Arial" w:hAnsi="Arial" w:cs="Arial"/>
              </w:rPr>
            </w:pPr>
            <w:r>
              <w:rPr>
                <w:rFonts w:ascii="Arial" w:hAnsi="Arial" w:cs="Arial"/>
              </w:rPr>
              <w:t>Engineering survey and method statement available on site.</w:t>
            </w:r>
          </w:p>
          <w:p w:rsidR="00B51999" w:rsidRDefault="00B51999">
            <w:pPr>
              <w:widowControl w:val="0"/>
              <w:snapToGrid w:val="0"/>
              <w:rPr>
                <w:rFonts w:ascii="Arial" w:hAnsi="Arial" w:cs="Arial"/>
              </w:rPr>
            </w:pPr>
            <w:r>
              <w:rPr>
                <w:rFonts w:ascii="Arial" w:hAnsi="Arial" w:cs="Arial"/>
              </w:rPr>
              <w:t>Inspections to prevent premature collapse carried out by competent person before each shift.</w:t>
            </w:r>
          </w:p>
          <w:p w:rsidR="00B51999" w:rsidRDefault="00B51999">
            <w:pPr>
              <w:widowControl w:val="0"/>
              <w:snapToGrid w:val="0"/>
              <w:rPr>
                <w:rFonts w:ascii="Arial" w:hAnsi="Arial" w:cs="Arial"/>
              </w:rPr>
            </w:pPr>
            <w:r>
              <w:rPr>
                <w:rFonts w:ascii="Arial" w:hAnsi="Arial" w:cs="Arial"/>
              </w:rPr>
              <w:t>Inspection register kept.</w:t>
            </w:r>
          </w:p>
        </w:tc>
        <w:tc>
          <w:tcPr>
            <w:tcW w:w="85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p>
        </w:tc>
      </w:tr>
      <w:tr w:rsidR="00B51999">
        <w:tc>
          <w:tcPr>
            <w:tcW w:w="198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Construction Regulation 17</w:t>
            </w:r>
          </w:p>
        </w:tc>
        <w:tc>
          <w:tcPr>
            <w:tcW w:w="2410" w:type="dxa"/>
            <w:tcBorders>
              <w:top w:val="single" w:sz="8" w:space="0" w:color="auto"/>
              <w:left w:val="single" w:sz="8" w:space="0" w:color="auto"/>
              <w:bottom w:val="single" w:sz="8" w:space="0" w:color="auto"/>
              <w:right w:val="single" w:sz="8" w:space="0" w:color="auto"/>
            </w:tcBorders>
          </w:tcPr>
          <w:p w:rsidR="00B51999" w:rsidRDefault="00B51999">
            <w:pPr>
              <w:pStyle w:val="Heading3"/>
              <w:tabs>
                <w:tab w:val="left" w:pos="720"/>
              </w:tabs>
              <w:jc w:val="left"/>
              <w:rPr>
                <w:rFonts w:cs="Arial"/>
                <w:sz w:val="20"/>
              </w:rPr>
            </w:pPr>
            <w:r>
              <w:rPr>
                <w:rFonts w:cs="Arial"/>
                <w:sz w:val="20"/>
              </w:rPr>
              <w:t>Materials hoist</w:t>
            </w:r>
          </w:p>
        </w:tc>
        <w:tc>
          <w:tcPr>
            <w:tcW w:w="3827"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Competent person appointed in writing to inspect the material hoist.</w:t>
            </w:r>
          </w:p>
          <w:p w:rsidR="00B51999" w:rsidRDefault="00B51999">
            <w:pPr>
              <w:widowControl w:val="0"/>
              <w:snapToGrid w:val="0"/>
              <w:rPr>
                <w:rFonts w:ascii="Arial" w:hAnsi="Arial" w:cs="Arial"/>
              </w:rPr>
            </w:pPr>
            <w:r>
              <w:rPr>
                <w:rFonts w:ascii="Arial" w:hAnsi="Arial" w:cs="Arial"/>
              </w:rPr>
              <w:t>Written proof of competence of above appointee available on site.</w:t>
            </w:r>
          </w:p>
          <w:p w:rsidR="00B51999" w:rsidRDefault="00B51999">
            <w:pPr>
              <w:widowControl w:val="0"/>
              <w:snapToGrid w:val="0"/>
              <w:rPr>
                <w:rFonts w:ascii="Arial" w:hAnsi="Arial" w:cs="Arial"/>
              </w:rPr>
            </w:pPr>
            <w:r>
              <w:rPr>
                <w:rFonts w:ascii="Arial" w:hAnsi="Arial" w:cs="Arial"/>
              </w:rPr>
              <w:t>Materials hoist to be inspected weekly by a competent person.</w:t>
            </w:r>
          </w:p>
          <w:p w:rsidR="00B51999" w:rsidRDefault="00B51999">
            <w:pPr>
              <w:widowControl w:val="0"/>
              <w:snapToGrid w:val="0"/>
              <w:rPr>
                <w:rFonts w:ascii="Arial" w:hAnsi="Arial" w:cs="Arial"/>
              </w:rPr>
            </w:pPr>
            <w:r>
              <w:rPr>
                <w:rFonts w:ascii="Arial" w:hAnsi="Arial" w:cs="Arial"/>
              </w:rPr>
              <w:t>Inspection register kept.</w:t>
            </w:r>
          </w:p>
        </w:tc>
        <w:tc>
          <w:tcPr>
            <w:tcW w:w="85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p>
        </w:tc>
      </w:tr>
      <w:tr w:rsidR="00B51999">
        <w:tc>
          <w:tcPr>
            <w:tcW w:w="198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Construction Regulation 24</w:t>
            </w:r>
          </w:p>
        </w:tc>
        <w:tc>
          <w:tcPr>
            <w:tcW w:w="2410" w:type="dxa"/>
            <w:tcBorders>
              <w:top w:val="single" w:sz="8" w:space="0" w:color="auto"/>
              <w:left w:val="single" w:sz="8" w:space="0" w:color="auto"/>
              <w:bottom w:val="single" w:sz="8" w:space="0" w:color="auto"/>
              <w:right w:val="single" w:sz="8" w:space="0" w:color="auto"/>
            </w:tcBorders>
          </w:tcPr>
          <w:p w:rsidR="00B51999" w:rsidRDefault="00B51999">
            <w:pPr>
              <w:pStyle w:val="Heading3"/>
              <w:tabs>
                <w:tab w:val="left" w:pos="720"/>
              </w:tabs>
              <w:jc w:val="left"/>
              <w:rPr>
                <w:rFonts w:cs="Arial"/>
                <w:sz w:val="20"/>
              </w:rPr>
            </w:pPr>
            <w:r>
              <w:rPr>
                <w:rFonts w:cs="Arial"/>
                <w:sz w:val="20"/>
              </w:rPr>
              <w:t>Water environments (including caissons and cofferdams)</w:t>
            </w:r>
          </w:p>
        </w:tc>
        <w:tc>
          <w:tcPr>
            <w:tcW w:w="3827" w:type="dxa"/>
            <w:tcBorders>
              <w:top w:val="single" w:sz="8" w:space="0" w:color="auto"/>
              <w:left w:val="single" w:sz="8" w:space="0" w:color="auto"/>
              <w:bottom w:val="single" w:sz="8" w:space="0" w:color="auto"/>
              <w:right w:val="single" w:sz="8" w:space="0" w:color="auto"/>
            </w:tcBorders>
          </w:tcPr>
          <w:p w:rsidR="00B51999" w:rsidRDefault="00B51999">
            <w:pPr>
              <w:pStyle w:val="BodyText3"/>
              <w:tabs>
                <w:tab w:val="left" w:pos="4338"/>
              </w:tabs>
              <w:rPr>
                <w:rFonts w:cs="Arial"/>
                <w:sz w:val="20"/>
              </w:rPr>
            </w:pPr>
            <w:r>
              <w:rPr>
                <w:rFonts w:cs="Arial"/>
                <w:sz w:val="20"/>
              </w:rPr>
              <w:t>Competent person appointed in writing to supervise, control and inspect work on or over water and the construction, installation, and dismantling of caissons and/or cofferdams.</w:t>
            </w:r>
          </w:p>
          <w:p w:rsidR="00B51999" w:rsidRDefault="00B51999">
            <w:pPr>
              <w:widowControl w:val="0"/>
              <w:snapToGrid w:val="0"/>
              <w:rPr>
                <w:rFonts w:ascii="Arial" w:hAnsi="Arial" w:cs="Arial"/>
              </w:rPr>
            </w:pPr>
            <w:r>
              <w:rPr>
                <w:rFonts w:ascii="Arial" w:hAnsi="Arial" w:cs="Arial"/>
              </w:rPr>
              <w:t>Written proof of competence of above appointee available on site.</w:t>
            </w:r>
          </w:p>
          <w:p w:rsidR="00B51999" w:rsidRDefault="00B51999">
            <w:pPr>
              <w:widowControl w:val="0"/>
              <w:snapToGrid w:val="0"/>
              <w:rPr>
                <w:rFonts w:ascii="Arial" w:hAnsi="Arial" w:cs="Arial"/>
              </w:rPr>
            </w:pPr>
            <w:r>
              <w:rPr>
                <w:rFonts w:ascii="Arial" w:hAnsi="Arial" w:cs="Arial"/>
              </w:rPr>
              <w:t>Risk assessment carried by a competent person on a daily basis.</w:t>
            </w:r>
          </w:p>
          <w:p w:rsidR="00B51999" w:rsidRDefault="00B51999">
            <w:pPr>
              <w:widowControl w:val="0"/>
              <w:snapToGrid w:val="0"/>
              <w:rPr>
                <w:rFonts w:ascii="Arial" w:hAnsi="Arial" w:cs="Arial"/>
              </w:rPr>
            </w:pPr>
            <w:r>
              <w:rPr>
                <w:rFonts w:ascii="Arial" w:hAnsi="Arial" w:cs="Arial"/>
              </w:rPr>
              <w:t>Inspection register kept.</w:t>
            </w:r>
          </w:p>
        </w:tc>
        <w:tc>
          <w:tcPr>
            <w:tcW w:w="85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p>
        </w:tc>
      </w:tr>
      <w:tr w:rsidR="00B51999">
        <w:tc>
          <w:tcPr>
            <w:tcW w:w="198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Construction Regulation 19</w:t>
            </w:r>
          </w:p>
        </w:tc>
        <w:tc>
          <w:tcPr>
            <w:tcW w:w="2410" w:type="dxa"/>
            <w:tcBorders>
              <w:top w:val="single" w:sz="8" w:space="0" w:color="auto"/>
              <w:left w:val="single" w:sz="8" w:space="0" w:color="auto"/>
              <w:bottom w:val="single" w:sz="8" w:space="0" w:color="auto"/>
              <w:right w:val="single" w:sz="8" w:space="0" w:color="auto"/>
            </w:tcBorders>
          </w:tcPr>
          <w:p w:rsidR="00B51999" w:rsidRDefault="00B51999">
            <w:pPr>
              <w:pStyle w:val="Heading3"/>
              <w:tabs>
                <w:tab w:val="left" w:pos="720"/>
              </w:tabs>
              <w:jc w:val="left"/>
              <w:rPr>
                <w:rFonts w:cs="Arial"/>
                <w:sz w:val="20"/>
              </w:rPr>
            </w:pPr>
            <w:r>
              <w:rPr>
                <w:rFonts w:cs="Arial"/>
                <w:sz w:val="20"/>
              </w:rPr>
              <w:t>Explosive powered tools</w:t>
            </w:r>
          </w:p>
        </w:tc>
        <w:tc>
          <w:tcPr>
            <w:tcW w:w="3827"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Competent person appointed to control the issue of the explosive powered tools and cartridges as well as the service, maintenance and cleaning.</w:t>
            </w:r>
          </w:p>
          <w:p w:rsidR="00B51999" w:rsidRDefault="00B51999">
            <w:pPr>
              <w:widowControl w:val="0"/>
              <w:snapToGrid w:val="0"/>
              <w:rPr>
                <w:rFonts w:ascii="Arial" w:hAnsi="Arial" w:cs="Arial"/>
              </w:rPr>
            </w:pPr>
            <w:r>
              <w:rPr>
                <w:rFonts w:ascii="Arial" w:hAnsi="Arial" w:cs="Arial"/>
              </w:rPr>
              <w:t>Register kept of above.</w:t>
            </w:r>
          </w:p>
          <w:p w:rsidR="00B51999" w:rsidRDefault="00B51999">
            <w:pPr>
              <w:widowControl w:val="0"/>
              <w:snapToGrid w:val="0"/>
              <w:rPr>
                <w:rFonts w:ascii="Arial" w:hAnsi="Arial" w:cs="Arial"/>
              </w:rPr>
            </w:pPr>
            <w:r>
              <w:rPr>
                <w:rFonts w:ascii="Arial" w:hAnsi="Arial" w:cs="Arial"/>
              </w:rPr>
              <w:t>Empty cartridge cases, nails and fixing bolts returns recorded.</w:t>
            </w:r>
          </w:p>
          <w:p w:rsidR="00B51999" w:rsidRDefault="00B51999">
            <w:pPr>
              <w:widowControl w:val="0"/>
              <w:snapToGrid w:val="0"/>
              <w:rPr>
                <w:rFonts w:ascii="Arial" w:hAnsi="Arial" w:cs="Arial"/>
              </w:rPr>
            </w:pPr>
            <w:r>
              <w:rPr>
                <w:rFonts w:ascii="Arial" w:hAnsi="Arial" w:cs="Arial"/>
              </w:rPr>
              <w:t>Cleaned daily after use.</w:t>
            </w:r>
          </w:p>
        </w:tc>
        <w:tc>
          <w:tcPr>
            <w:tcW w:w="85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p>
        </w:tc>
      </w:tr>
      <w:tr w:rsidR="00B51999">
        <w:tc>
          <w:tcPr>
            <w:tcW w:w="198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Construction Regulation 18</w:t>
            </w:r>
          </w:p>
        </w:tc>
        <w:tc>
          <w:tcPr>
            <w:tcW w:w="2410" w:type="dxa"/>
            <w:tcBorders>
              <w:top w:val="single" w:sz="8" w:space="0" w:color="auto"/>
              <w:left w:val="single" w:sz="8" w:space="0" w:color="auto"/>
              <w:bottom w:val="single" w:sz="8" w:space="0" w:color="auto"/>
              <w:right w:val="single" w:sz="8" w:space="0" w:color="auto"/>
            </w:tcBorders>
          </w:tcPr>
          <w:p w:rsidR="00B51999" w:rsidRDefault="00B51999">
            <w:pPr>
              <w:pStyle w:val="Heading3"/>
              <w:tabs>
                <w:tab w:val="left" w:pos="720"/>
              </w:tabs>
              <w:jc w:val="left"/>
              <w:rPr>
                <w:rFonts w:cs="Arial"/>
                <w:sz w:val="20"/>
              </w:rPr>
            </w:pPr>
            <w:r>
              <w:rPr>
                <w:rFonts w:cs="Arial"/>
                <w:sz w:val="20"/>
              </w:rPr>
              <w:t>Batch plants</w:t>
            </w:r>
          </w:p>
        </w:tc>
        <w:tc>
          <w:tcPr>
            <w:tcW w:w="3827"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Competent person appointed to control the operation of the batch plant as well as the service, maintenance and cleaning of this plant.</w:t>
            </w:r>
          </w:p>
          <w:p w:rsidR="00B51999" w:rsidRDefault="00B51999">
            <w:pPr>
              <w:widowControl w:val="0"/>
              <w:snapToGrid w:val="0"/>
              <w:rPr>
                <w:rFonts w:ascii="Arial" w:hAnsi="Arial" w:cs="Arial"/>
              </w:rPr>
            </w:pPr>
            <w:r>
              <w:rPr>
                <w:rFonts w:ascii="Arial" w:hAnsi="Arial" w:cs="Arial"/>
              </w:rPr>
              <w:t>Register kept of above.</w:t>
            </w:r>
          </w:p>
          <w:p w:rsidR="00B51999" w:rsidRDefault="00B51999">
            <w:pPr>
              <w:widowControl w:val="0"/>
              <w:snapToGrid w:val="0"/>
              <w:rPr>
                <w:rFonts w:ascii="Arial" w:hAnsi="Arial" w:cs="Arial"/>
              </w:rPr>
            </w:pPr>
            <w:r>
              <w:rPr>
                <w:rFonts w:ascii="Arial" w:hAnsi="Arial" w:cs="Arial"/>
              </w:rPr>
              <w:t>Risk assessment carried out.</w:t>
            </w:r>
          </w:p>
          <w:p w:rsidR="00B51999" w:rsidRDefault="00B51999">
            <w:pPr>
              <w:widowControl w:val="0"/>
              <w:snapToGrid w:val="0"/>
              <w:rPr>
                <w:rFonts w:ascii="Arial" w:hAnsi="Arial" w:cs="Arial"/>
              </w:rPr>
            </w:pPr>
            <w:r>
              <w:rPr>
                <w:rFonts w:ascii="Arial" w:hAnsi="Arial" w:cs="Arial"/>
              </w:rPr>
              <w:t>Batch plant to be inspected weekly by a competent person and inspections register kept.</w:t>
            </w:r>
          </w:p>
        </w:tc>
        <w:tc>
          <w:tcPr>
            <w:tcW w:w="85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p>
        </w:tc>
      </w:tr>
      <w:tr w:rsidR="00B51999">
        <w:tc>
          <w:tcPr>
            <w:tcW w:w="198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Construction Regulation</w:t>
            </w:r>
            <w:r>
              <w:rPr>
                <w:rFonts w:ascii="Arial" w:hAnsi="Arial" w:cs="Arial"/>
                <w:color w:val="000000"/>
              </w:rPr>
              <w:t>13</w:t>
            </w:r>
            <w:r>
              <w:rPr>
                <w:rFonts w:ascii="Arial" w:hAnsi="Arial" w:cs="Arial"/>
              </w:rPr>
              <w:t xml:space="preserve"> and </w:t>
            </w:r>
          </w:p>
          <w:p w:rsidR="00B51999" w:rsidRDefault="00B51999">
            <w:pPr>
              <w:widowControl w:val="0"/>
              <w:tabs>
                <w:tab w:val="right" w:pos="1785"/>
              </w:tabs>
              <w:snapToGrid w:val="0"/>
              <w:rPr>
                <w:rFonts w:ascii="Arial" w:hAnsi="Arial" w:cs="Arial"/>
              </w:rPr>
            </w:pPr>
            <w:r>
              <w:rPr>
                <w:rFonts w:ascii="Arial" w:hAnsi="Arial" w:cs="Arial"/>
              </w:rPr>
              <w:t>Mine Health and Safety Act</w:t>
            </w:r>
          </w:p>
        </w:tc>
        <w:tc>
          <w:tcPr>
            <w:tcW w:w="2410" w:type="dxa"/>
            <w:tcBorders>
              <w:top w:val="single" w:sz="8" w:space="0" w:color="auto"/>
              <w:left w:val="single" w:sz="8" w:space="0" w:color="auto"/>
              <w:bottom w:val="single" w:sz="8" w:space="0" w:color="auto"/>
              <w:right w:val="single" w:sz="8" w:space="0" w:color="auto"/>
            </w:tcBorders>
          </w:tcPr>
          <w:p w:rsidR="00B51999" w:rsidRDefault="00B51999">
            <w:pPr>
              <w:pStyle w:val="Heading3"/>
              <w:tabs>
                <w:tab w:val="left" w:pos="720"/>
              </w:tabs>
              <w:jc w:val="left"/>
              <w:rPr>
                <w:rFonts w:cs="Arial"/>
                <w:sz w:val="20"/>
              </w:rPr>
            </w:pPr>
            <w:r>
              <w:rPr>
                <w:rFonts w:cs="Arial"/>
                <w:sz w:val="20"/>
              </w:rPr>
              <w:t>Tunneling</w:t>
            </w:r>
          </w:p>
        </w:tc>
        <w:tc>
          <w:tcPr>
            <w:tcW w:w="3827"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Complying with Mines Health and Safety Act (29 of 1996).</w:t>
            </w:r>
          </w:p>
          <w:p w:rsidR="00B51999" w:rsidRDefault="00B51999">
            <w:pPr>
              <w:widowControl w:val="0"/>
              <w:snapToGrid w:val="0"/>
              <w:rPr>
                <w:rFonts w:ascii="Arial" w:hAnsi="Arial" w:cs="Arial"/>
              </w:rPr>
            </w:pPr>
            <w:r>
              <w:rPr>
                <w:rFonts w:ascii="Arial" w:hAnsi="Arial" w:cs="Arial"/>
              </w:rPr>
              <w:t>Risk Assessment carried out.</w:t>
            </w:r>
          </w:p>
        </w:tc>
        <w:tc>
          <w:tcPr>
            <w:tcW w:w="85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p>
        </w:tc>
      </w:tr>
      <w:tr w:rsidR="00B51999">
        <w:tc>
          <w:tcPr>
            <w:tcW w:w="198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Construction Regulation 20</w:t>
            </w:r>
          </w:p>
          <w:p w:rsidR="00B51999" w:rsidRDefault="00B51999">
            <w:pPr>
              <w:widowControl w:val="0"/>
              <w:snapToGrid w:val="0"/>
              <w:rPr>
                <w:rFonts w:ascii="Arial" w:hAnsi="Arial" w:cs="Arial"/>
              </w:rPr>
            </w:pPr>
            <w:r>
              <w:rPr>
                <w:rFonts w:ascii="Arial" w:hAnsi="Arial" w:cs="Arial"/>
              </w:rPr>
              <w:t>Driven Machinery Regulations 18 and 19</w:t>
            </w:r>
          </w:p>
        </w:tc>
        <w:tc>
          <w:tcPr>
            <w:tcW w:w="2410" w:type="dxa"/>
            <w:tcBorders>
              <w:top w:val="single" w:sz="8" w:space="0" w:color="auto"/>
              <w:left w:val="single" w:sz="8" w:space="0" w:color="auto"/>
              <w:bottom w:val="single" w:sz="8" w:space="0" w:color="auto"/>
              <w:right w:val="single" w:sz="8" w:space="0" w:color="auto"/>
            </w:tcBorders>
          </w:tcPr>
          <w:p w:rsidR="00B51999" w:rsidRDefault="00B51999">
            <w:pPr>
              <w:pStyle w:val="Heading3"/>
              <w:tabs>
                <w:tab w:val="left" w:pos="720"/>
              </w:tabs>
              <w:jc w:val="left"/>
              <w:rPr>
                <w:rFonts w:cs="Arial"/>
                <w:sz w:val="20"/>
              </w:rPr>
            </w:pPr>
            <w:r>
              <w:rPr>
                <w:rFonts w:cs="Arial"/>
                <w:sz w:val="20"/>
              </w:rPr>
              <w:t>Cranes and lifting machines equipment</w:t>
            </w:r>
          </w:p>
        </w:tc>
        <w:tc>
          <w:tcPr>
            <w:tcW w:w="3827"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Competent person appointed in writing to inspect cranes, lifting machines and equipment.</w:t>
            </w:r>
          </w:p>
          <w:p w:rsidR="00B51999" w:rsidRDefault="00B51999">
            <w:pPr>
              <w:widowControl w:val="0"/>
              <w:snapToGrid w:val="0"/>
              <w:rPr>
                <w:rFonts w:ascii="Arial" w:hAnsi="Arial" w:cs="Arial"/>
              </w:rPr>
            </w:pPr>
            <w:r>
              <w:rPr>
                <w:rFonts w:ascii="Arial" w:hAnsi="Arial" w:cs="Arial"/>
              </w:rPr>
              <w:t>Written proof of competence of above appointee available on site.</w:t>
            </w:r>
          </w:p>
          <w:p w:rsidR="00B51999" w:rsidRDefault="00B51999">
            <w:pPr>
              <w:widowControl w:val="0"/>
              <w:snapToGrid w:val="0"/>
              <w:rPr>
                <w:rFonts w:ascii="Arial" w:hAnsi="Arial" w:cs="Arial"/>
              </w:rPr>
            </w:pPr>
            <w:r>
              <w:rPr>
                <w:rFonts w:ascii="Arial" w:hAnsi="Arial" w:cs="Arial"/>
              </w:rPr>
              <w:t>Cranes and lifting tackle identified and numbered.</w:t>
            </w:r>
          </w:p>
          <w:p w:rsidR="00B51999" w:rsidRDefault="00B51999">
            <w:pPr>
              <w:widowControl w:val="0"/>
              <w:snapToGrid w:val="0"/>
              <w:rPr>
                <w:rFonts w:ascii="Arial" w:hAnsi="Arial" w:cs="Arial"/>
              </w:rPr>
            </w:pPr>
            <w:r>
              <w:rPr>
                <w:rFonts w:ascii="Arial" w:hAnsi="Arial" w:cs="Arial"/>
              </w:rPr>
              <w:t>Register kept for lifting tackle.</w:t>
            </w:r>
          </w:p>
          <w:p w:rsidR="00B51999" w:rsidRDefault="00B51999">
            <w:pPr>
              <w:widowControl w:val="0"/>
              <w:snapToGrid w:val="0"/>
              <w:rPr>
                <w:rFonts w:ascii="Arial" w:hAnsi="Arial" w:cs="Arial"/>
              </w:rPr>
            </w:pPr>
            <w:r>
              <w:rPr>
                <w:rFonts w:ascii="Arial" w:hAnsi="Arial" w:cs="Arial"/>
              </w:rPr>
              <w:t>Logbook kept for each individual crane.</w:t>
            </w:r>
          </w:p>
          <w:p w:rsidR="00B51999" w:rsidRDefault="00B51999">
            <w:pPr>
              <w:widowControl w:val="0"/>
              <w:snapToGrid w:val="0"/>
              <w:rPr>
                <w:rFonts w:ascii="Arial" w:hAnsi="Arial" w:cs="Arial"/>
              </w:rPr>
            </w:pPr>
            <w:r>
              <w:rPr>
                <w:rFonts w:ascii="Arial" w:hAnsi="Arial" w:cs="Arial"/>
              </w:rPr>
              <w:t>Inspection:</w:t>
            </w:r>
          </w:p>
          <w:p w:rsidR="00B51999" w:rsidRDefault="00B51999">
            <w:pPr>
              <w:widowControl w:val="0"/>
              <w:numPr>
                <w:ilvl w:val="0"/>
                <w:numId w:val="70"/>
              </w:numPr>
              <w:snapToGrid w:val="0"/>
              <w:rPr>
                <w:rFonts w:ascii="Arial" w:hAnsi="Arial" w:cs="Arial"/>
                <w:b/>
                <w:bCs/>
              </w:rPr>
            </w:pPr>
            <w:r>
              <w:rPr>
                <w:rFonts w:ascii="Arial" w:hAnsi="Arial" w:cs="Arial"/>
                <w:b/>
                <w:bCs/>
              </w:rPr>
              <w:t>All cranes:</w:t>
            </w:r>
            <w:r>
              <w:rPr>
                <w:rFonts w:ascii="Arial" w:hAnsi="Arial" w:cs="Arial"/>
              </w:rPr>
              <w:t xml:space="preserve">  Daily by operator.</w:t>
            </w:r>
          </w:p>
          <w:p w:rsidR="00B51999" w:rsidRDefault="00B51999">
            <w:pPr>
              <w:widowControl w:val="0"/>
              <w:numPr>
                <w:ilvl w:val="0"/>
                <w:numId w:val="70"/>
              </w:numPr>
              <w:snapToGrid w:val="0"/>
              <w:rPr>
                <w:rFonts w:ascii="Arial" w:hAnsi="Arial" w:cs="Arial"/>
                <w:b/>
              </w:rPr>
            </w:pPr>
            <w:r>
              <w:rPr>
                <w:rFonts w:ascii="Arial" w:hAnsi="Arial" w:cs="Arial"/>
                <w:b/>
                <w:bCs/>
              </w:rPr>
              <w:t>Tower cranes:</w:t>
            </w:r>
            <w:r>
              <w:rPr>
                <w:rFonts w:ascii="Arial" w:hAnsi="Arial" w:cs="Arial"/>
              </w:rPr>
              <w:t xml:space="preserve">  </w:t>
            </w:r>
            <w:r>
              <w:rPr>
                <w:rFonts w:ascii="Arial" w:hAnsi="Arial" w:cs="Arial"/>
                <w:bCs/>
              </w:rPr>
              <w:t>After erection and thereafter 6 monthly.</w:t>
            </w:r>
          </w:p>
          <w:p w:rsidR="00B51999" w:rsidRDefault="00B51999">
            <w:pPr>
              <w:widowControl w:val="0"/>
              <w:numPr>
                <w:ilvl w:val="0"/>
                <w:numId w:val="70"/>
              </w:numPr>
              <w:snapToGrid w:val="0"/>
              <w:rPr>
                <w:rFonts w:ascii="Arial" w:hAnsi="Arial" w:cs="Arial"/>
              </w:rPr>
            </w:pPr>
            <w:r>
              <w:rPr>
                <w:rFonts w:ascii="Arial" w:hAnsi="Arial" w:cs="Arial"/>
                <w:b/>
                <w:bCs/>
              </w:rPr>
              <w:t>Other cranes:</w:t>
            </w:r>
            <w:r>
              <w:rPr>
                <w:rFonts w:ascii="Arial" w:hAnsi="Arial" w:cs="Arial"/>
              </w:rPr>
              <w:t xml:space="preserve">  Annually by competent person.</w:t>
            </w:r>
          </w:p>
          <w:p w:rsidR="00B51999" w:rsidRDefault="00B51999">
            <w:pPr>
              <w:widowControl w:val="0"/>
              <w:numPr>
                <w:ilvl w:val="0"/>
                <w:numId w:val="70"/>
              </w:numPr>
              <w:snapToGrid w:val="0"/>
              <w:rPr>
                <w:rFonts w:ascii="Arial" w:hAnsi="Arial" w:cs="Arial"/>
              </w:rPr>
            </w:pPr>
            <w:r>
              <w:rPr>
                <w:rFonts w:ascii="Arial" w:hAnsi="Arial" w:cs="Arial"/>
                <w:b/>
                <w:bCs/>
              </w:rPr>
              <w:t>Lifting tackle (slings, ropes, chain slings etcetera):</w:t>
            </w:r>
            <w:r>
              <w:rPr>
                <w:rFonts w:ascii="Arial" w:hAnsi="Arial" w:cs="Arial"/>
              </w:rPr>
              <w:t xml:space="preserve">  Three monthly.</w:t>
            </w:r>
          </w:p>
        </w:tc>
        <w:tc>
          <w:tcPr>
            <w:tcW w:w="85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p>
        </w:tc>
      </w:tr>
      <w:tr w:rsidR="00B51999">
        <w:tc>
          <w:tcPr>
            <w:tcW w:w="1985" w:type="dxa"/>
            <w:tcBorders>
              <w:top w:val="single" w:sz="8" w:space="0" w:color="auto"/>
              <w:left w:val="single" w:sz="8" w:space="0" w:color="auto"/>
              <w:bottom w:val="single" w:sz="8" w:space="0" w:color="auto"/>
              <w:right w:val="single" w:sz="8" w:space="0" w:color="auto"/>
            </w:tcBorders>
          </w:tcPr>
          <w:p w:rsidR="00B51999" w:rsidRDefault="00B51999">
            <w:pPr>
              <w:pStyle w:val="BodyText2"/>
              <w:jc w:val="left"/>
              <w:rPr>
                <w:rFonts w:cs="Arial"/>
              </w:rPr>
            </w:pPr>
            <w:r>
              <w:rPr>
                <w:rFonts w:cs="Arial"/>
              </w:rPr>
              <w:t>Construction Regulation 22</w:t>
            </w:r>
          </w:p>
          <w:p w:rsidR="00B51999" w:rsidRDefault="00B51999">
            <w:pPr>
              <w:pStyle w:val="BodyText2"/>
              <w:jc w:val="left"/>
              <w:rPr>
                <w:rFonts w:cs="Arial"/>
              </w:rPr>
            </w:pPr>
            <w:r>
              <w:rPr>
                <w:rFonts w:cs="Arial"/>
              </w:rPr>
              <w:t>Electrical Machinery Regulations 9 and 10</w:t>
            </w:r>
          </w:p>
          <w:p w:rsidR="00B51999" w:rsidRDefault="00B51999">
            <w:pPr>
              <w:pStyle w:val="BodyText2"/>
              <w:jc w:val="left"/>
              <w:rPr>
                <w:rFonts w:cs="Arial"/>
              </w:rPr>
            </w:pPr>
            <w:r>
              <w:rPr>
                <w:rFonts w:cs="Arial"/>
              </w:rPr>
              <w:t>Electrical Installation Regulations</w:t>
            </w:r>
          </w:p>
          <w:p w:rsidR="00B51999" w:rsidRDefault="00B51999">
            <w:pPr>
              <w:widowControl w:val="0"/>
              <w:snapToGrid w:val="0"/>
              <w:rPr>
                <w:rFonts w:ascii="Arial" w:hAnsi="Arial" w:cs="Arial"/>
              </w:rPr>
            </w:pPr>
          </w:p>
        </w:tc>
        <w:tc>
          <w:tcPr>
            <w:tcW w:w="2410"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b/>
              </w:rPr>
            </w:pPr>
            <w:r>
              <w:rPr>
                <w:rFonts w:ascii="Arial" w:hAnsi="Arial" w:cs="Arial"/>
                <w:b/>
              </w:rPr>
              <w:t>*Inspection and maintenance of electrical installation and equipment (including portable electrical tools)</w:t>
            </w:r>
          </w:p>
        </w:tc>
        <w:tc>
          <w:tcPr>
            <w:tcW w:w="3827"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Competent person appointed in writing to inspect/test the installation and equipment.</w:t>
            </w:r>
          </w:p>
          <w:p w:rsidR="00B51999" w:rsidRDefault="00B51999">
            <w:pPr>
              <w:widowControl w:val="0"/>
              <w:snapToGrid w:val="0"/>
              <w:rPr>
                <w:rFonts w:ascii="Arial" w:hAnsi="Arial" w:cs="Arial"/>
              </w:rPr>
            </w:pPr>
            <w:r>
              <w:rPr>
                <w:rFonts w:ascii="Arial" w:hAnsi="Arial" w:cs="Arial"/>
              </w:rPr>
              <w:t>Written proof of competence of above appointee available on site.</w:t>
            </w:r>
          </w:p>
          <w:p w:rsidR="00B51999" w:rsidRDefault="00B51999">
            <w:pPr>
              <w:widowControl w:val="0"/>
              <w:snapToGrid w:val="0"/>
              <w:rPr>
                <w:rFonts w:ascii="Arial" w:hAnsi="Arial" w:cs="Arial"/>
              </w:rPr>
            </w:pPr>
            <w:r>
              <w:rPr>
                <w:rFonts w:ascii="Arial" w:hAnsi="Arial" w:cs="Arial"/>
              </w:rPr>
              <w:t>Inspections:</w:t>
            </w:r>
          </w:p>
          <w:p w:rsidR="00B51999" w:rsidRDefault="00B51999">
            <w:pPr>
              <w:widowControl w:val="0"/>
              <w:numPr>
                <w:ilvl w:val="0"/>
                <w:numId w:val="71"/>
              </w:numPr>
              <w:snapToGrid w:val="0"/>
              <w:rPr>
                <w:rFonts w:ascii="Arial" w:hAnsi="Arial" w:cs="Arial"/>
              </w:rPr>
            </w:pPr>
            <w:r>
              <w:rPr>
                <w:rFonts w:ascii="Arial" w:hAnsi="Arial" w:cs="Arial"/>
              </w:rPr>
              <w:t>Electrical installation and equipment                inspected after installation, alterations and quarterly thereafter.  Inspection registers kept.</w:t>
            </w:r>
          </w:p>
          <w:p w:rsidR="00B51999" w:rsidRDefault="00B51999">
            <w:pPr>
              <w:widowControl w:val="0"/>
              <w:numPr>
                <w:ilvl w:val="0"/>
                <w:numId w:val="71"/>
              </w:numPr>
              <w:snapToGrid w:val="0"/>
              <w:rPr>
                <w:rFonts w:ascii="Arial" w:hAnsi="Arial" w:cs="Arial"/>
              </w:rPr>
            </w:pPr>
            <w:r>
              <w:rPr>
                <w:rFonts w:ascii="Arial" w:hAnsi="Arial" w:cs="Arial"/>
              </w:rPr>
              <w:t>Portable electric tools and -lights and extension leads identified/numbered.</w:t>
            </w:r>
          </w:p>
          <w:p w:rsidR="00B51999" w:rsidRDefault="00B51999">
            <w:pPr>
              <w:widowControl w:val="0"/>
              <w:numPr>
                <w:ilvl w:val="0"/>
                <w:numId w:val="71"/>
              </w:numPr>
              <w:snapToGrid w:val="0"/>
              <w:rPr>
                <w:rFonts w:ascii="Arial" w:hAnsi="Arial" w:cs="Arial"/>
              </w:rPr>
            </w:pPr>
            <w:r>
              <w:rPr>
                <w:rFonts w:ascii="Arial" w:hAnsi="Arial" w:cs="Arial"/>
              </w:rPr>
              <w:t>Monthly visual inspection by user, issuer or storeman.  Register kept.</w:t>
            </w:r>
          </w:p>
          <w:p w:rsidR="00B51999" w:rsidRDefault="00B51999">
            <w:pPr>
              <w:widowControl w:val="0"/>
              <w:snapToGrid w:val="0"/>
              <w:rPr>
                <w:rFonts w:ascii="Arial" w:hAnsi="Arial" w:cs="Arial"/>
              </w:rPr>
            </w:pPr>
          </w:p>
        </w:tc>
        <w:tc>
          <w:tcPr>
            <w:tcW w:w="85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p>
        </w:tc>
      </w:tr>
      <w:tr w:rsidR="00B51999">
        <w:tc>
          <w:tcPr>
            <w:tcW w:w="198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Diving Regulations</w:t>
            </w:r>
          </w:p>
        </w:tc>
        <w:tc>
          <w:tcPr>
            <w:tcW w:w="2410" w:type="dxa"/>
            <w:tcBorders>
              <w:top w:val="single" w:sz="8" w:space="0" w:color="auto"/>
              <w:left w:val="single" w:sz="8" w:space="0" w:color="auto"/>
              <w:bottom w:val="single" w:sz="8" w:space="0" w:color="auto"/>
              <w:right w:val="single" w:sz="8" w:space="0" w:color="auto"/>
            </w:tcBorders>
          </w:tcPr>
          <w:p w:rsidR="00B51999" w:rsidRDefault="00B51999">
            <w:pPr>
              <w:pStyle w:val="Heading3"/>
              <w:tabs>
                <w:tab w:val="left" w:pos="720"/>
              </w:tabs>
              <w:jc w:val="left"/>
              <w:rPr>
                <w:rFonts w:cs="Arial"/>
                <w:bCs/>
                <w:sz w:val="20"/>
              </w:rPr>
            </w:pPr>
            <w:r>
              <w:rPr>
                <w:rFonts w:cs="Arial"/>
                <w:bCs/>
                <w:sz w:val="20"/>
              </w:rPr>
              <w:t>Diving operations</w:t>
            </w:r>
          </w:p>
        </w:tc>
        <w:tc>
          <w:tcPr>
            <w:tcW w:w="3827"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Competent person appointed in writing to supervise diving operations and ensure maintenance, statutory inspection and testing by an approved inspection authority of equipment used.</w:t>
            </w:r>
          </w:p>
          <w:p w:rsidR="00B51999" w:rsidRDefault="00B51999">
            <w:pPr>
              <w:widowControl w:val="0"/>
              <w:snapToGrid w:val="0"/>
              <w:rPr>
                <w:rFonts w:ascii="Arial" w:hAnsi="Arial" w:cs="Arial"/>
              </w:rPr>
            </w:pPr>
            <w:r>
              <w:rPr>
                <w:rFonts w:ascii="Arial" w:hAnsi="Arial" w:cs="Arial"/>
              </w:rPr>
              <w:t>Written proof of competence of above appointee available on site.</w:t>
            </w:r>
          </w:p>
          <w:p w:rsidR="00B51999" w:rsidRDefault="00B51999">
            <w:pPr>
              <w:widowControl w:val="0"/>
              <w:snapToGrid w:val="0"/>
              <w:rPr>
                <w:rFonts w:ascii="Arial" w:hAnsi="Arial" w:cs="Arial"/>
              </w:rPr>
            </w:pPr>
            <w:r>
              <w:rPr>
                <w:rFonts w:ascii="Arial" w:hAnsi="Arial" w:cs="Arial"/>
              </w:rPr>
              <w:t>Proof of registration of all divers present on site available.</w:t>
            </w:r>
          </w:p>
          <w:p w:rsidR="00B51999" w:rsidRDefault="00B51999">
            <w:pPr>
              <w:widowControl w:val="0"/>
              <w:snapToGrid w:val="0"/>
              <w:rPr>
                <w:rFonts w:ascii="Arial" w:hAnsi="Arial" w:cs="Arial"/>
              </w:rPr>
            </w:pPr>
            <w:r>
              <w:rPr>
                <w:rFonts w:ascii="Arial" w:hAnsi="Arial" w:cs="Arial"/>
              </w:rPr>
              <w:t>Risk assessment carried out.</w:t>
            </w:r>
          </w:p>
          <w:p w:rsidR="00B51999" w:rsidRDefault="00B51999">
            <w:pPr>
              <w:widowControl w:val="0"/>
              <w:snapToGrid w:val="0"/>
              <w:rPr>
                <w:rFonts w:ascii="Arial" w:hAnsi="Arial" w:cs="Arial"/>
              </w:rPr>
            </w:pPr>
            <w:r>
              <w:rPr>
                <w:rFonts w:ascii="Arial" w:hAnsi="Arial" w:cs="Arial"/>
              </w:rPr>
              <w:t>Diving manual produced and available on site.</w:t>
            </w:r>
          </w:p>
          <w:p w:rsidR="00B51999" w:rsidRDefault="00B51999">
            <w:pPr>
              <w:widowControl w:val="0"/>
              <w:snapToGrid w:val="0"/>
              <w:rPr>
                <w:rFonts w:ascii="Arial" w:hAnsi="Arial" w:cs="Arial"/>
              </w:rPr>
            </w:pPr>
            <w:r>
              <w:rPr>
                <w:rFonts w:ascii="Arial" w:hAnsi="Arial" w:cs="Arial"/>
              </w:rPr>
              <w:t>Record of voice communications kept.</w:t>
            </w:r>
          </w:p>
          <w:p w:rsidR="00B51999" w:rsidRDefault="00B51999">
            <w:pPr>
              <w:widowControl w:val="0"/>
              <w:snapToGrid w:val="0"/>
              <w:rPr>
                <w:rFonts w:ascii="Arial" w:hAnsi="Arial" w:cs="Arial"/>
              </w:rPr>
            </w:pPr>
            <w:r>
              <w:rPr>
                <w:rFonts w:ascii="Arial" w:hAnsi="Arial" w:cs="Arial"/>
              </w:rPr>
              <w:t>Diving operations record kept.</w:t>
            </w:r>
          </w:p>
          <w:p w:rsidR="00B51999" w:rsidRDefault="00B51999">
            <w:pPr>
              <w:widowControl w:val="0"/>
              <w:snapToGrid w:val="0"/>
              <w:rPr>
                <w:rFonts w:ascii="Arial" w:hAnsi="Arial" w:cs="Arial"/>
              </w:rPr>
            </w:pPr>
            <w:r>
              <w:rPr>
                <w:rFonts w:ascii="Arial" w:hAnsi="Arial" w:cs="Arial"/>
              </w:rPr>
              <w:t>Each diver keeps a personal logbook and entries countersigned by the diving supervisor.</w:t>
            </w:r>
          </w:p>
          <w:p w:rsidR="00B51999" w:rsidRDefault="00B51999">
            <w:pPr>
              <w:widowControl w:val="0"/>
              <w:snapToGrid w:val="0"/>
              <w:rPr>
                <w:rFonts w:ascii="Arial" w:hAnsi="Arial" w:cs="Arial"/>
              </w:rPr>
            </w:pPr>
            <w:r>
              <w:rPr>
                <w:rFonts w:ascii="Arial" w:hAnsi="Arial" w:cs="Arial"/>
              </w:rPr>
              <w:t>Decompression tables available on site.</w:t>
            </w:r>
          </w:p>
          <w:p w:rsidR="00B51999" w:rsidRDefault="00B51999">
            <w:pPr>
              <w:widowControl w:val="0"/>
              <w:snapToGrid w:val="0"/>
              <w:rPr>
                <w:rFonts w:ascii="Arial" w:hAnsi="Arial" w:cs="Arial"/>
              </w:rPr>
            </w:pPr>
            <w:r>
              <w:rPr>
                <w:rFonts w:ascii="Arial" w:hAnsi="Arial" w:cs="Arial"/>
              </w:rPr>
              <w:t>Records of any decompression illness kept.</w:t>
            </w:r>
          </w:p>
          <w:p w:rsidR="00B51999" w:rsidRDefault="00B51999">
            <w:pPr>
              <w:widowControl w:val="0"/>
              <w:snapToGrid w:val="0"/>
              <w:rPr>
                <w:rFonts w:ascii="Arial" w:hAnsi="Arial" w:cs="Arial"/>
              </w:rPr>
            </w:pPr>
            <w:r>
              <w:rPr>
                <w:rFonts w:ascii="Arial" w:hAnsi="Arial" w:cs="Arial"/>
              </w:rPr>
              <w:t>Certificate of manufacture of any compression chamber or diving bell in use available on site.</w:t>
            </w:r>
          </w:p>
        </w:tc>
        <w:tc>
          <w:tcPr>
            <w:tcW w:w="85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p>
        </w:tc>
      </w:tr>
      <w:tr w:rsidR="00B51999">
        <w:tc>
          <w:tcPr>
            <w:tcW w:w="198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Construction Regulation 26</w:t>
            </w:r>
          </w:p>
          <w:p w:rsidR="00B51999" w:rsidRDefault="00B51999">
            <w:pPr>
              <w:widowControl w:val="0"/>
              <w:snapToGrid w:val="0"/>
              <w:rPr>
                <w:rFonts w:ascii="Arial" w:hAnsi="Arial" w:cs="Arial"/>
              </w:rPr>
            </w:pPr>
            <w:r>
              <w:rPr>
                <w:rFonts w:ascii="Arial" w:hAnsi="Arial" w:cs="Arial"/>
              </w:rPr>
              <w:t>General Safety Regulation 8(1)(a)</w:t>
            </w:r>
          </w:p>
        </w:tc>
        <w:tc>
          <w:tcPr>
            <w:tcW w:w="2410"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b/>
              </w:rPr>
              <w:t>*Designation of</w:t>
            </w:r>
            <w:r>
              <w:rPr>
                <w:rFonts w:ascii="Arial" w:hAnsi="Arial" w:cs="Arial"/>
              </w:rPr>
              <w:t xml:space="preserve"> </w:t>
            </w:r>
            <w:r>
              <w:rPr>
                <w:rFonts w:ascii="Arial" w:hAnsi="Arial" w:cs="Arial"/>
                <w:b/>
              </w:rPr>
              <w:t>stacking and storage supervisor</w:t>
            </w:r>
          </w:p>
        </w:tc>
        <w:tc>
          <w:tcPr>
            <w:tcW w:w="3827"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Competent persons with specific knowledge and experience designated to supervise all stacking and storage.</w:t>
            </w:r>
          </w:p>
          <w:p w:rsidR="00B51999" w:rsidRDefault="00B51999">
            <w:pPr>
              <w:widowControl w:val="0"/>
              <w:snapToGrid w:val="0"/>
              <w:rPr>
                <w:rFonts w:ascii="Arial" w:hAnsi="Arial" w:cs="Arial"/>
              </w:rPr>
            </w:pPr>
            <w:r>
              <w:rPr>
                <w:rFonts w:ascii="Arial" w:hAnsi="Arial" w:cs="Arial"/>
              </w:rPr>
              <w:t>Written proof of competence of above appointee available on site.</w:t>
            </w:r>
          </w:p>
        </w:tc>
        <w:tc>
          <w:tcPr>
            <w:tcW w:w="85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p>
        </w:tc>
      </w:tr>
      <w:tr w:rsidR="00B51999">
        <w:tc>
          <w:tcPr>
            <w:tcW w:w="198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Construction Regulation 27</w:t>
            </w:r>
          </w:p>
          <w:p w:rsidR="00B51999" w:rsidRDefault="00B51999">
            <w:pPr>
              <w:widowControl w:val="0"/>
              <w:snapToGrid w:val="0"/>
              <w:rPr>
                <w:rFonts w:ascii="Arial" w:hAnsi="Arial" w:cs="Arial"/>
              </w:rPr>
            </w:pPr>
            <w:r>
              <w:rPr>
                <w:rFonts w:ascii="Arial" w:hAnsi="Arial" w:cs="Arial"/>
              </w:rPr>
              <w:t>Environmental Regulation 9</w:t>
            </w:r>
          </w:p>
        </w:tc>
        <w:tc>
          <w:tcPr>
            <w:tcW w:w="2410" w:type="dxa"/>
            <w:tcBorders>
              <w:top w:val="single" w:sz="8" w:space="0" w:color="auto"/>
              <w:left w:val="single" w:sz="8" w:space="0" w:color="auto"/>
              <w:bottom w:val="single" w:sz="8" w:space="0" w:color="auto"/>
              <w:right w:val="single" w:sz="8" w:space="0" w:color="auto"/>
            </w:tcBorders>
          </w:tcPr>
          <w:p w:rsidR="00B51999" w:rsidRDefault="00B51999">
            <w:pPr>
              <w:pStyle w:val="Heading3"/>
              <w:tabs>
                <w:tab w:val="left" w:pos="720"/>
              </w:tabs>
              <w:jc w:val="left"/>
              <w:rPr>
                <w:rFonts w:cs="Arial"/>
                <w:bCs/>
                <w:sz w:val="20"/>
              </w:rPr>
            </w:pPr>
            <w:r>
              <w:rPr>
                <w:rFonts w:cs="Arial"/>
                <w:sz w:val="20"/>
              </w:rPr>
              <w:t xml:space="preserve">*Designation of a person to coordinate emergency planning </w:t>
            </w:r>
            <w:r>
              <w:rPr>
                <w:rFonts w:cs="Arial"/>
                <w:bCs/>
                <w:sz w:val="20"/>
              </w:rPr>
              <w:t>and fire protection</w:t>
            </w:r>
          </w:p>
        </w:tc>
        <w:tc>
          <w:tcPr>
            <w:tcW w:w="3827"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Person/s with specific knowledge and experience designated to coordinate emergency contingency planning and execution and fire prevention measures.</w:t>
            </w:r>
          </w:p>
          <w:p w:rsidR="00B51999" w:rsidRDefault="00B51999">
            <w:pPr>
              <w:widowControl w:val="0"/>
              <w:snapToGrid w:val="0"/>
              <w:rPr>
                <w:rFonts w:ascii="Arial" w:hAnsi="Arial" w:cs="Arial"/>
              </w:rPr>
            </w:pPr>
            <w:r>
              <w:rPr>
                <w:rFonts w:ascii="Arial" w:hAnsi="Arial" w:cs="Arial"/>
              </w:rPr>
              <w:t>Emergency evacuation plan:</w:t>
            </w:r>
          </w:p>
          <w:p w:rsidR="00B51999" w:rsidRDefault="00B51999">
            <w:pPr>
              <w:widowControl w:val="0"/>
              <w:numPr>
                <w:ilvl w:val="0"/>
                <w:numId w:val="72"/>
              </w:numPr>
              <w:snapToGrid w:val="0"/>
              <w:rPr>
                <w:rFonts w:ascii="Arial" w:hAnsi="Arial" w:cs="Arial"/>
              </w:rPr>
            </w:pPr>
            <w:r>
              <w:rPr>
                <w:rFonts w:ascii="Arial" w:hAnsi="Arial" w:cs="Arial"/>
              </w:rPr>
              <w:t>Developed and available on site;</w:t>
            </w:r>
          </w:p>
          <w:p w:rsidR="00B51999" w:rsidRDefault="00B51999">
            <w:pPr>
              <w:widowControl w:val="0"/>
              <w:numPr>
                <w:ilvl w:val="0"/>
                <w:numId w:val="72"/>
              </w:numPr>
              <w:snapToGrid w:val="0"/>
              <w:rPr>
                <w:rFonts w:ascii="Arial" w:hAnsi="Arial" w:cs="Arial"/>
              </w:rPr>
            </w:pPr>
            <w:r>
              <w:rPr>
                <w:rFonts w:ascii="Arial" w:hAnsi="Arial" w:cs="Arial"/>
              </w:rPr>
              <w:t>Drilled and practiced; and</w:t>
            </w:r>
          </w:p>
          <w:p w:rsidR="00B51999" w:rsidRDefault="00B51999">
            <w:pPr>
              <w:widowControl w:val="0"/>
              <w:numPr>
                <w:ilvl w:val="0"/>
                <w:numId w:val="72"/>
              </w:numPr>
              <w:snapToGrid w:val="0"/>
              <w:rPr>
                <w:rFonts w:ascii="Arial" w:hAnsi="Arial" w:cs="Arial"/>
              </w:rPr>
            </w:pPr>
            <w:r>
              <w:rPr>
                <w:rFonts w:ascii="Arial" w:hAnsi="Arial" w:cs="Arial"/>
              </w:rPr>
              <w:t>Records of drills and practices available on site.</w:t>
            </w:r>
          </w:p>
          <w:p w:rsidR="00B51999" w:rsidRDefault="00B51999">
            <w:pPr>
              <w:widowControl w:val="0"/>
              <w:snapToGrid w:val="0"/>
              <w:rPr>
                <w:rFonts w:ascii="Arial" w:hAnsi="Arial" w:cs="Arial"/>
              </w:rPr>
            </w:pPr>
            <w:r>
              <w:rPr>
                <w:rFonts w:ascii="Arial" w:hAnsi="Arial" w:cs="Arial"/>
              </w:rPr>
              <w:t>Fire risk assessment carried out.</w:t>
            </w:r>
          </w:p>
          <w:p w:rsidR="00B51999" w:rsidRDefault="00B51999">
            <w:pPr>
              <w:widowControl w:val="0"/>
              <w:snapToGrid w:val="0"/>
              <w:rPr>
                <w:rFonts w:ascii="Arial" w:hAnsi="Arial" w:cs="Arial"/>
              </w:rPr>
            </w:pPr>
            <w:r>
              <w:rPr>
                <w:rFonts w:ascii="Arial" w:hAnsi="Arial" w:cs="Arial"/>
              </w:rPr>
              <w:t>All fire extinguishing equipment:</w:t>
            </w:r>
          </w:p>
          <w:p w:rsidR="00B51999" w:rsidRDefault="00B51999">
            <w:pPr>
              <w:widowControl w:val="0"/>
              <w:numPr>
                <w:ilvl w:val="0"/>
                <w:numId w:val="73"/>
              </w:numPr>
              <w:snapToGrid w:val="0"/>
              <w:rPr>
                <w:rFonts w:ascii="Arial" w:hAnsi="Arial" w:cs="Arial"/>
                <w:bCs/>
                <w:iCs/>
              </w:rPr>
            </w:pPr>
            <w:r>
              <w:rPr>
                <w:rFonts w:ascii="Arial" w:hAnsi="Arial" w:cs="Arial"/>
              </w:rPr>
              <w:t xml:space="preserve">Identified and on </w:t>
            </w:r>
            <w:r>
              <w:rPr>
                <w:rFonts w:ascii="Arial" w:hAnsi="Arial" w:cs="Arial"/>
                <w:bCs/>
                <w:iCs/>
              </w:rPr>
              <w:t>register;</w:t>
            </w:r>
          </w:p>
          <w:p w:rsidR="00B51999" w:rsidRDefault="00B51999">
            <w:pPr>
              <w:widowControl w:val="0"/>
              <w:numPr>
                <w:ilvl w:val="0"/>
                <w:numId w:val="73"/>
              </w:numPr>
              <w:snapToGrid w:val="0"/>
              <w:rPr>
                <w:rFonts w:ascii="Arial" w:hAnsi="Arial" w:cs="Arial"/>
              </w:rPr>
            </w:pPr>
            <w:r>
              <w:rPr>
                <w:rFonts w:ascii="Arial" w:hAnsi="Arial" w:cs="Arial"/>
              </w:rPr>
              <w:t xml:space="preserve">Inspected weekly and inspection registers kept; </w:t>
            </w:r>
          </w:p>
          <w:p w:rsidR="00B51999" w:rsidRDefault="00B51999">
            <w:pPr>
              <w:widowControl w:val="0"/>
              <w:numPr>
                <w:ilvl w:val="0"/>
                <w:numId w:val="73"/>
              </w:numPr>
              <w:snapToGrid w:val="0"/>
              <w:rPr>
                <w:rFonts w:ascii="Arial" w:hAnsi="Arial" w:cs="Arial"/>
              </w:rPr>
            </w:pPr>
            <w:r>
              <w:rPr>
                <w:rFonts w:ascii="Arial" w:hAnsi="Arial" w:cs="Arial"/>
              </w:rPr>
              <w:t>Replaced after use; and</w:t>
            </w:r>
          </w:p>
          <w:p w:rsidR="00B51999" w:rsidRDefault="00B51999">
            <w:pPr>
              <w:widowControl w:val="0"/>
              <w:numPr>
                <w:ilvl w:val="0"/>
                <w:numId w:val="73"/>
              </w:numPr>
              <w:snapToGrid w:val="0"/>
              <w:rPr>
                <w:rFonts w:ascii="Arial" w:hAnsi="Arial" w:cs="Arial"/>
              </w:rPr>
            </w:pPr>
            <w:r>
              <w:rPr>
                <w:rFonts w:ascii="Arial" w:hAnsi="Arial" w:cs="Arial"/>
              </w:rPr>
              <w:t>Serviced annually.</w:t>
            </w:r>
          </w:p>
        </w:tc>
        <w:tc>
          <w:tcPr>
            <w:tcW w:w="85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p>
        </w:tc>
      </w:tr>
      <w:tr w:rsidR="00B51999">
        <w:tc>
          <w:tcPr>
            <w:tcW w:w="198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General Safety Regulation 3</w:t>
            </w:r>
          </w:p>
        </w:tc>
        <w:tc>
          <w:tcPr>
            <w:tcW w:w="2410"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b/>
              </w:rPr>
              <w:t>*First-aid</w:t>
            </w:r>
          </w:p>
        </w:tc>
        <w:tc>
          <w:tcPr>
            <w:tcW w:w="3827"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Every workplace provided with sufficient number of first-aid boxes (required where 5 persons or more are employed).</w:t>
            </w:r>
          </w:p>
          <w:p w:rsidR="00B51999" w:rsidRDefault="00B51999">
            <w:pPr>
              <w:widowControl w:val="0"/>
              <w:snapToGrid w:val="0"/>
              <w:rPr>
                <w:rFonts w:ascii="Arial" w:hAnsi="Arial" w:cs="Arial"/>
              </w:rPr>
            </w:pPr>
            <w:r>
              <w:rPr>
                <w:rFonts w:ascii="Arial" w:hAnsi="Arial" w:cs="Arial"/>
              </w:rPr>
              <w:t>First-aid boxes freely available.</w:t>
            </w:r>
          </w:p>
          <w:p w:rsidR="00B51999" w:rsidRDefault="00B51999">
            <w:pPr>
              <w:widowControl w:val="0"/>
              <w:snapToGrid w:val="0"/>
              <w:rPr>
                <w:rFonts w:ascii="Arial" w:hAnsi="Arial" w:cs="Arial"/>
              </w:rPr>
            </w:pPr>
            <w:r>
              <w:rPr>
                <w:rFonts w:ascii="Arial" w:hAnsi="Arial" w:cs="Arial"/>
              </w:rPr>
              <w:t>Content of boxes as per the minimum requirements of the OHSACT.</w:t>
            </w:r>
          </w:p>
          <w:p w:rsidR="00B51999" w:rsidRDefault="00B51999">
            <w:pPr>
              <w:widowControl w:val="0"/>
              <w:snapToGrid w:val="0"/>
              <w:rPr>
                <w:rFonts w:ascii="Arial" w:hAnsi="Arial" w:cs="Arial"/>
              </w:rPr>
            </w:pPr>
            <w:r>
              <w:rPr>
                <w:rFonts w:ascii="Arial" w:hAnsi="Arial" w:cs="Arial"/>
              </w:rPr>
              <w:t>One qualified First-aider appointed for every 50 employees (required where more than 10 persons are employed).</w:t>
            </w:r>
          </w:p>
          <w:p w:rsidR="00B51999" w:rsidRDefault="00B51999">
            <w:pPr>
              <w:widowControl w:val="0"/>
              <w:snapToGrid w:val="0"/>
              <w:rPr>
                <w:rFonts w:ascii="Arial" w:hAnsi="Arial" w:cs="Arial"/>
              </w:rPr>
            </w:pPr>
            <w:r>
              <w:rPr>
                <w:rFonts w:ascii="Arial" w:hAnsi="Arial" w:cs="Arial"/>
              </w:rPr>
              <w:t>List of First-aiders and competency certificates available on site.</w:t>
            </w:r>
          </w:p>
          <w:p w:rsidR="00B51999" w:rsidRDefault="00B51999">
            <w:pPr>
              <w:widowControl w:val="0"/>
              <w:snapToGrid w:val="0"/>
              <w:rPr>
                <w:rFonts w:ascii="Arial" w:hAnsi="Arial" w:cs="Arial"/>
              </w:rPr>
            </w:pPr>
            <w:r>
              <w:rPr>
                <w:rFonts w:ascii="Arial" w:hAnsi="Arial" w:cs="Arial"/>
              </w:rPr>
              <w:t>Name and contact details of person in charge of first-aid box clearly displayed.</w:t>
            </w:r>
          </w:p>
          <w:p w:rsidR="00B51999" w:rsidRDefault="00B51999">
            <w:pPr>
              <w:widowControl w:val="0"/>
              <w:snapToGrid w:val="0"/>
              <w:rPr>
                <w:rFonts w:ascii="Arial" w:hAnsi="Arial" w:cs="Arial"/>
              </w:rPr>
            </w:pPr>
            <w:r>
              <w:rPr>
                <w:rFonts w:ascii="Arial" w:hAnsi="Arial" w:cs="Arial"/>
              </w:rPr>
              <w:t>Location of first-aid boxes clearly demarcated.</w:t>
            </w:r>
          </w:p>
          <w:p w:rsidR="00B51999" w:rsidRDefault="00B51999">
            <w:pPr>
              <w:widowControl w:val="0"/>
              <w:snapToGrid w:val="0"/>
              <w:rPr>
                <w:rFonts w:ascii="Arial" w:hAnsi="Arial" w:cs="Arial"/>
              </w:rPr>
            </w:pPr>
            <w:r>
              <w:rPr>
                <w:rFonts w:ascii="Arial" w:hAnsi="Arial" w:cs="Arial"/>
              </w:rPr>
              <w:t>Signs instructing employees to report all injuries and/or illness including first-aid injuries.</w:t>
            </w:r>
          </w:p>
        </w:tc>
        <w:tc>
          <w:tcPr>
            <w:tcW w:w="85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p>
        </w:tc>
      </w:tr>
      <w:tr w:rsidR="00B51999">
        <w:tc>
          <w:tcPr>
            <w:tcW w:w="198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General Safety Regulation 2</w:t>
            </w:r>
          </w:p>
        </w:tc>
        <w:tc>
          <w:tcPr>
            <w:tcW w:w="2410"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b/>
              </w:rPr>
            </w:pPr>
            <w:r>
              <w:rPr>
                <w:rFonts w:ascii="Arial" w:hAnsi="Arial" w:cs="Arial"/>
                <w:b/>
              </w:rPr>
              <w:t>Personal protective equipment (PPE)</w:t>
            </w:r>
          </w:p>
        </w:tc>
        <w:tc>
          <w:tcPr>
            <w:tcW w:w="3827"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PPE risk assessment carried out.</w:t>
            </w:r>
          </w:p>
          <w:p w:rsidR="00B51999" w:rsidRDefault="00B51999">
            <w:pPr>
              <w:widowControl w:val="0"/>
              <w:snapToGrid w:val="0"/>
              <w:rPr>
                <w:rFonts w:ascii="Arial" w:hAnsi="Arial" w:cs="Arial"/>
              </w:rPr>
            </w:pPr>
            <w:r>
              <w:rPr>
                <w:rFonts w:ascii="Arial" w:hAnsi="Arial" w:cs="Arial"/>
              </w:rPr>
              <w:t>Items of PPE prescribed and use enforced.</w:t>
            </w:r>
          </w:p>
          <w:p w:rsidR="00B51999" w:rsidRDefault="00B51999">
            <w:pPr>
              <w:widowControl w:val="0"/>
              <w:snapToGrid w:val="0"/>
              <w:rPr>
                <w:rFonts w:ascii="Arial" w:hAnsi="Arial" w:cs="Arial"/>
              </w:rPr>
            </w:pPr>
            <w:r>
              <w:rPr>
                <w:rFonts w:ascii="Arial" w:hAnsi="Arial" w:cs="Arial"/>
              </w:rPr>
              <w:t>Records of issue kept.</w:t>
            </w:r>
          </w:p>
          <w:p w:rsidR="00B51999" w:rsidRDefault="00B51999">
            <w:pPr>
              <w:widowControl w:val="0"/>
              <w:snapToGrid w:val="0"/>
              <w:rPr>
                <w:rFonts w:ascii="Arial" w:hAnsi="Arial" w:cs="Arial"/>
              </w:rPr>
            </w:pPr>
            <w:r>
              <w:rPr>
                <w:rFonts w:ascii="Arial" w:hAnsi="Arial" w:cs="Arial"/>
              </w:rPr>
              <w:t>Undertaking by employee to use and/or wear PPE.</w:t>
            </w:r>
          </w:p>
        </w:tc>
        <w:tc>
          <w:tcPr>
            <w:tcW w:w="85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p>
        </w:tc>
      </w:tr>
      <w:tr w:rsidR="00B51999">
        <w:tc>
          <w:tcPr>
            <w:tcW w:w="198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General Safety Regulation 9</w:t>
            </w:r>
          </w:p>
        </w:tc>
        <w:tc>
          <w:tcPr>
            <w:tcW w:w="2410"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b/>
              </w:rPr>
            </w:pPr>
            <w:r>
              <w:rPr>
                <w:rFonts w:ascii="Arial" w:hAnsi="Arial" w:cs="Arial"/>
                <w:b/>
              </w:rPr>
              <w:t>*Inspection and use of welding and/or flame cutting equipment</w:t>
            </w:r>
          </w:p>
        </w:tc>
        <w:tc>
          <w:tcPr>
            <w:tcW w:w="3827"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Competent person/s with specific knowledge and experience designated to inspect electric arc, gas welding and flame cutting equipment.</w:t>
            </w:r>
          </w:p>
          <w:p w:rsidR="00B51999" w:rsidRDefault="00B51999">
            <w:pPr>
              <w:widowControl w:val="0"/>
              <w:snapToGrid w:val="0"/>
              <w:rPr>
                <w:rFonts w:ascii="Arial" w:hAnsi="Arial" w:cs="Arial"/>
              </w:rPr>
            </w:pPr>
            <w:r>
              <w:rPr>
                <w:rFonts w:ascii="Arial" w:hAnsi="Arial" w:cs="Arial"/>
              </w:rPr>
              <w:t>Written proof of competence of above appointee available on site.</w:t>
            </w:r>
          </w:p>
          <w:p w:rsidR="00B51999" w:rsidRDefault="00B51999">
            <w:pPr>
              <w:widowControl w:val="0"/>
              <w:snapToGrid w:val="0"/>
              <w:rPr>
                <w:rFonts w:ascii="Arial" w:hAnsi="Arial" w:cs="Arial"/>
              </w:rPr>
            </w:pPr>
            <w:r>
              <w:rPr>
                <w:rFonts w:ascii="Arial" w:hAnsi="Arial" w:cs="Arial"/>
              </w:rPr>
              <w:t>Equipment identified/numbered and entered into a register.</w:t>
            </w:r>
          </w:p>
          <w:p w:rsidR="00B51999" w:rsidRDefault="00B51999">
            <w:pPr>
              <w:widowControl w:val="0"/>
              <w:snapToGrid w:val="0"/>
              <w:rPr>
                <w:rFonts w:ascii="Arial" w:hAnsi="Arial" w:cs="Arial"/>
              </w:rPr>
            </w:pPr>
            <w:r>
              <w:rPr>
                <w:rFonts w:ascii="Arial" w:hAnsi="Arial" w:cs="Arial"/>
              </w:rPr>
              <w:t>Equipment inspected monthly.</w:t>
            </w:r>
          </w:p>
          <w:p w:rsidR="00B51999" w:rsidRDefault="00B51999">
            <w:pPr>
              <w:widowControl w:val="0"/>
              <w:snapToGrid w:val="0"/>
              <w:rPr>
                <w:rFonts w:ascii="Arial" w:hAnsi="Arial" w:cs="Arial"/>
              </w:rPr>
            </w:pPr>
            <w:r>
              <w:rPr>
                <w:rFonts w:ascii="Arial" w:hAnsi="Arial" w:cs="Arial"/>
              </w:rPr>
              <w:t>Inspection register kept.</w:t>
            </w:r>
          </w:p>
        </w:tc>
        <w:tc>
          <w:tcPr>
            <w:tcW w:w="85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p>
        </w:tc>
      </w:tr>
      <w:tr w:rsidR="00B51999">
        <w:tc>
          <w:tcPr>
            <w:tcW w:w="198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Hazardous Chemical Substances (HCS)</w:t>
            </w:r>
          </w:p>
          <w:p w:rsidR="00B51999" w:rsidRDefault="00B51999">
            <w:pPr>
              <w:widowControl w:val="0"/>
              <w:snapToGrid w:val="0"/>
              <w:rPr>
                <w:rFonts w:ascii="Arial" w:hAnsi="Arial" w:cs="Arial"/>
              </w:rPr>
            </w:pPr>
            <w:r>
              <w:rPr>
                <w:rFonts w:ascii="Arial" w:hAnsi="Arial" w:cs="Arial"/>
              </w:rPr>
              <w:t>Regulations</w:t>
            </w:r>
          </w:p>
          <w:p w:rsidR="00B51999" w:rsidRDefault="00B51999">
            <w:pPr>
              <w:widowControl w:val="0"/>
              <w:snapToGrid w:val="0"/>
              <w:rPr>
                <w:rFonts w:ascii="Arial" w:hAnsi="Arial" w:cs="Arial"/>
              </w:rPr>
            </w:pPr>
            <w:r>
              <w:rPr>
                <w:rFonts w:ascii="Arial" w:hAnsi="Arial" w:cs="Arial"/>
              </w:rPr>
              <w:t>Construction Regulation 23</w:t>
            </w:r>
          </w:p>
        </w:tc>
        <w:tc>
          <w:tcPr>
            <w:tcW w:w="2410"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b/>
              </w:rPr>
            </w:pPr>
            <w:r>
              <w:rPr>
                <w:rFonts w:ascii="Arial" w:hAnsi="Arial" w:cs="Arial"/>
                <w:b/>
              </w:rPr>
              <w:t>*Control of storage and usage of HCS and other flammables</w:t>
            </w:r>
          </w:p>
        </w:tc>
        <w:tc>
          <w:tcPr>
            <w:tcW w:w="3827"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Competent person/s with specific knowledge and experience designated to control the storage and usage of HCS</w:t>
            </w:r>
            <w:r>
              <w:rPr>
                <w:rFonts w:ascii="Arial" w:hAnsi="Arial" w:cs="Arial"/>
                <w:b/>
                <w:bCs/>
              </w:rPr>
              <w:t xml:space="preserve"> </w:t>
            </w:r>
            <w:r>
              <w:rPr>
                <w:rFonts w:ascii="Arial" w:hAnsi="Arial" w:cs="Arial"/>
              </w:rPr>
              <w:t>(including flammables).</w:t>
            </w:r>
          </w:p>
          <w:p w:rsidR="00B51999" w:rsidRDefault="00B51999">
            <w:pPr>
              <w:widowControl w:val="0"/>
              <w:snapToGrid w:val="0"/>
              <w:rPr>
                <w:rFonts w:ascii="Arial" w:hAnsi="Arial" w:cs="Arial"/>
              </w:rPr>
            </w:pPr>
            <w:r>
              <w:rPr>
                <w:rFonts w:ascii="Arial" w:hAnsi="Arial" w:cs="Arial"/>
              </w:rPr>
              <w:t>Written proof of competence of above appointee available on site.</w:t>
            </w:r>
          </w:p>
          <w:p w:rsidR="00B51999" w:rsidRDefault="00B51999">
            <w:pPr>
              <w:widowControl w:val="0"/>
              <w:snapToGrid w:val="0"/>
              <w:rPr>
                <w:rFonts w:ascii="Arial" w:hAnsi="Arial" w:cs="Arial"/>
              </w:rPr>
            </w:pPr>
            <w:r>
              <w:rPr>
                <w:rFonts w:ascii="Arial" w:hAnsi="Arial" w:cs="Arial"/>
              </w:rPr>
              <w:t>Risk assessment carried out.</w:t>
            </w:r>
          </w:p>
          <w:p w:rsidR="00B51999" w:rsidRDefault="00B51999">
            <w:pPr>
              <w:widowControl w:val="0"/>
              <w:snapToGrid w:val="0"/>
              <w:rPr>
                <w:rFonts w:ascii="Arial" w:hAnsi="Arial" w:cs="Arial"/>
                <w:b/>
                <w:bCs/>
              </w:rPr>
            </w:pPr>
            <w:r>
              <w:rPr>
                <w:rFonts w:ascii="Arial" w:hAnsi="Arial" w:cs="Arial"/>
              </w:rPr>
              <w:t>Register of HCS kept and/or used on site.</w:t>
            </w:r>
          </w:p>
        </w:tc>
        <w:tc>
          <w:tcPr>
            <w:tcW w:w="85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p>
        </w:tc>
      </w:tr>
      <w:tr w:rsidR="00B51999">
        <w:tc>
          <w:tcPr>
            <w:tcW w:w="198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Vessels under Pressure Regulations</w:t>
            </w:r>
          </w:p>
          <w:p w:rsidR="00B51999" w:rsidRDefault="00B51999">
            <w:pPr>
              <w:widowControl w:val="0"/>
              <w:snapToGrid w:val="0"/>
              <w:rPr>
                <w:rFonts w:ascii="Arial" w:hAnsi="Arial" w:cs="Arial"/>
              </w:rPr>
            </w:pPr>
          </w:p>
        </w:tc>
        <w:tc>
          <w:tcPr>
            <w:tcW w:w="2410"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b/>
              </w:rPr>
            </w:pPr>
            <w:r>
              <w:rPr>
                <w:rFonts w:ascii="Arial" w:hAnsi="Arial" w:cs="Arial"/>
                <w:b/>
              </w:rPr>
              <w:t>Vessels under pressure (VUP)</w:t>
            </w:r>
          </w:p>
        </w:tc>
        <w:tc>
          <w:tcPr>
            <w:tcW w:w="3827"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Competent Person/s with specific knowledge and experience designated to supervise the use, storage, maintenance, statutory inspections and testing of VUPs.</w:t>
            </w:r>
          </w:p>
          <w:p w:rsidR="00B51999" w:rsidRDefault="00B51999">
            <w:pPr>
              <w:widowControl w:val="0"/>
              <w:snapToGrid w:val="0"/>
              <w:rPr>
                <w:rFonts w:ascii="Arial" w:hAnsi="Arial" w:cs="Arial"/>
              </w:rPr>
            </w:pPr>
            <w:r>
              <w:rPr>
                <w:rFonts w:ascii="Arial" w:hAnsi="Arial" w:cs="Arial"/>
              </w:rPr>
              <w:t>Written proof of competence of above appointee available on site.</w:t>
            </w:r>
          </w:p>
          <w:p w:rsidR="00B51999" w:rsidRDefault="00B51999">
            <w:pPr>
              <w:widowControl w:val="0"/>
              <w:snapToGrid w:val="0"/>
              <w:rPr>
                <w:rFonts w:ascii="Arial" w:hAnsi="Arial" w:cs="Arial"/>
              </w:rPr>
            </w:pPr>
            <w:r>
              <w:rPr>
                <w:rFonts w:ascii="Arial" w:hAnsi="Arial" w:cs="Arial"/>
              </w:rPr>
              <w:t>Risk assessment carried out.</w:t>
            </w:r>
          </w:p>
          <w:p w:rsidR="00B51999" w:rsidRDefault="00B51999">
            <w:pPr>
              <w:widowControl w:val="0"/>
              <w:snapToGrid w:val="0"/>
              <w:rPr>
                <w:rFonts w:ascii="Arial" w:hAnsi="Arial" w:cs="Arial"/>
              </w:rPr>
            </w:pPr>
            <w:r>
              <w:rPr>
                <w:rFonts w:ascii="Arial" w:hAnsi="Arial" w:cs="Arial"/>
              </w:rPr>
              <w:t>Certificates of manufacture available on site.</w:t>
            </w:r>
          </w:p>
          <w:p w:rsidR="00B51999" w:rsidRDefault="00B51999">
            <w:pPr>
              <w:widowControl w:val="0"/>
              <w:snapToGrid w:val="0"/>
              <w:rPr>
                <w:rFonts w:ascii="Arial" w:hAnsi="Arial" w:cs="Arial"/>
              </w:rPr>
            </w:pPr>
            <w:r>
              <w:rPr>
                <w:rFonts w:ascii="Arial" w:hAnsi="Arial" w:cs="Arial"/>
              </w:rPr>
              <w:t>Register of VUPs on site.</w:t>
            </w:r>
          </w:p>
          <w:p w:rsidR="00B51999" w:rsidRDefault="00B51999">
            <w:pPr>
              <w:widowControl w:val="0"/>
              <w:snapToGrid w:val="0"/>
              <w:rPr>
                <w:rFonts w:ascii="Arial" w:hAnsi="Arial" w:cs="Arial"/>
              </w:rPr>
            </w:pPr>
            <w:r>
              <w:rPr>
                <w:rFonts w:ascii="Arial" w:hAnsi="Arial" w:cs="Arial"/>
              </w:rPr>
              <w:t>Inspections and testing by approved inspection authority (AIA):</w:t>
            </w:r>
          </w:p>
          <w:p w:rsidR="00B51999" w:rsidRDefault="00B51999">
            <w:pPr>
              <w:widowControl w:val="0"/>
              <w:numPr>
                <w:ilvl w:val="0"/>
                <w:numId w:val="74"/>
              </w:numPr>
              <w:snapToGrid w:val="0"/>
              <w:rPr>
                <w:rFonts w:ascii="Arial" w:hAnsi="Arial" w:cs="Arial"/>
              </w:rPr>
            </w:pPr>
            <w:r>
              <w:rPr>
                <w:rFonts w:ascii="Arial" w:hAnsi="Arial" w:cs="Arial"/>
              </w:rPr>
              <w:t>after installation, re-erection or repairs;</w:t>
            </w:r>
          </w:p>
          <w:p w:rsidR="00B51999" w:rsidRDefault="00B51999">
            <w:pPr>
              <w:widowControl w:val="0"/>
              <w:numPr>
                <w:ilvl w:val="0"/>
                <w:numId w:val="74"/>
              </w:numPr>
              <w:snapToGrid w:val="0"/>
              <w:rPr>
                <w:rFonts w:ascii="Arial" w:hAnsi="Arial" w:cs="Arial"/>
              </w:rPr>
            </w:pPr>
            <w:r>
              <w:rPr>
                <w:rFonts w:ascii="Arial" w:hAnsi="Arial" w:cs="Arial"/>
              </w:rPr>
              <w:t>every 36 months; and</w:t>
            </w:r>
          </w:p>
          <w:p w:rsidR="00B51999" w:rsidRDefault="00B51999">
            <w:pPr>
              <w:widowControl w:val="0"/>
              <w:numPr>
                <w:ilvl w:val="0"/>
                <w:numId w:val="74"/>
              </w:numPr>
              <w:snapToGrid w:val="0"/>
              <w:rPr>
                <w:rFonts w:ascii="Arial" w:hAnsi="Arial" w:cs="Arial"/>
              </w:rPr>
            </w:pPr>
            <w:r>
              <w:rPr>
                <w:rFonts w:ascii="Arial" w:hAnsi="Arial" w:cs="Arial"/>
              </w:rPr>
              <w:t>register or log kept of inspections, tests, modifications and repair on site.</w:t>
            </w:r>
          </w:p>
        </w:tc>
        <w:tc>
          <w:tcPr>
            <w:tcW w:w="85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p>
        </w:tc>
      </w:tr>
      <w:tr w:rsidR="00B51999">
        <w:tc>
          <w:tcPr>
            <w:tcW w:w="198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Construction Regulation 21</w:t>
            </w:r>
          </w:p>
        </w:tc>
        <w:tc>
          <w:tcPr>
            <w:tcW w:w="2410"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b/>
              </w:rPr>
            </w:pPr>
            <w:r>
              <w:rPr>
                <w:rFonts w:ascii="Arial" w:hAnsi="Arial" w:cs="Arial"/>
                <w:b/>
              </w:rPr>
              <w:t>Construction vehicles and earth moving equipment</w:t>
            </w:r>
          </w:p>
        </w:tc>
        <w:tc>
          <w:tcPr>
            <w:tcW w:w="3827" w:type="dxa"/>
            <w:tcBorders>
              <w:top w:val="single" w:sz="8" w:space="0" w:color="auto"/>
              <w:left w:val="single" w:sz="8" w:space="0" w:color="auto"/>
              <w:bottom w:val="single" w:sz="8" w:space="0" w:color="auto"/>
              <w:right w:val="single" w:sz="8" w:space="0" w:color="auto"/>
            </w:tcBorders>
          </w:tcPr>
          <w:p w:rsidR="00B51999" w:rsidRDefault="00B51999">
            <w:pPr>
              <w:pStyle w:val="BodyText2"/>
              <w:widowControl w:val="0"/>
              <w:snapToGrid w:val="0"/>
              <w:jc w:val="left"/>
              <w:rPr>
                <w:rFonts w:cs="Arial"/>
              </w:rPr>
            </w:pPr>
            <w:r>
              <w:rPr>
                <w:rFonts w:cs="Arial"/>
              </w:rPr>
              <w:t>Operators or drivers appointed to:</w:t>
            </w:r>
          </w:p>
          <w:p w:rsidR="00B51999" w:rsidRDefault="00B51999">
            <w:pPr>
              <w:widowControl w:val="0"/>
              <w:numPr>
                <w:ilvl w:val="0"/>
                <w:numId w:val="75"/>
              </w:numPr>
              <w:snapToGrid w:val="0"/>
              <w:rPr>
                <w:rFonts w:ascii="Arial" w:hAnsi="Arial" w:cs="Arial"/>
              </w:rPr>
            </w:pPr>
            <w:r>
              <w:rPr>
                <w:rFonts w:ascii="Arial" w:hAnsi="Arial" w:cs="Arial"/>
              </w:rPr>
              <w:t>Carry out a daily inspection prior to use; and</w:t>
            </w:r>
          </w:p>
          <w:p w:rsidR="00B51999" w:rsidRDefault="00B51999">
            <w:pPr>
              <w:widowControl w:val="0"/>
              <w:numPr>
                <w:ilvl w:val="0"/>
                <w:numId w:val="75"/>
              </w:numPr>
              <w:snapToGrid w:val="0"/>
              <w:rPr>
                <w:rFonts w:ascii="Arial" w:hAnsi="Arial" w:cs="Arial"/>
              </w:rPr>
            </w:pPr>
            <w:r>
              <w:rPr>
                <w:rFonts w:ascii="Arial" w:hAnsi="Arial" w:cs="Arial"/>
              </w:rPr>
              <w:t>Drive the vehicle or plant that he/she is competent to drive or operate.</w:t>
            </w:r>
          </w:p>
          <w:p w:rsidR="00B51999" w:rsidRDefault="00B51999">
            <w:pPr>
              <w:widowControl w:val="0"/>
              <w:snapToGrid w:val="0"/>
              <w:ind w:left="60"/>
              <w:rPr>
                <w:rFonts w:ascii="Arial" w:hAnsi="Arial" w:cs="Arial"/>
              </w:rPr>
            </w:pPr>
            <w:r>
              <w:rPr>
                <w:rFonts w:ascii="Arial" w:hAnsi="Arial" w:cs="Arial"/>
              </w:rPr>
              <w:t>Written proof of competence of above appointee available on site.</w:t>
            </w:r>
          </w:p>
          <w:p w:rsidR="00B51999" w:rsidRDefault="00B51999">
            <w:pPr>
              <w:widowControl w:val="0"/>
              <w:snapToGrid w:val="0"/>
              <w:ind w:left="60"/>
              <w:rPr>
                <w:rFonts w:ascii="Arial" w:hAnsi="Arial" w:cs="Arial"/>
              </w:rPr>
            </w:pPr>
            <w:r>
              <w:rPr>
                <w:rFonts w:ascii="Arial" w:hAnsi="Arial" w:cs="Arial"/>
              </w:rPr>
              <w:t>Record of daily inspections kept on site.</w:t>
            </w:r>
          </w:p>
        </w:tc>
        <w:tc>
          <w:tcPr>
            <w:tcW w:w="85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p>
        </w:tc>
      </w:tr>
      <w:tr w:rsidR="00B51999">
        <w:tc>
          <w:tcPr>
            <w:tcW w:w="198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General Safety Regulation 13A</w:t>
            </w:r>
          </w:p>
        </w:tc>
        <w:tc>
          <w:tcPr>
            <w:tcW w:w="2410"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b/>
              </w:rPr>
            </w:pPr>
            <w:r>
              <w:rPr>
                <w:rFonts w:ascii="Arial" w:hAnsi="Arial" w:cs="Arial"/>
                <w:b/>
              </w:rPr>
              <w:t>*Inspection of Ladders</w:t>
            </w:r>
          </w:p>
        </w:tc>
        <w:tc>
          <w:tcPr>
            <w:tcW w:w="3827"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Competent person appointed in writing to inspect ladders.</w:t>
            </w:r>
          </w:p>
          <w:p w:rsidR="00B51999" w:rsidRDefault="00B51999">
            <w:pPr>
              <w:widowControl w:val="0"/>
              <w:snapToGrid w:val="0"/>
              <w:rPr>
                <w:rFonts w:ascii="Arial" w:hAnsi="Arial" w:cs="Arial"/>
              </w:rPr>
            </w:pPr>
            <w:r>
              <w:rPr>
                <w:rFonts w:ascii="Arial" w:hAnsi="Arial" w:cs="Arial"/>
              </w:rPr>
              <w:t>Ladders inspected at arrival on site and monthly thereafter.</w:t>
            </w:r>
          </w:p>
          <w:p w:rsidR="00B51999" w:rsidRDefault="00B51999">
            <w:pPr>
              <w:widowControl w:val="0"/>
              <w:snapToGrid w:val="0"/>
              <w:rPr>
                <w:rFonts w:ascii="Arial" w:hAnsi="Arial" w:cs="Arial"/>
              </w:rPr>
            </w:pPr>
            <w:r>
              <w:rPr>
                <w:rFonts w:ascii="Arial" w:hAnsi="Arial" w:cs="Arial"/>
              </w:rPr>
              <w:t>Inspections register kept on site.</w:t>
            </w:r>
          </w:p>
        </w:tc>
        <w:tc>
          <w:tcPr>
            <w:tcW w:w="85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p>
        </w:tc>
      </w:tr>
      <w:tr w:rsidR="00B51999">
        <w:tc>
          <w:tcPr>
            <w:tcW w:w="198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General Safety regulation 13B</w:t>
            </w:r>
          </w:p>
        </w:tc>
        <w:tc>
          <w:tcPr>
            <w:tcW w:w="2410" w:type="dxa"/>
            <w:tcBorders>
              <w:top w:val="single" w:sz="8" w:space="0" w:color="auto"/>
              <w:left w:val="single" w:sz="8" w:space="0" w:color="auto"/>
              <w:bottom w:val="single" w:sz="8" w:space="0" w:color="auto"/>
              <w:right w:val="single" w:sz="8" w:space="0" w:color="auto"/>
            </w:tcBorders>
          </w:tcPr>
          <w:p w:rsidR="00B51999" w:rsidRDefault="00B51999">
            <w:pPr>
              <w:pStyle w:val="Heading3"/>
              <w:tabs>
                <w:tab w:val="left" w:pos="720"/>
              </w:tabs>
              <w:jc w:val="left"/>
              <w:rPr>
                <w:rFonts w:cs="Arial"/>
                <w:sz w:val="20"/>
              </w:rPr>
            </w:pPr>
            <w:r>
              <w:rPr>
                <w:rFonts w:cs="Arial"/>
                <w:sz w:val="20"/>
              </w:rPr>
              <w:t>Ramps</w:t>
            </w:r>
          </w:p>
        </w:tc>
        <w:tc>
          <w:tcPr>
            <w:tcW w:w="3827"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Competent person appointed in writing to supervise the erection and inspection of ramps.</w:t>
            </w:r>
          </w:p>
          <w:p w:rsidR="00B51999" w:rsidRDefault="00B51999">
            <w:pPr>
              <w:widowControl w:val="0"/>
              <w:snapToGrid w:val="0"/>
              <w:rPr>
                <w:rFonts w:ascii="Arial" w:hAnsi="Arial" w:cs="Arial"/>
              </w:rPr>
            </w:pPr>
            <w:r>
              <w:rPr>
                <w:rFonts w:ascii="Arial" w:hAnsi="Arial" w:cs="Arial"/>
              </w:rPr>
              <w:t>Inspection register kept on site.</w:t>
            </w:r>
          </w:p>
        </w:tc>
        <w:tc>
          <w:tcPr>
            <w:tcW w:w="85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p>
        </w:tc>
      </w:tr>
    </w:tbl>
    <w:p w:rsidR="00B51999" w:rsidRDefault="00B51999">
      <w:pPr>
        <w:rPr>
          <w:rFonts w:ascii="Arial" w:hAnsi="Arial" w:cs="Arial"/>
          <w:sz w:val="22"/>
        </w:rPr>
      </w:pPr>
    </w:p>
    <w:p w:rsidR="00B51999" w:rsidRDefault="00B51999">
      <w:pPr>
        <w:rPr>
          <w:rFonts w:ascii="Arial" w:hAnsi="Arial" w:cs="Arial"/>
          <w:sz w:val="22"/>
        </w:rPr>
      </w:pPr>
    </w:p>
    <w:p w:rsidR="00B51999" w:rsidRDefault="00B51999">
      <w:pPr>
        <w:rPr>
          <w:rFonts w:ascii="Arial" w:hAnsi="Arial" w:cs="Arial"/>
          <w:sz w:val="22"/>
        </w:rPr>
      </w:pPr>
    </w:p>
    <w:p w:rsidR="00B51999" w:rsidRDefault="00B51999">
      <w:pPr>
        <w:rPr>
          <w:rFonts w:ascii="Arial" w:hAnsi="Arial" w:cs="Arial"/>
          <w:b/>
          <w:bCs/>
          <w:sz w:val="22"/>
        </w:rPr>
      </w:pPr>
      <w:r>
        <w:rPr>
          <w:rFonts w:ascii="Arial" w:hAnsi="Arial" w:cs="Arial"/>
          <w:b/>
          <w:bCs/>
          <w:sz w:val="22"/>
        </w:rPr>
        <w:t>2.</w:t>
      </w:r>
      <w:r>
        <w:rPr>
          <w:rFonts w:ascii="Arial" w:hAnsi="Arial" w:cs="Arial"/>
          <w:b/>
          <w:bCs/>
          <w:sz w:val="22"/>
        </w:rPr>
        <w:tab/>
        <w:t>Education, training and promotion</w:t>
      </w:r>
    </w:p>
    <w:p w:rsidR="00B51999" w:rsidRDefault="00B51999">
      <w:pPr>
        <w:rPr>
          <w:rFonts w:ascii="Arial" w:hAnsi="Arial" w:cs="Arial"/>
          <w:sz w:val="22"/>
        </w:rPr>
      </w:pPr>
    </w:p>
    <w:tbl>
      <w:tblPr>
        <w:tblW w:w="9077" w:type="dxa"/>
        <w:tblInd w:w="100" w:type="dxa"/>
        <w:tblBorders>
          <w:top w:val="single" w:sz="2" w:space="0" w:color="auto"/>
          <w:left w:val="single" w:sz="8" w:space="0" w:color="auto"/>
          <w:bottom w:val="single" w:sz="8" w:space="0" w:color="auto"/>
          <w:right w:val="single" w:sz="8" w:space="0" w:color="auto"/>
        </w:tblBorders>
        <w:tblLayout w:type="fixed"/>
        <w:tblCellMar>
          <w:left w:w="100" w:type="dxa"/>
          <w:right w:w="100" w:type="dxa"/>
        </w:tblCellMar>
        <w:tblLook w:val="0000" w:firstRow="0" w:lastRow="0" w:firstColumn="0" w:lastColumn="0" w:noHBand="0" w:noVBand="0"/>
      </w:tblPr>
      <w:tblGrid>
        <w:gridCol w:w="1985"/>
        <w:gridCol w:w="2410"/>
        <w:gridCol w:w="3827"/>
        <w:gridCol w:w="855"/>
      </w:tblGrid>
      <w:tr w:rsidR="00B51999">
        <w:trPr>
          <w:tblHeader/>
        </w:trPr>
        <w:tc>
          <w:tcPr>
            <w:tcW w:w="1985" w:type="dxa"/>
            <w:tcBorders>
              <w:top w:val="single" w:sz="8" w:space="0" w:color="auto"/>
              <w:left w:val="single" w:sz="8" w:space="0" w:color="auto"/>
              <w:bottom w:val="single" w:sz="8" w:space="0" w:color="auto"/>
              <w:right w:val="single" w:sz="8" w:space="0" w:color="auto"/>
            </w:tcBorders>
            <w:shd w:val="clear" w:color="auto" w:fill="C0C0C0"/>
          </w:tcPr>
          <w:p w:rsidR="00B51999" w:rsidRDefault="00B51999">
            <w:pPr>
              <w:pStyle w:val="BodyText3"/>
              <w:tabs>
                <w:tab w:val="left" w:pos="-720"/>
              </w:tabs>
              <w:suppressAutoHyphens/>
              <w:jc w:val="center"/>
              <w:rPr>
                <w:rFonts w:cs="Arial"/>
                <w:sz w:val="18"/>
                <w:szCs w:val="18"/>
              </w:rPr>
            </w:pPr>
            <w:r>
              <w:rPr>
                <w:rFonts w:cs="Arial"/>
                <w:sz w:val="18"/>
                <w:szCs w:val="18"/>
              </w:rPr>
              <w:t>OHSACT Section or Regulation</w:t>
            </w:r>
          </w:p>
        </w:tc>
        <w:tc>
          <w:tcPr>
            <w:tcW w:w="2410" w:type="dxa"/>
            <w:tcBorders>
              <w:top w:val="single" w:sz="8" w:space="0" w:color="auto"/>
              <w:left w:val="single" w:sz="8" w:space="0" w:color="auto"/>
              <w:bottom w:val="single" w:sz="8" w:space="0" w:color="auto"/>
              <w:right w:val="single" w:sz="8" w:space="0" w:color="auto"/>
            </w:tcBorders>
            <w:shd w:val="clear" w:color="auto" w:fill="C0C0C0"/>
          </w:tcPr>
          <w:p w:rsidR="00B51999" w:rsidRDefault="00B51999">
            <w:pPr>
              <w:pStyle w:val="Heading4"/>
              <w:ind w:left="0" w:firstLine="0"/>
              <w:jc w:val="center"/>
              <w:rPr>
                <w:rFonts w:cs="Arial"/>
                <w:b w:val="0"/>
                <w:sz w:val="18"/>
                <w:szCs w:val="18"/>
              </w:rPr>
            </w:pPr>
            <w:r>
              <w:rPr>
                <w:rFonts w:cs="Arial"/>
                <w:b w:val="0"/>
                <w:sz w:val="18"/>
                <w:szCs w:val="18"/>
              </w:rPr>
              <w:t>Subject</w:t>
            </w:r>
          </w:p>
        </w:tc>
        <w:tc>
          <w:tcPr>
            <w:tcW w:w="3827" w:type="dxa"/>
            <w:tcBorders>
              <w:top w:val="single" w:sz="8" w:space="0" w:color="auto"/>
              <w:left w:val="single" w:sz="8" w:space="0" w:color="auto"/>
              <w:bottom w:val="single" w:sz="8" w:space="0" w:color="auto"/>
              <w:right w:val="single" w:sz="8" w:space="0" w:color="auto"/>
            </w:tcBorders>
            <w:shd w:val="clear" w:color="auto" w:fill="C0C0C0"/>
          </w:tcPr>
          <w:p w:rsidR="00B51999" w:rsidRDefault="00B51999">
            <w:pPr>
              <w:pStyle w:val="BodyText3"/>
              <w:tabs>
                <w:tab w:val="left" w:pos="-720"/>
              </w:tabs>
              <w:suppressAutoHyphens/>
              <w:jc w:val="center"/>
              <w:rPr>
                <w:rFonts w:cs="Arial"/>
                <w:sz w:val="18"/>
                <w:szCs w:val="18"/>
              </w:rPr>
            </w:pPr>
            <w:r>
              <w:rPr>
                <w:rFonts w:cs="Arial"/>
                <w:sz w:val="18"/>
                <w:szCs w:val="18"/>
              </w:rPr>
              <w:t>Requirements</w:t>
            </w:r>
          </w:p>
        </w:tc>
        <w:tc>
          <w:tcPr>
            <w:tcW w:w="855" w:type="dxa"/>
            <w:tcBorders>
              <w:top w:val="single" w:sz="8" w:space="0" w:color="auto"/>
              <w:left w:val="single" w:sz="8" w:space="0" w:color="auto"/>
              <w:bottom w:val="single" w:sz="8" w:space="0" w:color="auto"/>
              <w:right w:val="single" w:sz="8" w:space="0" w:color="auto"/>
            </w:tcBorders>
            <w:shd w:val="clear" w:color="auto" w:fill="C0C0C0"/>
          </w:tcPr>
          <w:p w:rsidR="00B51999" w:rsidRDefault="00B51999">
            <w:pPr>
              <w:pStyle w:val="Heading4"/>
              <w:jc w:val="center"/>
              <w:rPr>
                <w:rFonts w:cs="Arial"/>
                <w:b w:val="0"/>
                <w:sz w:val="18"/>
                <w:szCs w:val="18"/>
              </w:rPr>
            </w:pPr>
            <w:r>
              <w:rPr>
                <w:rFonts w:cs="Arial"/>
                <w:b w:val="0"/>
                <w:sz w:val="18"/>
                <w:szCs w:val="18"/>
              </w:rPr>
              <w:t>Yes/No</w:t>
            </w:r>
          </w:p>
        </w:tc>
      </w:tr>
      <w:tr w:rsidR="00B51999">
        <w:tc>
          <w:tcPr>
            <w:tcW w:w="1985" w:type="dxa"/>
            <w:tcBorders>
              <w:top w:val="single" w:sz="8" w:space="0" w:color="auto"/>
              <w:left w:val="single" w:sz="8" w:space="0" w:color="auto"/>
              <w:bottom w:val="single" w:sz="8" w:space="0" w:color="auto"/>
              <w:right w:val="single" w:sz="8" w:space="0" w:color="auto"/>
            </w:tcBorders>
          </w:tcPr>
          <w:p w:rsidR="00B51999" w:rsidRDefault="00B51999">
            <w:pPr>
              <w:rPr>
                <w:rFonts w:ascii="Arial" w:hAnsi="Arial" w:cs="Arial"/>
                <w:b/>
                <w:bCs/>
              </w:rPr>
            </w:pPr>
            <w:r>
              <w:rPr>
                <w:rFonts w:ascii="Arial" w:hAnsi="Arial" w:cs="Arial"/>
              </w:rPr>
              <w:t>OHSACT Section 7(1)</w:t>
            </w:r>
          </w:p>
        </w:tc>
        <w:tc>
          <w:tcPr>
            <w:tcW w:w="2410" w:type="dxa"/>
            <w:tcBorders>
              <w:top w:val="single" w:sz="8" w:space="0" w:color="auto"/>
              <w:left w:val="single" w:sz="8" w:space="0" w:color="auto"/>
              <w:bottom w:val="single" w:sz="8" w:space="0" w:color="auto"/>
              <w:right w:val="single" w:sz="8" w:space="0" w:color="auto"/>
            </w:tcBorders>
          </w:tcPr>
          <w:p w:rsidR="00B51999" w:rsidRDefault="00B51999">
            <w:pPr>
              <w:rPr>
                <w:rFonts w:ascii="Arial" w:hAnsi="Arial" w:cs="Arial"/>
                <w:b/>
              </w:rPr>
            </w:pPr>
            <w:r>
              <w:rPr>
                <w:rFonts w:ascii="Arial" w:hAnsi="Arial" w:cs="Arial"/>
                <w:b/>
                <w:bCs/>
              </w:rPr>
              <w:t>*</w:t>
            </w:r>
            <w:r>
              <w:rPr>
                <w:rFonts w:ascii="Arial" w:hAnsi="Arial" w:cs="Arial"/>
                <w:b/>
              </w:rPr>
              <w:t>Occupational Health and Safety Policy</w:t>
            </w:r>
          </w:p>
        </w:tc>
        <w:tc>
          <w:tcPr>
            <w:tcW w:w="3827" w:type="dxa"/>
            <w:tcBorders>
              <w:top w:val="single" w:sz="8" w:space="0" w:color="auto"/>
              <w:left w:val="single" w:sz="8" w:space="0" w:color="auto"/>
              <w:bottom w:val="single" w:sz="8" w:space="0" w:color="auto"/>
              <w:right w:val="single" w:sz="8" w:space="0" w:color="auto"/>
            </w:tcBorders>
          </w:tcPr>
          <w:p w:rsidR="00B51999" w:rsidRDefault="00B51999">
            <w:pPr>
              <w:rPr>
                <w:rFonts w:ascii="Arial" w:hAnsi="Arial" w:cs="Arial"/>
              </w:rPr>
            </w:pPr>
            <w:r>
              <w:rPr>
                <w:rFonts w:ascii="Arial" w:hAnsi="Arial" w:cs="Arial"/>
              </w:rPr>
              <w:t>Policy signed by CEO and published and communicated to employees.</w:t>
            </w:r>
          </w:p>
          <w:p w:rsidR="00B51999" w:rsidRDefault="00B51999">
            <w:pPr>
              <w:pStyle w:val="FootnoteText"/>
              <w:rPr>
                <w:rFonts w:ascii="Arial" w:hAnsi="Arial" w:cs="Arial"/>
              </w:rPr>
            </w:pPr>
            <w:r>
              <w:rPr>
                <w:rFonts w:ascii="Arial" w:hAnsi="Arial" w:cs="Arial"/>
              </w:rPr>
              <w:t>Policy displayed on employee notice boards.</w:t>
            </w:r>
          </w:p>
          <w:p w:rsidR="00B51999" w:rsidRDefault="00B51999">
            <w:pPr>
              <w:rPr>
                <w:rFonts w:ascii="Arial" w:hAnsi="Arial" w:cs="Arial"/>
              </w:rPr>
            </w:pPr>
            <w:r>
              <w:rPr>
                <w:rFonts w:ascii="Arial" w:hAnsi="Arial" w:cs="Arial"/>
              </w:rPr>
              <w:t>Management and employees committed.</w:t>
            </w:r>
          </w:p>
        </w:tc>
        <w:tc>
          <w:tcPr>
            <w:tcW w:w="85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p>
        </w:tc>
      </w:tr>
      <w:tr w:rsidR="00B51999">
        <w:tc>
          <w:tcPr>
            <w:tcW w:w="1985" w:type="dxa"/>
            <w:tcBorders>
              <w:top w:val="single" w:sz="8" w:space="0" w:color="auto"/>
              <w:left w:val="single" w:sz="8" w:space="0" w:color="auto"/>
              <w:bottom w:val="single" w:sz="8" w:space="0" w:color="auto"/>
              <w:right w:val="single" w:sz="8" w:space="0" w:color="auto"/>
            </w:tcBorders>
          </w:tcPr>
          <w:p w:rsidR="00B51999" w:rsidRDefault="00B51999">
            <w:pPr>
              <w:rPr>
                <w:rFonts w:ascii="Arial" w:hAnsi="Arial" w:cs="Arial"/>
                <w:b/>
                <w:bCs/>
              </w:rPr>
            </w:pPr>
            <w:r>
              <w:rPr>
                <w:rFonts w:ascii="Arial" w:hAnsi="Arial" w:cs="Arial"/>
              </w:rPr>
              <w:t>OHSACT Section 13(a)</w:t>
            </w:r>
          </w:p>
        </w:tc>
        <w:tc>
          <w:tcPr>
            <w:tcW w:w="2410" w:type="dxa"/>
            <w:tcBorders>
              <w:top w:val="single" w:sz="8" w:space="0" w:color="auto"/>
              <w:left w:val="single" w:sz="8" w:space="0" w:color="auto"/>
              <w:bottom w:val="single" w:sz="8" w:space="0" w:color="auto"/>
              <w:right w:val="single" w:sz="8" w:space="0" w:color="auto"/>
            </w:tcBorders>
          </w:tcPr>
          <w:p w:rsidR="00B51999" w:rsidRDefault="00B51999">
            <w:pPr>
              <w:rPr>
                <w:rFonts w:ascii="Arial" w:hAnsi="Arial" w:cs="Arial"/>
                <w:b/>
              </w:rPr>
            </w:pPr>
            <w:r>
              <w:rPr>
                <w:rFonts w:ascii="Arial" w:hAnsi="Arial" w:cs="Arial"/>
                <w:b/>
                <w:bCs/>
              </w:rPr>
              <w:t>*</w:t>
            </w:r>
            <w:r>
              <w:rPr>
                <w:rFonts w:ascii="Arial" w:hAnsi="Arial" w:cs="Arial"/>
                <w:b/>
              </w:rPr>
              <w:t>Company and site health and safety rules</w:t>
            </w:r>
          </w:p>
        </w:tc>
        <w:tc>
          <w:tcPr>
            <w:tcW w:w="3827" w:type="dxa"/>
            <w:tcBorders>
              <w:top w:val="single" w:sz="8" w:space="0" w:color="auto"/>
              <w:left w:val="single" w:sz="8" w:space="0" w:color="auto"/>
              <w:bottom w:val="single" w:sz="8" w:space="0" w:color="auto"/>
              <w:right w:val="single" w:sz="8" w:space="0" w:color="auto"/>
            </w:tcBorders>
          </w:tcPr>
          <w:p w:rsidR="00B51999" w:rsidRDefault="00B51999">
            <w:pPr>
              <w:rPr>
                <w:rFonts w:ascii="Arial" w:hAnsi="Arial" w:cs="Arial"/>
              </w:rPr>
            </w:pPr>
            <w:r>
              <w:rPr>
                <w:rFonts w:ascii="Arial" w:hAnsi="Arial" w:cs="Arial"/>
              </w:rPr>
              <w:t>Rules published.</w:t>
            </w:r>
          </w:p>
          <w:p w:rsidR="00B51999" w:rsidRDefault="00B51999">
            <w:pPr>
              <w:rPr>
                <w:rFonts w:ascii="Arial" w:hAnsi="Arial" w:cs="Arial"/>
              </w:rPr>
            </w:pPr>
            <w:r>
              <w:rPr>
                <w:rFonts w:ascii="Arial" w:hAnsi="Arial" w:cs="Arial"/>
              </w:rPr>
              <w:t>Rules displayed on employee notice boards.</w:t>
            </w:r>
          </w:p>
          <w:p w:rsidR="00B51999" w:rsidRDefault="00B51999">
            <w:pPr>
              <w:rPr>
                <w:rFonts w:ascii="Arial" w:hAnsi="Arial" w:cs="Arial"/>
              </w:rPr>
            </w:pPr>
            <w:r>
              <w:rPr>
                <w:rFonts w:ascii="Arial" w:hAnsi="Arial" w:cs="Arial"/>
              </w:rPr>
              <w:t>Rules issued and explained to employees with written proof hereof.</w:t>
            </w:r>
          </w:p>
          <w:p w:rsidR="00B51999" w:rsidRDefault="00B51999">
            <w:pPr>
              <w:rPr>
                <w:rFonts w:ascii="Arial" w:hAnsi="Arial" w:cs="Arial"/>
              </w:rPr>
            </w:pPr>
            <w:r>
              <w:rPr>
                <w:rFonts w:ascii="Arial" w:hAnsi="Arial" w:cs="Arial"/>
              </w:rPr>
              <w:t>Follow-up to ensure employees understand and adhere to the rules.</w:t>
            </w:r>
          </w:p>
        </w:tc>
        <w:tc>
          <w:tcPr>
            <w:tcW w:w="85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p>
        </w:tc>
      </w:tr>
      <w:tr w:rsidR="00B51999">
        <w:tc>
          <w:tcPr>
            <w:tcW w:w="1985" w:type="dxa"/>
            <w:tcBorders>
              <w:top w:val="single" w:sz="8" w:space="0" w:color="auto"/>
              <w:left w:val="single" w:sz="8" w:space="0" w:color="auto"/>
              <w:bottom w:val="single" w:sz="8" w:space="0" w:color="auto"/>
              <w:right w:val="single" w:sz="8" w:space="0" w:color="auto"/>
            </w:tcBorders>
          </w:tcPr>
          <w:p w:rsidR="00B51999" w:rsidRDefault="00B51999">
            <w:pPr>
              <w:rPr>
                <w:rFonts w:ascii="Arial" w:hAnsi="Arial" w:cs="Arial"/>
                <w:b/>
                <w:bCs/>
              </w:rPr>
            </w:pPr>
            <w:r>
              <w:rPr>
                <w:rFonts w:ascii="Arial" w:hAnsi="Arial" w:cs="Arial"/>
              </w:rPr>
              <w:t>OHSACT Section 13(a)</w:t>
            </w:r>
          </w:p>
        </w:tc>
        <w:tc>
          <w:tcPr>
            <w:tcW w:w="2410" w:type="dxa"/>
            <w:tcBorders>
              <w:top w:val="single" w:sz="8" w:space="0" w:color="auto"/>
              <w:left w:val="single" w:sz="8" w:space="0" w:color="auto"/>
              <w:bottom w:val="single" w:sz="8" w:space="0" w:color="auto"/>
              <w:right w:val="single" w:sz="8" w:space="0" w:color="auto"/>
            </w:tcBorders>
          </w:tcPr>
          <w:p w:rsidR="00B51999" w:rsidRDefault="00B51999">
            <w:pPr>
              <w:rPr>
                <w:rFonts w:ascii="Arial" w:hAnsi="Arial" w:cs="Arial"/>
                <w:b/>
              </w:rPr>
            </w:pPr>
            <w:r>
              <w:rPr>
                <w:rFonts w:ascii="Arial" w:hAnsi="Arial" w:cs="Arial"/>
                <w:b/>
                <w:bCs/>
              </w:rPr>
              <w:t>*</w:t>
            </w:r>
            <w:r>
              <w:rPr>
                <w:rFonts w:ascii="Arial" w:hAnsi="Arial" w:cs="Arial"/>
                <w:b/>
              </w:rPr>
              <w:t>Induction and task safety training</w:t>
            </w:r>
          </w:p>
        </w:tc>
        <w:tc>
          <w:tcPr>
            <w:tcW w:w="3827" w:type="dxa"/>
            <w:tcBorders>
              <w:top w:val="single" w:sz="8" w:space="0" w:color="auto"/>
              <w:left w:val="single" w:sz="8" w:space="0" w:color="auto"/>
              <w:bottom w:val="single" w:sz="8" w:space="0" w:color="auto"/>
              <w:right w:val="single" w:sz="8" w:space="0" w:color="auto"/>
            </w:tcBorders>
          </w:tcPr>
          <w:p w:rsidR="00B51999" w:rsidRDefault="00B51999">
            <w:pPr>
              <w:rPr>
                <w:rFonts w:ascii="Arial" w:hAnsi="Arial" w:cs="Arial"/>
              </w:rPr>
            </w:pPr>
            <w:r>
              <w:rPr>
                <w:rFonts w:ascii="Arial" w:hAnsi="Arial" w:cs="Arial"/>
              </w:rPr>
              <w:t>All new employees receive health and safety induction training.</w:t>
            </w:r>
          </w:p>
          <w:p w:rsidR="00B51999" w:rsidRDefault="00B51999">
            <w:pPr>
              <w:rPr>
                <w:rFonts w:ascii="Arial" w:hAnsi="Arial" w:cs="Arial"/>
              </w:rPr>
            </w:pPr>
            <w:r>
              <w:rPr>
                <w:rFonts w:ascii="Arial" w:hAnsi="Arial" w:cs="Arial"/>
              </w:rPr>
              <w:t>Training includes task safety instructions.</w:t>
            </w:r>
          </w:p>
          <w:p w:rsidR="00B51999" w:rsidRDefault="00B51999">
            <w:pPr>
              <w:rPr>
                <w:rFonts w:ascii="Arial" w:hAnsi="Arial" w:cs="Arial"/>
              </w:rPr>
            </w:pPr>
            <w:r>
              <w:rPr>
                <w:rFonts w:ascii="Arial" w:hAnsi="Arial" w:cs="Arial"/>
              </w:rPr>
              <w:t>Employees acknowledge receipt of training.</w:t>
            </w:r>
          </w:p>
          <w:p w:rsidR="00B51999" w:rsidRDefault="00B51999">
            <w:pPr>
              <w:rPr>
                <w:rFonts w:ascii="Arial" w:hAnsi="Arial" w:cs="Arial"/>
              </w:rPr>
            </w:pPr>
            <w:r>
              <w:rPr>
                <w:rFonts w:ascii="Arial" w:hAnsi="Arial" w:cs="Arial"/>
              </w:rPr>
              <w:t>Follow-up to ensure employees understand and adhere to instructions.</w:t>
            </w:r>
          </w:p>
        </w:tc>
        <w:tc>
          <w:tcPr>
            <w:tcW w:w="85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p>
        </w:tc>
      </w:tr>
      <w:tr w:rsidR="00B51999">
        <w:tc>
          <w:tcPr>
            <w:tcW w:w="1985" w:type="dxa"/>
            <w:tcBorders>
              <w:top w:val="single" w:sz="8" w:space="0" w:color="auto"/>
              <w:left w:val="single" w:sz="8" w:space="0" w:color="auto"/>
              <w:bottom w:val="single" w:sz="8" w:space="0" w:color="auto"/>
              <w:right w:val="single" w:sz="8" w:space="0" w:color="auto"/>
            </w:tcBorders>
          </w:tcPr>
          <w:p w:rsidR="00B51999" w:rsidRDefault="00B51999">
            <w:pPr>
              <w:rPr>
                <w:rFonts w:ascii="Arial" w:hAnsi="Arial" w:cs="Arial"/>
                <w:b/>
                <w:bCs/>
              </w:rPr>
            </w:pPr>
            <w:r>
              <w:rPr>
                <w:rFonts w:ascii="Arial" w:hAnsi="Arial" w:cs="Arial"/>
              </w:rPr>
              <w:t>OHSACT Section 13(a)</w:t>
            </w:r>
          </w:p>
        </w:tc>
        <w:tc>
          <w:tcPr>
            <w:tcW w:w="2410" w:type="dxa"/>
            <w:tcBorders>
              <w:top w:val="single" w:sz="8" w:space="0" w:color="auto"/>
              <w:left w:val="single" w:sz="8" w:space="0" w:color="auto"/>
              <w:bottom w:val="single" w:sz="8" w:space="0" w:color="auto"/>
              <w:right w:val="single" w:sz="8" w:space="0" w:color="auto"/>
            </w:tcBorders>
          </w:tcPr>
          <w:p w:rsidR="00B51999" w:rsidRDefault="00B51999">
            <w:pPr>
              <w:rPr>
                <w:rFonts w:ascii="Arial" w:hAnsi="Arial" w:cs="Arial"/>
                <w:b/>
              </w:rPr>
            </w:pPr>
            <w:r>
              <w:rPr>
                <w:rFonts w:ascii="Arial" w:hAnsi="Arial" w:cs="Arial"/>
                <w:b/>
                <w:bCs/>
              </w:rPr>
              <w:t>*</w:t>
            </w:r>
            <w:r>
              <w:rPr>
                <w:rFonts w:ascii="Arial" w:hAnsi="Arial" w:cs="Arial"/>
                <w:b/>
              </w:rPr>
              <w:t>General health and safety training</w:t>
            </w:r>
          </w:p>
        </w:tc>
        <w:tc>
          <w:tcPr>
            <w:tcW w:w="3827" w:type="dxa"/>
            <w:tcBorders>
              <w:top w:val="single" w:sz="8" w:space="0" w:color="auto"/>
              <w:left w:val="single" w:sz="8" w:space="0" w:color="auto"/>
              <w:bottom w:val="single" w:sz="8" w:space="0" w:color="auto"/>
              <w:right w:val="single" w:sz="8" w:space="0" w:color="auto"/>
            </w:tcBorders>
          </w:tcPr>
          <w:p w:rsidR="00B51999" w:rsidRDefault="00B51999">
            <w:pPr>
              <w:rPr>
                <w:rFonts w:ascii="Arial" w:hAnsi="Arial" w:cs="Arial"/>
              </w:rPr>
            </w:pPr>
            <w:r>
              <w:rPr>
                <w:rFonts w:ascii="Arial" w:hAnsi="Arial" w:cs="Arial"/>
              </w:rPr>
              <w:t>All employees receive basic health and safety training.</w:t>
            </w:r>
          </w:p>
          <w:p w:rsidR="00B51999" w:rsidRDefault="00B51999">
            <w:pPr>
              <w:rPr>
                <w:rFonts w:ascii="Arial" w:hAnsi="Arial" w:cs="Arial"/>
              </w:rPr>
            </w:pPr>
            <w:r>
              <w:rPr>
                <w:rFonts w:ascii="Arial" w:hAnsi="Arial" w:cs="Arial"/>
              </w:rPr>
              <w:t>Written proof kept.</w:t>
            </w:r>
          </w:p>
          <w:p w:rsidR="00B51999" w:rsidRDefault="00B51999">
            <w:pPr>
              <w:rPr>
                <w:rFonts w:ascii="Arial" w:hAnsi="Arial" w:cs="Arial"/>
              </w:rPr>
            </w:pPr>
            <w:r>
              <w:rPr>
                <w:rFonts w:ascii="Arial" w:hAnsi="Arial" w:cs="Arial"/>
              </w:rPr>
              <w:t>Operators of plant and equipment receive specialised training.</w:t>
            </w:r>
          </w:p>
          <w:p w:rsidR="00B51999" w:rsidRDefault="00B51999">
            <w:pPr>
              <w:rPr>
                <w:rFonts w:ascii="Arial" w:hAnsi="Arial" w:cs="Arial"/>
              </w:rPr>
            </w:pPr>
            <w:r>
              <w:rPr>
                <w:rFonts w:ascii="Arial" w:hAnsi="Arial" w:cs="Arial"/>
              </w:rPr>
              <w:t>Follow-up to ensure employees understand and adhere to instructions.</w:t>
            </w:r>
          </w:p>
        </w:tc>
        <w:tc>
          <w:tcPr>
            <w:tcW w:w="85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p>
        </w:tc>
      </w:tr>
      <w:tr w:rsidR="00B51999">
        <w:tc>
          <w:tcPr>
            <w:tcW w:w="1985" w:type="dxa"/>
            <w:tcBorders>
              <w:top w:val="single" w:sz="8" w:space="0" w:color="auto"/>
              <w:left w:val="single" w:sz="8" w:space="0" w:color="auto"/>
              <w:bottom w:val="single" w:sz="8" w:space="0" w:color="auto"/>
              <w:right w:val="single" w:sz="8" w:space="0" w:color="auto"/>
            </w:tcBorders>
          </w:tcPr>
          <w:p w:rsidR="00B51999" w:rsidRDefault="00B51999">
            <w:pPr>
              <w:rPr>
                <w:rFonts w:ascii="Arial" w:hAnsi="Arial" w:cs="Arial"/>
                <w:b/>
                <w:bCs/>
              </w:rPr>
            </w:pPr>
          </w:p>
        </w:tc>
        <w:tc>
          <w:tcPr>
            <w:tcW w:w="2410" w:type="dxa"/>
            <w:tcBorders>
              <w:top w:val="single" w:sz="8" w:space="0" w:color="auto"/>
              <w:left w:val="single" w:sz="8" w:space="0" w:color="auto"/>
              <w:bottom w:val="single" w:sz="8" w:space="0" w:color="auto"/>
              <w:right w:val="single" w:sz="8" w:space="0" w:color="auto"/>
            </w:tcBorders>
          </w:tcPr>
          <w:p w:rsidR="00B51999" w:rsidRDefault="00B51999">
            <w:pPr>
              <w:rPr>
                <w:rFonts w:ascii="Arial" w:hAnsi="Arial" w:cs="Arial"/>
                <w:b/>
              </w:rPr>
            </w:pPr>
            <w:r>
              <w:rPr>
                <w:rFonts w:ascii="Arial" w:hAnsi="Arial" w:cs="Arial"/>
                <w:b/>
                <w:bCs/>
              </w:rPr>
              <w:t>*</w:t>
            </w:r>
            <w:r>
              <w:rPr>
                <w:rFonts w:ascii="Arial" w:hAnsi="Arial" w:cs="Arial"/>
                <w:b/>
              </w:rPr>
              <w:t>Occupational health and safety promotion</w:t>
            </w:r>
          </w:p>
        </w:tc>
        <w:tc>
          <w:tcPr>
            <w:tcW w:w="3827" w:type="dxa"/>
            <w:tcBorders>
              <w:top w:val="single" w:sz="8" w:space="0" w:color="auto"/>
              <w:left w:val="single" w:sz="8" w:space="0" w:color="auto"/>
              <w:bottom w:val="single" w:sz="8" w:space="0" w:color="auto"/>
              <w:right w:val="single" w:sz="8" w:space="0" w:color="auto"/>
            </w:tcBorders>
          </w:tcPr>
          <w:p w:rsidR="00B51999" w:rsidRDefault="00B51999">
            <w:pPr>
              <w:rPr>
                <w:rFonts w:ascii="Arial" w:hAnsi="Arial" w:cs="Arial"/>
              </w:rPr>
            </w:pPr>
            <w:r>
              <w:rPr>
                <w:rFonts w:ascii="Arial" w:hAnsi="Arial" w:cs="Arial"/>
              </w:rPr>
              <w:t>Incident experience board indicating among others -</w:t>
            </w:r>
          </w:p>
          <w:p w:rsidR="00B51999" w:rsidRDefault="00B51999">
            <w:pPr>
              <w:numPr>
                <w:ilvl w:val="0"/>
                <w:numId w:val="76"/>
              </w:numPr>
              <w:rPr>
                <w:rFonts w:ascii="Arial" w:hAnsi="Arial" w:cs="Arial"/>
              </w:rPr>
            </w:pPr>
            <w:r>
              <w:rPr>
                <w:rFonts w:ascii="Arial" w:hAnsi="Arial" w:cs="Arial"/>
              </w:rPr>
              <w:t>Number of hours worked without an injury; and</w:t>
            </w:r>
          </w:p>
          <w:p w:rsidR="00B51999" w:rsidRDefault="00B51999">
            <w:pPr>
              <w:numPr>
                <w:ilvl w:val="0"/>
                <w:numId w:val="76"/>
              </w:numPr>
              <w:rPr>
                <w:rFonts w:ascii="Arial" w:hAnsi="Arial" w:cs="Arial"/>
              </w:rPr>
            </w:pPr>
            <w:r>
              <w:rPr>
                <w:rFonts w:ascii="Arial" w:hAnsi="Arial" w:cs="Arial"/>
              </w:rPr>
              <w:t>Number of days worked without an injury.</w:t>
            </w:r>
          </w:p>
          <w:p w:rsidR="00B51999" w:rsidRDefault="00B51999">
            <w:pPr>
              <w:rPr>
                <w:rFonts w:ascii="Arial" w:hAnsi="Arial" w:cs="Arial"/>
              </w:rPr>
            </w:pPr>
            <w:r>
              <w:rPr>
                <w:rFonts w:ascii="Arial" w:hAnsi="Arial" w:cs="Arial"/>
              </w:rPr>
              <w:t>Safety grading - Board kept up to date.</w:t>
            </w:r>
          </w:p>
          <w:p w:rsidR="00B51999" w:rsidRDefault="00B51999">
            <w:pPr>
              <w:rPr>
                <w:rFonts w:ascii="Arial" w:hAnsi="Arial" w:cs="Arial"/>
              </w:rPr>
            </w:pPr>
            <w:r>
              <w:rPr>
                <w:rFonts w:ascii="Arial" w:hAnsi="Arial" w:cs="Arial"/>
              </w:rPr>
              <w:t>Relevant safety posters displayed and changed regularly.</w:t>
            </w:r>
          </w:p>
          <w:p w:rsidR="00B51999" w:rsidRDefault="00B51999">
            <w:pPr>
              <w:rPr>
                <w:rFonts w:ascii="Arial" w:hAnsi="Arial" w:cs="Arial"/>
              </w:rPr>
            </w:pPr>
            <w:r>
              <w:rPr>
                <w:rFonts w:ascii="Arial" w:hAnsi="Arial" w:cs="Arial"/>
              </w:rPr>
              <w:t>Employee notice board for health and safety notices.</w:t>
            </w:r>
          </w:p>
          <w:p w:rsidR="00B51999" w:rsidRDefault="00B51999">
            <w:pPr>
              <w:rPr>
                <w:rFonts w:ascii="Arial" w:hAnsi="Arial" w:cs="Arial"/>
              </w:rPr>
            </w:pPr>
            <w:r>
              <w:rPr>
                <w:rFonts w:ascii="Arial" w:hAnsi="Arial" w:cs="Arial"/>
              </w:rPr>
              <w:t>Site health and safety competitions.</w:t>
            </w:r>
          </w:p>
          <w:p w:rsidR="00B51999" w:rsidRDefault="00B51999">
            <w:pPr>
              <w:rPr>
                <w:rFonts w:ascii="Arial" w:hAnsi="Arial" w:cs="Arial"/>
              </w:rPr>
            </w:pPr>
            <w:r>
              <w:rPr>
                <w:rFonts w:ascii="Arial" w:hAnsi="Arial" w:cs="Arial"/>
              </w:rPr>
              <w:t>Company health and safety competition.</w:t>
            </w:r>
          </w:p>
          <w:p w:rsidR="00B51999" w:rsidRDefault="00B51999">
            <w:pPr>
              <w:rPr>
                <w:rFonts w:ascii="Arial" w:hAnsi="Arial" w:cs="Arial"/>
              </w:rPr>
            </w:pPr>
            <w:r>
              <w:rPr>
                <w:rFonts w:ascii="Arial" w:hAnsi="Arial" w:cs="Arial"/>
              </w:rPr>
              <w:t>Participation in regional health and safety competitions. Suggestion scheme.</w:t>
            </w:r>
          </w:p>
        </w:tc>
        <w:tc>
          <w:tcPr>
            <w:tcW w:w="85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p>
        </w:tc>
      </w:tr>
    </w:tbl>
    <w:p w:rsidR="00B51999" w:rsidRDefault="00B51999">
      <w:pPr>
        <w:rPr>
          <w:rFonts w:ascii="Arial" w:hAnsi="Arial" w:cs="Arial"/>
          <w:sz w:val="22"/>
        </w:rPr>
      </w:pPr>
    </w:p>
    <w:p w:rsidR="00B51999" w:rsidRDefault="00B51999">
      <w:pPr>
        <w:rPr>
          <w:rFonts w:ascii="Arial" w:hAnsi="Arial" w:cs="Arial"/>
          <w:sz w:val="22"/>
        </w:rPr>
      </w:pPr>
    </w:p>
    <w:p w:rsidR="00B51999" w:rsidRDefault="00B51999">
      <w:pPr>
        <w:rPr>
          <w:rFonts w:ascii="Arial" w:hAnsi="Arial" w:cs="Arial"/>
          <w:sz w:val="22"/>
        </w:rPr>
      </w:pPr>
    </w:p>
    <w:p w:rsidR="00B51999" w:rsidRDefault="00B51999">
      <w:pPr>
        <w:rPr>
          <w:rFonts w:ascii="Arial" w:hAnsi="Arial" w:cs="Arial"/>
          <w:b/>
          <w:bCs/>
          <w:sz w:val="22"/>
        </w:rPr>
      </w:pPr>
      <w:r>
        <w:rPr>
          <w:rFonts w:ascii="Arial" w:hAnsi="Arial" w:cs="Arial"/>
          <w:b/>
          <w:bCs/>
          <w:sz w:val="22"/>
        </w:rPr>
        <w:t>3.</w:t>
      </w:r>
      <w:r>
        <w:rPr>
          <w:rFonts w:ascii="Arial" w:hAnsi="Arial" w:cs="Arial"/>
          <w:b/>
          <w:bCs/>
          <w:sz w:val="22"/>
        </w:rPr>
        <w:tab/>
        <w:t>Public safety, security measures and emergency preparedness</w:t>
      </w:r>
    </w:p>
    <w:p w:rsidR="00B51999" w:rsidRDefault="00B51999">
      <w:pPr>
        <w:rPr>
          <w:rFonts w:ascii="Arial" w:hAnsi="Arial" w:cs="Arial"/>
          <w:sz w:val="22"/>
        </w:rPr>
      </w:pPr>
    </w:p>
    <w:tbl>
      <w:tblPr>
        <w:tblW w:w="9073" w:type="dxa"/>
        <w:tblInd w:w="1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023"/>
        <w:gridCol w:w="6199"/>
        <w:gridCol w:w="851"/>
      </w:tblGrid>
      <w:tr w:rsidR="00B51999">
        <w:trPr>
          <w:tblHeader/>
        </w:trPr>
        <w:tc>
          <w:tcPr>
            <w:tcW w:w="2023" w:type="dxa"/>
            <w:shd w:val="pct20" w:color="auto" w:fill="auto"/>
          </w:tcPr>
          <w:p w:rsidR="00B51999" w:rsidRDefault="00B51999">
            <w:pPr>
              <w:pStyle w:val="Heading5"/>
              <w:jc w:val="center"/>
              <w:rPr>
                <w:rFonts w:cs="Arial"/>
                <w:sz w:val="18"/>
                <w:u w:val="none"/>
              </w:rPr>
            </w:pPr>
            <w:r>
              <w:rPr>
                <w:rFonts w:cs="Arial"/>
                <w:sz w:val="18"/>
                <w:u w:val="none"/>
              </w:rPr>
              <w:t>Subject</w:t>
            </w:r>
          </w:p>
        </w:tc>
        <w:tc>
          <w:tcPr>
            <w:tcW w:w="6199" w:type="dxa"/>
            <w:shd w:val="pct20" w:color="auto" w:fill="auto"/>
          </w:tcPr>
          <w:p w:rsidR="00B51999" w:rsidRDefault="00B51999">
            <w:pPr>
              <w:pStyle w:val="Heading4"/>
              <w:jc w:val="center"/>
              <w:rPr>
                <w:rFonts w:cs="Arial"/>
                <w:sz w:val="18"/>
              </w:rPr>
            </w:pPr>
            <w:r>
              <w:rPr>
                <w:rFonts w:cs="Arial"/>
                <w:sz w:val="18"/>
              </w:rPr>
              <w:t>Requirement</w:t>
            </w:r>
          </w:p>
        </w:tc>
        <w:tc>
          <w:tcPr>
            <w:tcW w:w="851" w:type="dxa"/>
            <w:shd w:val="pct20" w:color="auto" w:fill="auto"/>
          </w:tcPr>
          <w:p w:rsidR="00B51999" w:rsidRDefault="00B51999">
            <w:pPr>
              <w:pStyle w:val="Heading4"/>
              <w:jc w:val="center"/>
              <w:rPr>
                <w:rFonts w:cs="Arial"/>
                <w:sz w:val="18"/>
              </w:rPr>
            </w:pPr>
            <w:r>
              <w:rPr>
                <w:rFonts w:cs="Arial"/>
                <w:sz w:val="18"/>
              </w:rPr>
              <w:t>Yes/No</w:t>
            </w:r>
          </w:p>
        </w:tc>
      </w:tr>
      <w:tr w:rsidR="00B51999">
        <w:tc>
          <w:tcPr>
            <w:tcW w:w="2023" w:type="dxa"/>
          </w:tcPr>
          <w:p w:rsidR="00B51999" w:rsidRDefault="00B51999">
            <w:pPr>
              <w:rPr>
                <w:rFonts w:ascii="Arial" w:hAnsi="Arial" w:cs="Arial"/>
                <w:b/>
              </w:rPr>
            </w:pPr>
            <w:r>
              <w:rPr>
                <w:rFonts w:ascii="Arial" w:hAnsi="Arial" w:cs="Arial"/>
                <w:b/>
                <w:bCs/>
              </w:rPr>
              <w:t>*</w:t>
            </w:r>
            <w:r>
              <w:rPr>
                <w:rFonts w:ascii="Arial" w:hAnsi="Arial" w:cs="Arial"/>
                <w:b/>
              </w:rPr>
              <w:t>Notices and signs</w:t>
            </w:r>
          </w:p>
        </w:tc>
        <w:tc>
          <w:tcPr>
            <w:tcW w:w="6199" w:type="dxa"/>
          </w:tcPr>
          <w:p w:rsidR="00B51999" w:rsidRDefault="00B51999">
            <w:pPr>
              <w:rPr>
                <w:rFonts w:ascii="Arial" w:hAnsi="Arial" w:cs="Arial"/>
                <w:bCs/>
              </w:rPr>
            </w:pPr>
            <w:r>
              <w:rPr>
                <w:rFonts w:ascii="Arial" w:hAnsi="Arial" w:cs="Arial"/>
              </w:rPr>
              <w:t xml:space="preserve">Notices and signs at entrances along perimeters indicating </w:t>
            </w:r>
            <w:r>
              <w:rPr>
                <w:rFonts w:ascii="Arial" w:hAnsi="Arial" w:cs="Arial"/>
                <w:b/>
              </w:rPr>
              <w:t xml:space="preserve">“No unauthorised entry” </w:t>
            </w:r>
            <w:r>
              <w:rPr>
                <w:rFonts w:ascii="Arial" w:hAnsi="Arial" w:cs="Arial"/>
                <w:bCs/>
              </w:rPr>
              <w:t>and</w:t>
            </w:r>
            <w:r>
              <w:rPr>
                <w:rFonts w:ascii="Arial" w:hAnsi="Arial" w:cs="Arial"/>
                <w:b/>
              </w:rPr>
              <w:t xml:space="preserve"> “Entry at own risk”</w:t>
            </w:r>
            <w:r>
              <w:rPr>
                <w:rFonts w:ascii="Arial" w:hAnsi="Arial" w:cs="Arial"/>
                <w:bCs/>
              </w:rPr>
              <w:t>.</w:t>
            </w:r>
          </w:p>
          <w:p w:rsidR="00B51999" w:rsidRDefault="00B51999">
            <w:pPr>
              <w:rPr>
                <w:rFonts w:ascii="Arial" w:hAnsi="Arial" w:cs="Arial"/>
                <w:bCs/>
              </w:rPr>
            </w:pPr>
            <w:r>
              <w:rPr>
                <w:rFonts w:ascii="Arial" w:hAnsi="Arial" w:cs="Arial"/>
              </w:rPr>
              <w:t xml:space="preserve">Notices and signs at entrance instructing visitors and non-employees what to do, where to go and where to report on entering the site or yard with directional signs for example </w:t>
            </w:r>
            <w:r>
              <w:rPr>
                <w:rFonts w:ascii="Arial" w:hAnsi="Arial" w:cs="Arial"/>
                <w:b/>
              </w:rPr>
              <w:t>“Visitors to report to office”</w:t>
            </w:r>
            <w:r>
              <w:rPr>
                <w:rFonts w:ascii="Arial" w:hAnsi="Arial" w:cs="Arial"/>
                <w:bCs/>
              </w:rPr>
              <w:t>.</w:t>
            </w:r>
          </w:p>
          <w:p w:rsidR="00B51999" w:rsidRDefault="00B51999">
            <w:pPr>
              <w:rPr>
                <w:rFonts w:ascii="Arial" w:hAnsi="Arial" w:cs="Arial"/>
                <w:bCs/>
              </w:rPr>
            </w:pPr>
            <w:r>
              <w:rPr>
                <w:rFonts w:ascii="Arial" w:hAnsi="Arial" w:cs="Arial"/>
              </w:rPr>
              <w:t xml:space="preserve">Notices and signs posted to warn of overhead work and other hazardous activities for example </w:t>
            </w:r>
            <w:r>
              <w:rPr>
                <w:rFonts w:ascii="Arial" w:hAnsi="Arial" w:cs="Arial"/>
                <w:b/>
              </w:rPr>
              <w:t>General Warning Signs</w:t>
            </w:r>
            <w:r>
              <w:rPr>
                <w:rFonts w:ascii="Arial" w:hAnsi="Arial" w:cs="Arial"/>
                <w:bCs/>
              </w:rPr>
              <w:t>.</w:t>
            </w:r>
          </w:p>
        </w:tc>
        <w:tc>
          <w:tcPr>
            <w:tcW w:w="851" w:type="dxa"/>
          </w:tcPr>
          <w:p w:rsidR="00B51999" w:rsidRDefault="00B51999">
            <w:pPr>
              <w:jc w:val="center"/>
              <w:rPr>
                <w:rFonts w:ascii="Arial" w:hAnsi="Arial" w:cs="Arial"/>
              </w:rPr>
            </w:pPr>
          </w:p>
        </w:tc>
      </w:tr>
      <w:tr w:rsidR="00B51999">
        <w:tc>
          <w:tcPr>
            <w:tcW w:w="2023" w:type="dxa"/>
          </w:tcPr>
          <w:p w:rsidR="00B51999" w:rsidRDefault="00B51999">
            <w:pPr>
              <w:rPr>
                <w:rFonts w:ascii="Arial" w:hAnsi="Arial" w:cs="Arial"/>
                <w:b/>
              </w:rPr>
            </w:pPr>
            <w:r>
              <w:rPr>
                <w:rFonts w:ascii="Arial" w:hAnsi="Arial" w:cs="Arial"/>
                <w:b/>
              </w:rPr>
              <w:t>Site safeguarding</w:t>
            </w:r>
          </w:p>
        </w:tc>
        <w:tc>
          <w:tcPr>
            <w:tcW w:w="6199" w:type="dxa"/>
          </w:tcPr>
          <w:p w:rsidR="00B51999" w:rsidRDefault="00B51999">
            <w:pPr>
              <w:rPr>
                <w:rFonts w:ascii="Arial" w:hAnsi="Arial" w:cs="Arial"/>
              </w:rPr>
            </w:pPr>
            <w:r>
              <w:rPr>
                <w:rFonts w:ascii="Arial" w:hAnsi="Arial" w:cs="Arial"/>
              </w:rPr>
              <w:t>Nets, canopies, stills, fans etcetera to protect members of the public passing and/or entering the site.</w:t>
            </w:r>
          </w:p>
        </w:tc>
        <w:tc>
          <w:tcPr>
            <w:tcW w:w="851" w:type="dxa"/>
          </w:tcPr>
          <w:p w:rsidR="00B51999" w:rsidRDefault="00B51999">
            <w:pPr>
              <w:jc w:val="center"/>
              <w:rPr>
                <w:rFonts w:ascii="Arial" w:hAnsi="Arial" w:cs="Arial"/>
              </w:rPr>
            </w:pPr>
          </w:p>
        </w:tc>
      </w:tr>
      <w:tr w:rsidR="00B51999">
        <w:tc>
          <w:tcPr>
            <w:tcW w:w="2023" w:type="dxa"/>
          </w:tcPr>
          <w:p w:rsidR="00B51999" w:rsidRDefault="00B51999">
            <w:pPr>
              <w:rPr>
                <w:rFonts w:ascii="Arial" w:hAnsi="Arial" w:cs="Arial"/>
                <w:b/>
              </w:rPr>
            </w:pPr>
            <w:r>
              <w:rPr>
                <w:rFonts w:ascii="Arial" w:hAnsi="Arial" w:cs="Arial"/>
                <w:b/>
                <w:bCs/>
              </w:rPr>
              <w:t>*</w:t>
            </w:r>
            <w:r>
              <w:rPr>
                <w:rFonts w:ascii="Arial" w:hAnsi="Arial" w:cs="Arial"/>
                <w:b/>
              </w:rPr>
              <w:t>Security measures</w:t>
            </w:r>
          </w:p>
        </w:tc>
        <w:tc>
          <w:tcPr>
            <w:tcW w:w="6199" w:type="dxa"/>
          </w:tcPr>
          <w:p w:rsidR="00B51999" w:rsidRDefault="00B51999">
            <w:pPr>
              <w:rPr>
                <w:rFonts w:ascii="Arial" w:hAnsi="Arial" w:cs="Arial"/>
              </w:rPr>
            </w:pPr>
            <w:r>
              <w:rPr>
                <w:rFonts w:ascii="Arial" w:hAnsi="Arial" w:cs="Arial"/>
              </w:rPr>
              <w:t>Access control measures and register in operation.</w:t>
            </w:r>
          </w:p>
          <w:p w:rsidR="00B51999" w:rsidRDefault="00B51999">
            <w:pPr>
              <w:rPr>
                <w:rFonts w:ascii="Arial" w:hAnsi="Arial" w:cs="Arial"/>
              </w:rPr>
            </w:pPr>
            <w:r>
              <w:rPr>
                <w:rFonts w:ascii="Arial" w:hAnsi="Arial" w:cs="Arial"/>
              </w:rPr>
              <w:t>Security patrols after hours and weekends.</w:t>
            </w:r>
          </w:p>
          <w:p w:rsidR="00B51999" w:rsidRDefault="00B51999">
            <w:pPr>
              <w:rPr>
                <w:rFonts w:ascii="Arial" w:hAnsi="Arial" w:cs="Arial"/>
              </w:rPr>
            </w:pPr>
            <w:r>
              <w:rPr>
                <w:rFonts w:ascii="Arial" w:hAnsi="Arial" w:cs="Arial"/>
              </w:rPr>
              <w:t>Sufficient lighting after dark.</w:t>
            </w:r>
          </w:p>
          <w:p w:rsidR="00B51999" w:rsidRDefault="00B51999">
            <w:pPr>
              <w:rPr>
                <w:rFonts w:ascii="Arial" w:hAnsi="Arial" w:cs="Arial"/>
              </w:rPr>
            </w:pPr>
            <w:r>
              <w:rPr>
                <w:rFonts w:ascii="Arial" w:hAnsi="Arial" w:cs="Arial"/>
              </w:rPr>
              <w:t>Guard has access to telephone or other means of emergency communication.</w:t>
            </w:r>
          </w:p>
        </w:tc>
        <w:tc>
          <w:tcPr>
            <w:tcW w:w="851" w:type="dxa"/>
          </w:tcPr>
          <w:p w:rsidR="00B51999" w:rsidRDefault="00B51999">
            <w:pPr>
              <w:jc w:val="center"/>
              <w:rPr>
                <w:rFonts w:ascii="Arial" w:hAnsi="Arial" w:cs="Arial"/>
              </w:rPr>
            </w:pPr>
          </w:p>
        </w:tc>
      </w:tr>
      <w:tr w:rsidR="00B51999">
        <w:tc>
          <w:tcPr>
            <w:tcW w:w="2023" w:type="dxa"/>
          </w:tcPr>
          <w:p w:rsidR="00B51999" w:rsidRDefault="00B51999">
            <w:pPr>
              <w:rPr>
                <w:rFonts w:ascii="Arial" w:hAnsi="Arial" w:cs="Arial"/>
                <w:b/>
              </w:rPr>
            </w:pPr>
            <w:r>
              <w:rPr>
                <w:rFonts w:ascii="Arial" w:hAnsi="Arial" w:cs="Arial"/>
                <w:b/>
                <w:bCs/>
              </w:rPr>
              <w:t>*</w:t>
            </w:r>
            <w:r>
              <w:rPr>
                <w:rFonts w:ascii="Arial" w:hAnsi="Arial" w:cs="Arial"/>
                <w:b/>
              </w:rPr>
              <w:t>Emergency preparedness</w:t>
            </w:r>
          </w:p>
          <w:p w:rsidR="00B51999" w:rsidRDefault="00B51999">
            <w:pPr>
              <w:rPr>
                <w:rFonts w:ascii="Arial" w:hAnsi="Arial" w:cs="Arial"/>
                <w:b/>
              </w:rPr>
            </w:pPr>
          </w:p>
        </w:tc>
        <w:tc>
          <w:tcPr>
            <w:tcW w:w="6199" w:type="dxa"/>
          </w:tcPr>
          <w:p w:rsidR="00B51999" w:rsidRDefault="00B51999">
            <w:pPr>
              <w:rPr>
                <w:rFonts w:ascii="Arial" w:hAnsi="Arial" w:cs="Arial"/>
              </w:rPr>
            </w:pPr>
            <w:r>
              <w:rPr>
                <w:rFonts w:ascii="Arial" w:hAnsi="Arial" w:cs="Arial"/>
              </w:rPr>
              <w:t>Emergency contact numbers displayed near telephone.</w:t>
            </w:r>
          </w:p>
          <w:p w:rsidR="00B51999" w:rsidRDefault="00B51999">
            <w:pPr>
              <w:rPr>
                <w:rFonts w:ascii="Arial" w:hAnsi="Arial" w:cs="Arial"/>
              </w:rPr>
            </w:pPr>
            <w:r>
              <w:rPr>
                <w:rFonts w:ascii="Arial" w:hAnsi="Arial" w:cs="Arial"/>
              </w:rPr>
              <w:t>Emergency evacuation instructions posted up on all notice boards (including employees’ notice boards).</w:t>
            </w:r>
          </w:p>
          <w:p w:rsidR="00B51999" w:rsidRDefault="00B51999">
            <w:pPr>
              <w:rPr>
                <w:rFonts w:ascii="Arial" w:hAnsi="Arial" w:cs="Arial"/>
              </w:rPr>
            </w:pPr>
            <w:r>
              <w:rPr>
                <w:rFonts w:ascii="Arial" w:hAnsi="Arial" w:cs="Arial"/>
              </w:rPr>
              <w:t>Emergency contingency plan available on site or in yard.</w:t>
            </w:r>
          </w:p>
          <w:p w:rsidR="00B51999" w:rsidRDefault="00B51999">
            <w:pPr>
              <w:rPr>
                <w:rFonts w:ascii="Arial" w:hAnsi="Arial" w:cs="Arial"/>
              </w:rPr>
            </w:pPr>
            <w:r>
              <w:rPr>
                <w:rFonts w:ascii="Arial" w:hAnsi="Arial" w:cs="Arial"/>
              </w:rPr>
              <w:t>Doors open outwards and unobstructed.</w:t>
            </w:r>
          </w:p>
          <w:p w:rsidR="00B51999" w:rsidRDefault="00B51999">
            <w:pPr>
              <w:rPr>
                <w:rFonts w:ascii="Arial" w:hAnsi="Arial" w:cs="Arial"/>
              </w:rPr>
            </w:pPr>
            <w:r>
              <w:rPr>
                <w:rFonts w:ascii="Arial" w:hAnsi="Arial" w:cs="Arial"/>
              </w:rPr>
              <w:t>Emergency alarm audible all over (including in toilets).</w:t>
            </w:r>
          </w:p>
        </w:tc>
        <w:tc>
          <w:tcPr>
            <w:tcW w:w="851" w:type="dxa"/>
          </w:tcPr>
          <w:p w:rsidR="00B51999" w:rsidRDefault="00B51999">
            <w:pPr>
              <w:jc w:val="center"/>
              <w:rPr>
                <w:rFonts w:ascii="Arial" w:hAnsi="Arial" w:cs="Arial"/>
              </w:rPr>
            </w:pPr>
          </w:p>
        </w:tc>
      </w:tr>
      <w:tr w:rsidR="00B51999">
        <w:tc>
          <w:tcPr>
            <w:tcW w:w="2023" w:type="dxa"/>
          </w:tcPr>
          <w:p w:rsidR="00B51999" w:rsidRDefault="00B51999">
            <w:pPr>
              <w:pStyle w:val="BodyText2"/>
              <w:jc w:val="left"/>
              <w:rPr>
                <w:rFonts w:cs="Arial"/>
                <w:b/>
              </w:rPr>
            </w:pPr>
            <w:r>
              <w:rPr>
                <w:rFonts w:cs="Arial"/>
                <w:b/>
              </w:rPr>
              <w:t>*Emergency drill and evacuation</w:t>
            </w:r>
          </w:p>
        </w:tc>
        <w:tc>
          <w:tcPr>
            <w:tcW w:w="6199" w:type="dxa"/>
          </w:tcPr>
          <w:p w:rsidR="00B51999" w:rsidRDefault="00B51999">
            <w:pPr>
              <w:rPr>
                <w:rFonts w:ascii="Arial" w:hAnsi="Arial" w:cs="Arial"/>
              </w:rPr>
            </w:pPr>
            <w:r>
              <w:rPr>
                <w:rFonts w:ascii="Arial" w:hAnsi="Arial" w:cs="Arial"/>
              </w:rPr>
              <w:t>Adequate number of employees trained to use fire equipment.</w:t>
            </w:r>
          </w:p>
          <w:p w:rsidR="00B51999" w:rsidRDefault="00B51999">
            <w:pPr>
              <w:rPr>
                <w:rFonts w:ascii="Arial" w:hAnsi="Arial" w:cs="Arial"/>
              </w:rPr>
            </w:pPr>
            <w:r>
              <w:rPr>
                <w:rFonts w:ascii="Arial" w:hAnsi="Arial" w:cs="Arial"/>
              </w:rPr>
              <w:t>Emergency evacuation plan available, displayed and practiced.</w:t>
            </w:r>
          </w:p>
          <w:p w:rsidR="00B51999" w:rsidRDefault="00B51999">
            <w:pPr>
              <w:rPr>
                <w:rFonts w:ascii="Arial" w:hAnsi="Arial" w:cs="Arial"/>
                <w:sz w:val="16"/>
              </w:rPr>
            </w:pPr>
            <w:r>
              <w:rPr>
                <w:rFonts w:ascii="Arial" w:hAnsi="Arial" w:cs="Arial"/>
                <w:b/>
                <w:bCs/>
                <w:sz w:val="16"/>
              </w:rPr>
              <w:t>(See Section 1 for designation and register)</w:t>
            </w:r>
            <w:r>
              <w:rPr>
                <w:rFonts w:ascii="Arial" w:hAnsi="Arial" w:cs="Arial"/>
                <w:sz w:val="16"/>
              </w:rPr>
              <w:t>.</w:t>
            </w:r>
          </w:p>
        </w:tc>
        <w:tc>
          <w:tcPr>
            <w:tcW w:w="851" w:type="dxa"/>
          </w:tcPr>
          <w:p w:rsidR="00B51999" w:rsidRDefault="00B51999">
            <w:pPr>
              <w:jc w:val="center"/>
              <w:rPr>
                <w:rFonts w:ascii="Arial" w:hAnsi="Arial" w:cs="Arial"/>
              </w:rPr>
            </w:pPr>
          </w:p>
        </w:tc>
      </w:tr>
    </w:tbl>
    <w:p w:rsidR="00B51999" w:rsidRDefault="00B51999">
      <w:pPr>
        <w:rPr>
          <w:rFonts w:ascii="Arial" w:hAnsi="Arial" w:cs="Arial"/>
          <w:sz w:val="22"/>
        </w:rPr>
      </w:pPr>
    </w:p>
    <w:p w:rsidR="00B51999" w:rsidRDefault="00B51999">
      <w:pPr>
        <w:rPr>
          <w:rFonts w:ascii="Arial" w:hAnsi="Arial" w:cs="Arial"/>
          <w:sz w:val="22"/>
        </w:rPr>
      </w:pPr>
    </w:p>
    <w:p w:rsidR="00B51999" w:rsidRDefault="00B51999">
      <w:pPr>
        <w:rPr>
          <w:rFonts w:ascii="Arial" w:hAnsi="Arial" w:cs="Arial"/>
          <w:b/>
          <w:bCs/>
          <w:sz w:val="22"/>
        </w:rPr>
      </w:pPr>
      <w:r>
        <w:rPr>
          <w:rFonts w:ascii="Arial" w:hAnsi="Arial" w:cs="Arial"/>
          <w:b/>
          <w:bCs/>
          <w:sz w:val="22"/>
        </w:rPr>
        <w:t>4.</w:t>
      </w:r>
      <w:r>
        <w:rPr>
          <w:rFonts w:ascii="Arial" w:hAnsi="Arial" w:cs="Arial"/>
          <w:b/>
          <w:bCs/>
          <w:sz w:val="22"/>
        </w:rPr>
        <w:tab/>
        <w:t>Personal protective equipment (PPE)</w:t>
      </w:r>
    </w:p>
    <w:p w:rsidR="00B51999" w:rsidRDefault="00B51999">
      <w:pPr>
        <w:rPr>
          <w:rFonts w:ascii="Arial" w:hAnsi="Arial" w:cs="Arial"/>
          <w:sz w:val="22"/>
        </w:rPr>
      </w:pPr>
    </w:p>
    <w:tbl>
      <w:tblPr>
        <w:tblW w:w="9122" w:type="dxa"/>
        <w:tblInd w:w="10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100" w:type="dxa"/>
          <w:right w:w="100" w:type="dxa"/>
        </w:tblCellMar>
        <w:tblLook w:val="0000" w:firstRow="0" w:lastRow="0" w:firstColumn="0" w:lastColumn="0" w:noHBand="0" w:noVBand="0"/>
      </w:tblPr>
      <w:tblGrid>
        <w:gridCol w:w="2038"/>
        <w:gridCol w:w="6184"/>
        <w:gridCol w:w="900"/>
      </w:tblGrid>
      <w:tr w:rsidR="00B51999">
        <w:trPr>
          <w:tblHeader/>
        </w:trPr>
        <w:tc>
          <w:tcPr>
            <w:tcW w:w="2038" w:type="dxa"/>
            <w:shd w:val="clear" w:color="auto" w:fill="C0C0C0"/>
          </w:tcPr>
          <w:p w:rsidR="00B51999" w:rsidRDefault="00B51999">
            <w:pPr>
              <w:pStyle w:val="Heading4"/>
              <w:ind w:left="0" w:firstLine="0"/>
              <w:jc w:val="center"/>
              <w:rPr>
                <w:rFonts w:cs="Arial"/>
                <w:sz w:val="18"/>
              </w:rPr>
            </w:pPr>
            <w:r>
              <w:rPr>
                <w:rFonts w:cs="Arial"/>
                <w:sz w:val="18"/>
              </w:rPr>
              <w:t>Subject</w:t>
            </w:r>
          </w:p>
        </w:tc>
        <w:tc>
          <w:tcPr>
            <w:tcW w:w="6184" w:type="dxa"/>
            <w:shd w:val="clear" w:color="auto" w:fill="C0C0C0"/>
          </w:tcPr>
          <w:p w:rsidR="00B51999" w:rsidRDefault="00B51999">
            <w:pPr>
              <w:pStyle w:val="Heading4"/>
              <w:jc w:val="center"/>
              <w:rPr>
                <w:rFonts w:cs="Arial"/>
                <w:sz w:val="18"/>
              </w:rPr>
            </w:pPr>
            <w:r>
              <w:rPr>
                <w:rFonts w:cs="Arial"/>
                <w:sz w:val="18"/>
              </w:rPr>
              <w:t>Requirement</w:t>
            </w:r>
          </w:p>
        </w:tc>
        <w:tc>
          <w:tcPr>
            <w:tcW w:w="900" w:type="dxa"/>
            <w:shd w:val="clear" w:color="auto" w:fill="C0C0C0"/>
          </w:tcPr>
          <w:p w:rsidR="00B51999" w:rsidRDefault="00B51999">
            <w:pPr>
              <w:pStyle w:val="Heading4"/>
              <w:jc w:val="center"/>
              <w:rPr>
                <w:rFonts w:cs="Arial"/>
                <w:sz w:val="18"/>
              </w:rPr>
            </w:pPr>
            <w:r>
              <w:rPr>
                <w:rFonts w:cs="Arial"/>
                <w:sz w:val="18"/>
              </w:rPr>
              <w:t>Yes/No</w:t>
            </w:r>
          </w:p>
        </w:tc>
      </w:tr>
      <w:tr w:rsidR="00B51999">
        <w:tc>
          <w:tcPr>
            <w:tcW w:w="2038" w:type="dxa"/>
          </w:tcPr>
          <w:p w:rsidR="00B51999" w:rsidRDefault="00B51999">
            <w:pPr>
              <w:rPr>
                <w:rFonts w:ascii="Arial" w:hAnsi="Arial" w:cs="Arial"/>
                <w:b/>
              </w:rPr>
            </w:pPr>
            <w:r>
              <w:rPr>
                <w:rFonts w:ascii="Arial" w:hAnsi="Arial" w:cs="Arial"/>
                <w:b/>
                <w:bCs/>
              </w:rPr>
              <w:t>*</w:t>
            </w:r>
            <w:r>
              <w:rPr>
                <w:rFonts w:ascii="Arial" w:hAnsi="Arial" w:cs="Arial"/>
                <w:b/>
              </w:rPr>
              <w:t>PPE needs analysis</w:t>
            </w:r>
          </w:p>
        </w:tc>
        <w:tc>
          <w:tcPr>
            <w:tcW w:w="6184" w:type="dxa"/>
          </w:tcPr>
          <w:p w:rsidR="00B51999" w:rsidRDefault="00B51999">
            <w:pPr>
              <w:rPr>
                <w:rFonts w:ascii="Arial" w:hAnsi="Arial" w:cs="Arial"/>
              </w:rPr>
            </w:pPr>
            <w:r>
              <w:rPr>
                <w:rFonts w:ascii="Arial" w:hAnsi="Arial" w:cs="Arial"/>
              </w:rPr>
              <w:t>Need for PPE identified and prescribed in writing.</w:t>
            </w:r>
          </w:p>
        </w:tc>
        <w:tc>
          <w:tcPr>
            <w:tcW w:w="900" w:type="dxa"/>
          </w:tcPr>
          <w:p w:rsidR="00B51999" w:rsidRDefault="00B51999">
            <w:pPr>
              <w:jc w:val="center"/>
              <w:rPr>
                <w:rFonts w:ascii="Arial" w:hAnsi="Arial" w:cs="Arial"/>
              </w:rPr>
            </w:pPr>
          </w:p>
        </w:tc>
      </w:tr>
      <w:tr w:rsidR="00B51999">
        <w:tc>
          <w:tcPr>
            <w:tcW w:w="2038" w:type="dxa"/>
          </w:tcPr>
          <w:p w:rsidR="00B51999" w:rsidRDefault="00B51999">
            <w:pPr>
              <w:rPr>
                <w:rFonts w:ascii="Arial" w:hAnsi="Arial" w:cs="Arial"/>
                <w:b/>
              </w:rPr>
            </w:pPr>
            <w:r>
              <w:rPr>
                <w:rFonts w:ascii="Arial" w:hAnsi="Arial" w:cs="Arial"/>
                <w:b/>
                <w:bCs/>
              </w:rPr>
              <w:t>*</w:t>
            </w:r>
            <w:r>
              <w:rPr>
                <w:rFonts w:ascii="Arial" w:hAnsi="Arial" w:cs="Arial"/>
                <w:b/>
              </w:rPr>
              <w:t>Head protection</w:t>
            </w:r>
          </w:p>
        </w:tc>
        <w:tc>
          <w:tcPr>
            <w:tcW w:w="6184" w:type="dxa"/>
          </w:tcPr>
          <w:p w:rsidR="00B51999" w:rsidRDefault="00B51999">
            <w:pPr>
              <w:rPr>
                <w:rFonts w:ascii="Arial" w:hAnsi="Arial" w:cs="Arial"/>
              </w:rPr>
            </w:pPr>
            <w:r>
              <w:rPr>
                <w:rFonts w:ascii="Arial" w:hAnsi="Arial" w:cs="Arial"/>
              </w:rPr>
              <w:t>It is compulsory for all persons on site to wear safety helmets including sub-contractors and visitors (where prescribed).</w:t>
            </w:r>
          </w:p>
        </w:tc>
        <w:tc>
          <w:tcPr>
            <w:tcW w:w="900" w:type="dxa"/>
          </w:tcPr>
          <w:p w:rsidR="00B51999" w:rsidRDefault="00B51999">
            <w:pPr>
              <w:jc w:val="center"/>
              <w:rPr>
                <w:rFonts w:ascii="Arial" w:hAnsi="Arial" w:cs="Arial"/>
              </w:rPr>
            </w:pPr>
          </w:p>
        </w:tc>
      </w:tr>
      <w:tr w:rsidR="00B51999">
        <w:tc>
          <w:tcPr>
            <w:tcW w:w="2038" w:type="dxa"/>
          </w:tcPr>
          <w:p w:rsidR="00B51999" w:rsidRDefault="00B51999">
            <w:pPr>
              <w:rPr>
                <w:rFonts w:ascii="Arial" w:hAnsi="Arial" w:cs="Arial"/>
                <w:b/>
              </w:rPr>
            </w:pPr>
            <w:r>
              <w:rPr>
                <w:rFonts w:ascii="Arial" w:hAnsi="Arial" w:cs="Arial"/>
                <w:b/>
                <w:bCs/>
              </w:rPr>
              <w:t>*</w:t>
            </w:r>
            <w:r>
              <w:rPr>
                <w:rFonts w:ascii="Arial" w:hAnsi="Arial" w:cs="Arial"/>
                <w:b/>
              </w:rPr>
              <w:t>Foot protection</w:t>
            </w:r>
          </w:p>
        </w:tc>
        <w:tc>
          <w:tcPr>
            <w:tcW w:w="6184" w:type="dxa"/>
          </w:tcPr>
          <w:p w:rsidR="00B51999" w:rsidRDefault="00B51999">
            <w:pPr>
              <w:rPr>
                <w:rFonts w:ascii="Arial" w:hAnsi="Arial" w:cs="Arial"/>
              </w:rPr>
            </w:pPr>
            <w:r>
              <w:rPr>
                <w:rFonts w:ascii="Arial" w:hAnsi="Arial" w:cs="Arial"/>
              </w:rPr>
              <w:t>All persons on site have to wear safety footwear including gumboots for concrete or wet work and non-slip shoes for roof work.</w:t>
            </w:r>
          </w:p>
        </w:tc>
        <w:tc>
          <w:tcPr>
            <w:tcW w:w="900" w:type="dxa"/>
          </w:tcPr>
          <w:p w:rsidR="00B51999" w:rsidRDefault="00B51999">
            <w:pPr>
              <w:jc w:val="center"/>
              <w:rPr>
                <w:rFonts w:ascii="Arial" w:hAnsi="Arial" w:cs="Arial"/>
              </w:rPr>
            </w:pPr>
          </w:p>
        </w:tc>
      </w:tr>
      <w:tr w:rsidR="00B51999">
        <w:tc>
          <w:tcPr>
            <w:tcW w:w="2038" w:type="dxa"/>
          </w:tcPr>
          <w:p w:rsidR="00B51999" w:rsidRDefault="00B51999">
            <w:pPr>
              <w:rPr>
                <w:rFonts w:ascii="Arial" w:hAnsi="Arial" w:cs="Arial"/>
                <w:b/>
              </w:rPr>
            </w:pPr>
            <w:r>
              <w:rPr>
                <w:rFonts w:ascii="Arial" w:hAnsi="Arial" w:cs="Arial"/>
                <w:b/>
                <w:bCs/>
              </w:rPr>
              <w:t>*</w:t>
            </w:r>
            <w:r>
              <w:rPr>
                <w:rFonts w:ascii="Arial" w:hAnsi="Arial" w:cs="Arial"/>
                <w:b/>
              </w:rPr>
              <w:t>Eye and face protection</w:t>
            </w:r>
          </w:p>
        </w:tc>
        <w:tc>
          <w:tcPr>
            <w:tcW w:w="6184" w:type="dxa"/>
          </w:tcPr>
          <w:p w:rsidR="00B51999" w:rsidRDefault="00B51999">
            <w:pPr>
              <w:rPr>
                <w:rFonts w:ascii="Arial" w:hAnsi="Arial" w:cs="Arial"/>
              </w:rPr>
            </w:pPr>
            <w:r>
              <w:rPr>
                <w:rFonts w:ascii="Arial" w:hAnsi="Arial" w:cs="Arial"/>
              </w:rPr>
              <w:t>Eye and face protection (such as goggles, face shields, welding helmets) to be used when operating the following:</w:t>
            </w:r>
          </w:p>
          <w:p w:rsidR="00B51999" w:rsidRDefault="00B51999">
            <w:pPr>
              <w:numPr>
                <w:ilvl w:val="0"/>
                <w:numId w:val="77"/>
              </w:numPr>
              <w:rPr>
                <w:rFonts w:ascii="Arial" w:hAnsi="Arial" w:cs="Arial"/>
              </w:rPr>
            </w:pPr>
            <w:r>
              <w:rPr>
                <w:rFonts w:ascii="Arial" w:hAnsi="Arial" w:cs="Arial"/>
              </w:rPr>
              <w:t>Jack or kango hammers;</w:t>
            </w:r>
          </w:p>
          <w:p w:rsidR="00B51999" w:rsidRDefault="00B51999">
            <w:pPr>
              <w:numPr>
                <w:ilvl w:val="0"/>
                <w:numId w:val="77"/>
              </w:numPr>
              <w:rPr>
                <w:rFonts w:ascii="Arial" w:hAnsi="Arial" w:cs="Arial"/>
              </w:rPr>
            </w:pPr>
            <w:r>
              <w:rPr>
                <w:rFonts w:ascii="Arial" w:hAnsi="Arial" w:cs="Arial"/>
              </w:rPr>
              <w:t>Angle or bench grinders;</w:t>
            </w:r>
          </w:p>
          <w:p w:rsidR="00B51999" w:rsidRDefault="00B51999">
            <w:pPr>
              <w:numPr>
                <w:ilvl w:val="0"/>
                <w:numId w:val="77"/>
              </w:numPr>
              <w:rPr>
                <w:rFonts w:ascii="Arial" w:hAnsi="Arial" w:cs="Arial"/>
              </w:rPr>
            </w:pPr>
            <w:r>
              <w:rPr>
                <w:rFonts w:ascii="Arial" w:hAnsi="Arial" w:cs="Arial"/>
              </w:rPr>
              <w:t>Electric drills (overhead work into concrete, cement and bricks);</w:t>
            </w:r>
          </w:p>
          <w:p w:rsidR="00B51999" w:rsidRDefault="00B51999">
            <w:pPr>
              <w:numPr>
                <w:ilvl w:val="0"/>
                <w:numId w:val="77"/>
              </w:numPr>
              <w:rPr>
                <w:rFonts w:ascii="Arial" w:hAnsi="Arial" w:cs="Arial"/>
              </w:rPr>
            </w:pPr>
            <w:r>
              <w:rPr>
                <w:rFonts w:ascii="Arial" w:hAnsi="Arial" w:cs="Arial"/>
              </w:rPr>
              <w:t>Explosive powered tools;</w:t>
            </w:r>
          </w:p>
          <w:p w:rsidR="00B51999" w:rsidRDefault="00B51999">
            <w:pPr>
              <w:numPr>
                <w:ilvl w:val="0"/>
                <w:numId w:val="77"/>
              </w:numPr>
              <w:rPr>
                <w:rFonts w:ascii="Arial" w:hAnsi="Arial" w:cs="Arial"/>
              </w:rPr>
            </w:pPr>
            <w:r>
              <w:rPr>
                <w:rFonts w:ascii="Arial" w:hAnsi="Arial" w:cs="Arial"/>
              </w:rPr>
              <w:t>Concrete vibrators or pokers;</w:t>
            </w:r>
          </w:p>
          <w:p w:rsidR="00B51999" w:rsidRDefault="00B51999">
            <w:pPr>
              <w:numPr>
                <w:ilvl w:val="0"/>
                <w:numId w:val="77"/>
              </w:numPr>
              <w:rPr>
                <w:rFonts w:ascii="Arial" w:hAnsi="Arial" w:cs="Arial"/>
              </w:rPr>
            </w:pPr>
            <w:r>
              <w:rPr>
                <w:rFonts w:ascii="Arial" w:hAnsi="Arial" w:cs="Arial"/>
              </w:rPr>
              <w:t>Hammers and chisels;</w:t>
            </w:r>
          </w:p>
          <w:p w:rsidR="00B51999" w:rsidRDefault="00B51999">
            <w:pPr>
              <w:numPr>
                <w:ilvl w:val="0"/>
                <w:numId w:val="77"/>
              </w:numPr>
              <w:rPr>
                <w:rFonts w:ascii="Arial" w:hAnsi="Arial" w:cs="Arial"/>
              </w:rPr>
            </w:pPr>
            <w:r>
              <w:rPr>
                <w:rFonts w:ascii="Arial" w:hAnsi="Arial" w:cs="Arial"/>
              </w:rPr>
              <w:t>Cutting or welding torches;</w:t>
            </w:r>
          </w:p>
          <w:p w:rsidR="00B51999" w:rsidRDefault="00B51999">
            <w:pPr>
              <w:numPr>
                <w:ilvl w:val="0"/>
                <w:numId w:val="77"/>
              </w:numPr>
              <w:rPr>
                <w:rFonts w:ascii="Arial" w:hAnsi="Arial" w:cs="Arial"/>
              </w:rPr>
            </w:pPr>
            <w:r>
              <w:rPr>
                <w:rFonts w:ascii="Arial" w:hAnsi="Arial" w:cs="Arial"/>
              </w:rPr>
              <w:t>Arc welding equipment;</w:t>
            </w:r>
          </w:p>
          <w:p w:rsidR="00B51999" w:rsidRDefault="00B51999">
            <w:pPr>
              <w:numPr>
                <w:ilvl w:val="0"/>
                <w:numId w:val="77"/>
              </w:numPr>
              <w:rPr>
                <w:rFonts w:ascii="Arial" w:hAnsi="Arial" w:cs="Arial"/>
              </w:rPr>
            </w:pPr>
            <w:r>
              <w:rPr>
                <w:rFonts w:ascii="Arial" w:hAnsi="Arial" w:cs="Arial"/>
              </w:rPr>
              <w:t>Skill or bench saws; and</w:t>
            </w:r>
          </w:p>
          <w:p w:rsidR="00B51999" w:rsidRDefault="00B51999">
            <w:pPr>
              <w:numPr>
                <w:ilvl w:val="0"/>
                <w:numId w:val="77"/>
              </w:numPr>
              <w:rPr>
                <w:rFonts w:ascii="Arial" w:hAnsi="Arial" w:cs="Arial"/>
              </w:rPr>
            </w:pPr>
            <w:r>
              <w:rPr>
                <w:rFonts w:ascii="Arial" w:hAnsi="Arial" w:cs="Arial"/>
              </w:rPr>
              <w:t>Spray-painting equipment etcetera.</w:t>
            </w:r>
          </w:p>
        </w:tc>
        <w:tc>
          <w:tcPr>
            <w:tcW w:w="900" w:type="dxa"/>
          </w:tcPr>
          <w:p w:rsidR="00B51999" w:rsidRDefault="00B51999">
            <w:pPr>
              <w:jc w:val="center"/>
              <w:rPr>
                <w:rFonts w:ascii="Arial" w:hAnsi="Arial" w:cs="Arial"/>
              </w:rPr>
            </w:pPr>
          </w:p>
        </w:tc>
      </w:tr>
      <w:tr w:rsidR="00B51999">
        <w:tc>
          <w:tcPr>
            <w:tcW w:w="2038" w:type="dxa"/>
          </w:tcPr>
          <w:p w:rsidR="00B51999" w:rsidRDefault="00B51999">
            <w:pPr>
              <w:rPr>
                <w:rFonts w:ascii="Arial" w:hAnsi="Arial" w:cs="Arial"/>
                <w:b/>
              </w:rPr>
            </w:pPr>
            <w:r>
              <w:rPr>
                <w:rFonts w:ascii="Arial" w:hAnsi="Arial" w:cs="Arial"/>
                <w:b/>
                <w:bCs/>
              </w:rPr>
              <w:t>*</w:t>
            </w:r>
            <w:r>
              <w:rPr>
                <w:rFonts w:ascii="Arial" w:hAnsi="Arial" w:cs="Arial"/>
                <w:b/>
              </w:rPr>
              <w:t>Hearing protection</w:t>
            </w:r>
          </w:p>
        </w:tc>
        <w:tc>
          <w:tcPr>
            <w:tcW w:w="6184" w:type="dxa"/>
          </w:tcPr>
          <w:p w:rsidR="00B51999" w:rsidRDefault="00B51999">
            <w:pPr>
              <w:rPr>
                <w:rFonts w:ascii="Arial" w:hAnsi="Arial" w:cs="Arial"/>
              </w:rPr>
            </w:pPr>
            <w:r>
              <w:rPr>
                <w:rFonts w:ascii="Arial" w:hAnsi="Arial" w:cs="Arial"/>
              </w:rPr>
              <w:t>Hearing Protectors (such as muffs, plugs) used when operating the following:</w:t>
            </w:r>
          </w:p>
          <w:p w:rsidR="00B51999" w:rsidRDefault="00B51999">
            <w:pPr>
              <w:numPr>
                <w:ilvl w:val="0"/>
                <w:numId w:val="78"/>
              </w:numPr>
              <w:rPr>
                <w:rFonts w:ascii="Arial" w:hAnsi="Arial" w:cs="Arial"/>
              </w:rPr>
            </w:pPr>
            <w:r>
              <w:rPr>
                <w:rFonts w:ascii="Arial" w:hAnsi="Arial" w:cs="Arial"/>
              </w:rPr>
              <w:t>Jack or kango hammers;</w:t>
            </w:r>
          </w:p>
          <w:p w:rsidR="00B51999" w:rsidRDefault="00B51999">
            <w:pPr>
              <w:numPr>
                <w:ilvl w:val="0"/>
                <w:numId w:val="78"/>
              </w:numPr>
              <w:rPr>
                <w:rFonts w:ascii="Arial" w:hAnsi="Arial" w:cs="Arial"/>
              </w:rPr>
            </w:pPr>
            <w:r>
              <w:rPr>
                <w:rFonts w:ascii="Arial" w:hAnsi="Arial" w:cs="Arial"/>
              </w:rPr>
              <w:t>Explosive powered tools; and</w:t>
            </w:r>
          </w:p>
          <w:p w:rsidR="00B51999" w:rsidRDefault="00B51999">
            <w:pPr>
              <w:numPr>
                <w:ilvl w:val="0"/>
                <w:numId w:val="78"/>
              </w:numPr>
              <w:rPr>
                <w:rFonts w:ascii="Arial" w:hAnsi="Arial" w:cs="Arial"/>
              </w:rPr>
            </w:pPr>
            <w:r>
              <w:rPr>
                <w:rFonts w:ascii="Arial" w:hAnsi="Arial" w:cs="Arial"/>
              </w:rPr>
              <w:t>Wood or aluminum working machines such as saws, planers, routers.</w:t>
            </w:r>
          </w:p>
        </w:tc>
        <w:tc>
          <w:tcPr>
            <w:tcW w:w="900" w:type="dxa"/>
          </w:tcPr>
          <w:p w:rsidR="00B51999" w:rsidRDefault="00B51999">
            <w:pPr>
              <w:jc w:val="center"/>
              <w:rPr>
                <w:rFonts w:ascii="Arial" w:hAnsi="Arial" w:cs="Arial"/>
              </w:rPr>
            </w:pPr>
          </w:p>
        </w:tc>
      </w:tr>
      <w:tr w:rsidR="00B51999">
        <w:tc>
          <w:tcPr>
            <w:tcW w:w="2038" w:type="dxa"/>
          </w:tcPr>
          <w:p w:rsidR="00B51999" w:rsidRDefault="00B51999">
            <w:pPr>
              <w:rPr>
                <w:rFonts w:ascii="Arial" w:hAnsi="Arial" w:cs="Arial"/>
                <w:b/>
              </w:rPr>
            </w:pPr>
            <w:r>
              <w:rPr>
                <w:rFonts w:ascii="Arial" w:hAnsi="Arial" w:cs="Arial"/>
                <w:b/>
                <w:bCs/>
              </w:rPr>
              <w:t>*</w:t>
            </w:r>
            <w:r>
              <w:rPr>
                <w:rFonts w:ascii="Arial" w:hAnsi="Arial" w:cs="Arial"/>
                <w:b/>
              </w:rPr>
              <w:t>Hand protection</w:t>
            </w:r>
          </w:p>
        </w:tc>
        <w:tc>
          <w:tcPr>
            <w:tcW w:w="6184" w:type="dxa"/>
          </w:tcPr>
          <w:p w:rsidR="00B51999" w:rsidRDefault="00B51999">
            <w:pPr>
              <w:rPr>
                <w:rFonts w:ascii="Arial" w:hAnsi="Arial" w:cs="Arial"/>
              </w:rPr>
            </w:pPr>
            <w:r>
              <w:rPr>
                <w:rFonts w:ascii="Arial" w:hAnsi="Arial" w:cs="Arial"/>
              </w:rPr>
              <w:t>Protective gloves to be worn by employees handling or using:</w:t>
            </w:r>
          </w:p>
          <w:p w:rsidR="00B51999" w:rsidRDefault="00B51999">
            <w:pPr>
              <w:numPr>
                <w:ilvl w:val="0"/>
                <w:numId w:val="79"/>
              </w:numPr>
              <w:rPr>
                <w:rFonts w:ascii="Arial" w:hAnsi="Arial" w:cs="Arial"/>
              </w:rPr>
            </w:pPr>
            <w:r>
              <w:rPr>
                <w:rFonts w:ascii="Arial" w:hAnsi="Arial" w:cs="Arial"/>
              </w:rPr>
              <w:t>Cement, bricks, steel or chemicals;</w:t>
            </w:r>
          </w:p>
          <w:p w:rsidR="00B51999" w:rsidRDefault="00B51999">
            <w:pPr>
              <w:numPr>
                <w:ilvl w:val="0"/>
                <w:numId w:val="79"/>
              </w:numPr>
              <w:rPr>
                <w:rFonts w:ascii="Arial" w:hAnsi="Arial" w:cs="Arial"/>
              </w:rPr>
            </w:pPr>
            <w:r>
              <w:rPr>
                <w:rFonts w:ascii="Arial" w:hAnsi="Arial" w:cs="Arial"/>
              </w:rPr>
              <w:t>Welding equipment;</w:t>
            </w:r>
          </w:p>
          <w:p w:rsidR="00B51999" w:rsidRDefault="00B51999">
            <w:pPr>
              <w:numPr>
                <w:ilvl w:val="0"/>
                <w:numId w:val="79"/>
              </w:numPr>
              <w:rPr>
                <w:rFonts w:ascii="Arial" w:hAnsi="Arial" w:cs="Arial"/>
              </w:rPr>
            </w:pPr>
            <w:r>
              <w:rPr>
                <w:rFonts w:ascii="Arial" w:hAnsi="Arial" w:cs="Arial"/>
              </w:rPr>
              <w:t>Hammers and chisels; and</w:t>
            </w:r>
          </w:p>
          <w:p w:rsidR="00B51999" w:rsidRDefault="00B51999">
            <w:pPr>
              <w:pStyle w:val="FootnoteText"/>
              <w:numPr>
                <w:ilvl w:val="0"/>
                <w:numId w:val="79"/>
              </w:numPr>
              <w:rPr>
                <w:rFonts w:ascii="Arial" w:hAnsi="Arial" w:cs="Arial"/>
              </w:rPr>
            </w:pPr>
            <w:r>
              <w:rPr>
                <w:rFonts w:ascii="Arial" w:hAnsi="Arial" w:cs="Arial"/>
              </w:rPr>
              <w:t>Jack or kango hammers etcetera.</w:t>
            </w:r>
          </w:p>
        </w:tc>
        <w:tc>
          <w:tcPr>
            <w:tcW w:w="900" w:type="dxa"/>
          </w:tcPr>
          <w:p w:rsidR="00B51999" w:rsidRDefault="00B51999">
            <w:pPr>
              <w:jc w:val="center"/>
              <w:rPr>
                <w:rFonts w:ascii="Arial" w:hAnsi="Arial" w:cs="Arial"/>
              </w:rPr>
            </w:pPr>
          </w:p>
        </w:tc>
      </w:tr>
      <w:tr w:rsidR="00B51999">
        <w:tc>
          <w:tcPr>
            <w:tcW w:w="2038" w:type="dxa"/>
            <w:tcBorders>
              <w:bottom w:val="single" w:sz="8" w:space="0" w:color="auto"/>
            </w:tcBorders>
          </w:tcPr>
          <w:p w:rsidR="00B51999" w:rsidRDefault="00B51999">
            <w:pPr>
              <w:rPr>
                <w:rFonts w:ascii="Arial" w:hAnsi="Arial" w:cs="Arial"/>
                <w:b/>
              </w:rPr>
            </w:pPr>
            <w:r>
              <w:rPr>
                <w:rFonts w:ascii="Arial" w:hAnsi="Arial" w:cs="Arial"/>
                <w:b/>
                <w:bCs/>
              </w:rPr>
              <w:t>*</w:t>
            </w:r>
            <w:r>
              <w:rPr>
                <w:rFonts w:ascii="Arial" w:hAnsi="Arial" w:cs="Arial"/>
                <w:b/>
              </w:rPr>
              <w:t>Respiratory protection</w:t>
            </w:r>
          </w:p>
        </w:tc>
        <w:tc>
          <w:tcPr>
            <w:tcW w:w="6184" w:type="dxa"/>
            <w:tcBorders>
              <w:bottom w:val="single" w:sz="8" w:space="0" w:color="auto"/>
            </w:tcBorders>
          </w:tcPr>
          <w:p w:rsidR="00B51999" w:rsidRDefault="00B51999">
            <w:pPr>
              <w:rPr>
                <w:rFonts w:ascii="Arial" w:hAnsi="Arial" w:cs="Arial"/>
              </w:rPr>
            </w:pPr>
            <w:r>
              <w:rPr>
                <w:rFonts w:ascii="Arial" w:hAnsi="Arial" w:cs="Arial"/>
              </w:rPr>
              <w:t>Suitable and efficient respirators to be worn correctly by employees handling or using:</w:t>
            </w:r>
          </w:p>
          <w:p w:rsidR="00B51999" w:rsidRDefault="00B51999">
            <w:pPr>
              <w:numPr>
                <w:ilvl w:val="0"/>
                <w:numId w:val="80"/>
              </w:numPr>
              <w:rPr>
                <w:rFonts w:ascii="Arial" w:hAnsi="Arial" w:cs="Arial"/>
              </w:rPr>
            </w:pPr>
            <w:r>
              <w:rPr>
                <w:rFonts w:ascii="Arial" w:hAnsi="Arial" w:cs="Arial"/>
              </w:rPr>
              <w:t>Dry cement;</w:t>
            </w:r>
          </w:p>
          <w:p w:rsidR="00B51999" w:rsidRDefault="00B51999">
            <w:pPr>
              <w:numPr>
                <w:ilvl w:val="0"/>
                <w:numId w:val="80"/>
              </w:numPr>
              <w:rPr>
                <w:rFonts w:ascii="Arial" w:hAnsi="Arial" w:cs="Arial"/>
              </w:rPr>
            </w:pPr>
            <w:r>
              <w:rPr>
                <w:rFonts w:ascii="Arial" w:hAnsi="Arial" w:cs="Arial"/>
              </w:rPr>
              <w:t>Dusty areas;</w:t>
            </w:r>
          </w:p>
          <w:p w:rsidR="00B51999" w:rsidRDefault="00B51999">
            <w:pPr>
              <w:numPr>
                <w:ilvl w:val="0"/>
                <w:numId w:val="80"/>
              </w:numPr>
              <w:rPr>
                <w:rFonts w:ascii="Arial" w:hAnsi="Arial" w:cs="Arial"/>
              </w:rPr>
            </w:pPr>
            <w:r>
              <w:rPr>
                <w:rFonts w:ascii="Arial" w:hAnsi="Arial" w:cs="Arial"/>
              </w:rPr>
              <w:t>Hazardous chemicals;</w:t>
            </w:r>
          </w:p>
          <w:p w:rsidR="00B51999" w:rsidRDefault="00B51999">
            <w:pPr>
              <w:numPr>
                <w:ilvl w:val="0"/>
                <w:numId w:val="80"/>
              </w:numPr>
              <w:rPr>
                <w:rFonts w:ascii="Arial" w:hAnsi="Arial" w:cs="Arial"/>
              </w:rPr>
            </w:pPr>
            <w:r>
              <w:rPr>
                <w:rFonts w:ascii="Arial" w:hAnsi="Arial" w:cs="Arial"/>
              </w:rPr>
              <w:t>Angle grinders; and</w:t>
            </w:r>
          </w:p>
          <w:p w:rsidR="00B51999" w:rsidRDefault="00B51999">
            <w:pPr>
              <w:numPr>
                <w:ilvl w:val="0"/>
                <w:numId w:val="80"/>
              </w:numPr>
              <w:rPr>
                <w:rFonts w:ascii="Arial" w:hAnsi="Arial" w:cs="Arial"/>
              </w:rPr>
            </w:pPr>
            <w:r>
              <w:rPr>
                <w:rFonts w:ascii="Arial" w:hAnsi="Arial" w:cs="Arial"/>
              </w:rPr>
              <w:t>Spray-painting etcetera.</w:t>
            </w:r>
          </w:p>
        </w:tc>
        <w:tc>
          <w:tcPr>
            <w:tcW w:w="900" w:type="dxa"/>
            <w:tcBorders>
              <w:bottom w:val="single" w:sz="8" w:space="0" w:color="auto"/>
            </w:tcBorders>
          </w:tcPr>
          <w:p w:rsidR="00B51999" w:rsidRDefault="00B51999">
            <w:pPr>
              <w:jc w:val="center"/>
              <w:rPr>
                <w:rFonts w:ascii="Arial" w:hAnsi="Arial" w:cs="Arial"/>
              </w:rPr>
            </w:pPr>
          </w:p>
        </w:tc>
      </w:tr>
      <w:tr w:rsidR="00B51999">
        <w:tc>
          <w:tcPr>
            <w:tcW w:w="2038" w:type="dxa"/>
          </w:tcPr>
          <w:p w:rsidR="00B51999" w:rsidRDefault="00B51999">
            <w:pPr>
              <w:rPr>
                <w:rFonts w:ascii="Arial" w:hAnsi="Arial" w:cs="Arial"/>
                <w:b/>
              </w:rPr>
            </w:pPr>
            <w:r>
              <w:rPr>
                <w:rFonts w:ascii="Arial" w:hAnsi="Arial" w:cs="Arial"/>
                <w:b/>
                <w:bCs/>
              </w:rPr>
              <w:t>*</w:t>
            </w:r>
            <w:r>
              <w:rPr>
                <w:rFonts w:ascii="Arial" w:hAnsi="Arial" w:cs="Arial"/>
                <w:b/>
              </w:rPr>
              <w:t>Fall Prevention Equipment</w:t>
            </w:r>
          </w:p>
        </w:tc>
        <w:tc>
          <w:tcPr>
            <w:tcW w:w="6184" w:type="dxa"/>
          </w:tcPr>
          <w:p w:rsidR="00B51999" w:rsidRDefault="00B51999">
            <w:pPr>
              <w:rPr>
                <w:rFonts w:ascii="Arial" w:hAnsi="Arial" w:cs="Arial"/>
              </w:rPr>
            </w:pPr>
            <w:r>
              <w:rPr>
                <w:rFonts w:ascii="Arial" w:hAnsi="Arial" w:cs="Arial"/>
              </w:rPr>
              <w:t>Suitable safety belts or fall arrest equipment correctly used by persons working on or in unguarded, elevated positions such as:</w:t>
            </w:r>
          </w:p>
          <w:p w:rsidR="00B51999" w:rsidRDefault="00B51999">
            <w:pPr>
              <w:numPr>
                <w:ilvl w:val="0"/>
                <w:numId w:val="81"/>
              </w:numPr>
              <w:rPr>
                <w:rFonts w:ascii="Arial" w:hAnsi="Arial" w:cs="Arial"/>
              </w:rPr>
            </w:pPr>
            <w:r>
              <w:rPr>
                <w:rFonts w:ascii="Arial" w:hAnsi="Arial" w:cs="Arial"/>
              </w:rPr>
              <w:t>Scaffolding;</w:t>
            </w:r>
          </w:p>
          <w:p w:rsidR="00B51999" w:rsidRDefault="00B51999">
            <w:pPr>
              <w:numPr>
                <w:ilvl w:val="0"/>
                <w:numId w:val="81"/>
              </w:numPr>
              <w:rPr>
                <w:rFonts w:ascii="Arial" w:hAnsi="Arial" w:cs="Arial"/>
              </w:rPr>
            </w:pPr>
            <w:r>
              <w:rPr>
                <w:rFonts w:ascii="Arial" w:hAnsi="Arial" w:cs="Arial"/>
              </w:rPr>
              <w:t>Riggers;</w:t>
            </w:r>
          </w:p>
          <w:p w:rsidR="00B51999" w:rsidRDefault="00B51999">
            <w:pPr>
              <w:numPr>
                <w:ilvl w:val="0"/>
                <w:numId w:val="81"/>
              </w:numPr>
              <w:rPr>
                <w:rFonts w:ascii="Arial" w:hAnsi="Arial" w:cs="Arial"/>
              </w:rPr>
            </w:pPr>
            <w:r>
              <w:rPr>
                <w:rFonts w:ascii="Arial" w:hAnsi="Arial" w:cs="Arial"/>
              </w:rPr>
              <w:t>Lift shafts;</w:t>
            </w:r>
          </w:p>
          <w:p w:rsidR="00B51999" w:rsidRDefault="00B51999">
            <w:pPr>
              <w:numPr>
                <w:ilvl w:val="0"/>
                <w:numId w:val="81"/>
              </w:numPr>
              <w:rPr>
                <w:rFonts w:ascii="Arial" w:hAnsi="Arial" w:cs="Arial"/>
              </w:rPr>
            </w:pPr>
            <w:r>
              <w:rPr>
                <w:rFonts w:ascii="Arial" w:hAnsi="Arial" w:cs="Arial"/>
              </w:rPr>
              <w:t>Edge work; and</w:t>
            </w:r>
          </w:p>
          <w:p w:rsidR="00B51999" w:rsidRDefault="00B51999">
            <w:pPr>
              <w:numPr>
                <w:ilvl w:val="0"/>
                <w:numId w:val="81"/>
              </w:numPr>
              <w:rPr>
                <w:rFonts w:ascii="Arial" w:hAnsi="Arial" w:cs="Arial"/>
              </w:rPr>
            </w:pPr>
            <w:r>
              <w:rPr>
                <w:rFonts w:ascii="Arial" w:hAnsi="Arial" w:cs="Arial"/>
              </w:rPr>
              <w:t>Ring beam edges etcetera.</w:t>
            </w:r>
          </w:p>
          <w:p w:rsidR="00B51999" w:rsidRDefault="00B51999">
            <w:pPr>
              <w:rPr>
                <w:rFonts w:ascii="Arial" w:hAnsi="Arial" w:cs="Arial"/>
              </w:rPr>
            </w:pPr>
            <w:r>
              <w:rPr>
                <w:rFonts w:ascii="Arial" w:hAnsi="Arial" w:cs="Arial"/>
              </w:rPr>
              <w:t>Other applicable methods of fall prevention should al be applied such as catch nets.</w:t>
            </w:r>
          </w:p>
        </w:tc>
        <w:tc>
          <w:tcPr>
            <w:tcW w:w="900" w:type="dxa"/>
          </w:tcPr>
          <w:p w:rsidR="00B51999" w:rsidRDefault="00B51999">
            <w:pPr>
              <w:jc w:val="center"/>
              <w:rPr>
                <w:rFonts w:ascii="Arial" w:hAnsi="Arial" w:cs="Arial"/>
              </w:rPr>
            </w:pPr>
          </w:p>
        </w:tc>
      </w:tr>
      <w:tr w:rsidR="00B51999">
        <w:tc>
          <w:tcPr>
            <w:tcW w:w="2038" w:type="dxa"/>
          </w:tcPr>
          <w:p w:rsidR="00B51999" w:rsidRDefault="00B51999">
            <w:pPr>
              <w:rPr>
                <w:rFonts w:ascii="Arial" w:hAnsi="Arial" w:cs="Arial"/>
                <w:b/>
              </w:rPr>
            </w:pPr>
            <w:r>
              <w:rPr>
                <w:rFonts w:ascii="Arial" w:hAnsi="Arial" w:cs="Arial"/>
                <w:b/>
                <w:bCs/>
              </w:rPr>
              <w:t>*</w:t>
            </w:r>
            <w:r>
              <w:rPr>
                <w:rFonts w:ascii="Arial" w:hAnsi="Arial" w:cs="Arial"/>
                <w:b/>
              </w:rPr>
              <w:t>Protective clothing</w:t>
            </w:r>
          </w:p>
        </w:tc>
        <w:tc>
          <w:tcPr>
            <w:tcW w:w="6184" w:type="dxa"/>
          </w:tcPr>
          <w:p w:rsidR="00B51999" w:rsidRDefault="00B51999">
            <w:pPr>
              <w:rPr>
                <w:rFonts w:ascii="Arial" w:hAnsi="Arial" w:cs="Arial"/>
              </w:rPr>
            </w:pPr>
            <w:r>
              <w:rPr>
                <w:rFonts w:ascii="Arial" w:hAnsi="Arial" w:cs="Arial"/>
              </w:rPr>
              <w:t>All jobs requiring protective clothing (such as overalls, rain wear, welding aprons etcetera) to be identified and clothing worn.</w:t>
            </w:r>
          </w:p>
        </w:tc>
        <w:tc>
          <w:tcPr>
            <w:tcW w:w="900" w:type="dxa"/>
          </w:tcPr>
          <w:p w:rsidR="00B51999" w:rsidRDefault="00B51999">
            <w:pPr>
              <w:jc w:val="center"/>
              <w:rPr>
                <w:rFonts w:ascii="Arial" w:hAnsi="Arial" w:cs="Arial"/>
              </w:rPr>
            </w:pPr>
          </w:p>
        </w:tc>
      </w:tr>
      <w:tr w:rsidR="00B51999">
        <w:tc>
          <w:tcPr>
            <w:tcW w:w="2038" w:type="dxa"/>
          </w:tcPr>
          <w:p w:rsidR="00B51999" w:rsidRDefault="00B51999">
            <w:pPr>
              <w:rPr>
                <w:rFonts w:ascii="Arial" w:hAnsi="Arial" w:cs="Arial"/>
                <w:b/>
              </w:rPr>
            </w:pPr>
            <w:r>
              <w:rPr>
                <w:rFonts w:ascii="Arial" w:hAnsi="Arial" w:cs="Arial"/>
                <w:b/>
                <w:bCs/>
              </w:rPr>
              <w:t>*</w:t>
            </w:r>
            <w:r>
              <w:rPr>
                <w:rFonts w:ascii="Arial" w:hAnsi="Arial" w:cs="Arial"/>
                <w:b/>
              </w:rPr>
              <w:t>PPE issue and control</w:t>
            </w:r>
          </w:p>
        </w:tc>
        <w:tc>
          <w:tcPr>
            <w:tcW w:w="6184" w:type="dxa"/>
          </w:tcPr>
          <w:p w:rsidR="00B51999" w:rsidRDefault="00B51999">
            <w:pPr>
              <w:rPr>
                <w:rFonts w:ascii="Arial" w:hAnsi="Arial" w:cs="Arial"/>
              </w:rPr>
            </w:pPr>
            <w:r>
              <w:rPr>
                <w:rFonts w:ascii="Arial" w:hAnsi="Arial" w:cs="Arial"/>
              </w:rPr>
              <w:t>Identified equipment to be issued free of charge.</w:t>
            </w:r>
          </w:p>
          <w:p w:rsidR="00B51999" w:rsidRDefault="00B51999">
            <w:pPr>
              <w:rPr>
                <w:rFonts w:ascii="Arial" w:hAnsi="Arial" w:cs="Arial"/>
              </w:rPr>
            </w:pPr>
            <w:r>
              <w:rPr>
                <w:rFonts w:ascii="Arial" w:hAnsi="Arial" w:cs="Arial"/>
              </w:rPr>
              <w:t>All PPE should be maintained in good condition (i.e. regular checks).</w:t>
            </w:r>
          </w:p>
          <w:p w:rsidR="00B51999" w:rsidRDefault="00B51999">
            <w:pPr>
              <w:rPr>
                <w:rFonts w:ascii="Arial" w:hAnsi="Arial" w:cs="Arial"/>
              </w:rPr>
            </w:pPr>
            <w:r>
              <w:rPr>
                <w:rFonts w:ascii="Arial" w:hAnsi="Arial" w:cs="Arial"/>
              </w:rPr>
              <w:t>Workers instructed in the proper use and maintenance of PPE.</w:t>
            </w:r>
          </w:p>
          <w:p w:rsidR="00B51999" w:rsidRDefault="00B51999">
            <w:pPr>
              <w:rPr>
                <w:rFonts w:ascii="Arial" w:hAnsi="Arial" w:cs="Arial"/>
              </w:rPr>
            </w:pPr>
            <w:r>
              <w:rPr>
                <w:rFonts w:ascii="Arial" w:hAnsi="Arial" w:cs="Arial"/>
              </w:rPr>
              <w:t>Commitment obtained from wearer accepting conditions and to wear the PPE.</w:t>
            </w:r>
          </w:p>
          <w:p w:rsidR="00B51999" w:rsidRDefault="00B51999">
            <w:pPr>
              <w:rPr>
                <w:rFonts w:ascii="Arial" w:hAnsi="Arial" w:cs="Arial"/>
              </w:rPr>
            </w:pPr>
            <w:r>
              <w:rPr>
                <w:rFonts w:ascii="Arial" w:hAnsi="Arial" w:cs="Arial"/>
              </w:rPr>
              <w:t>Record of PPE issued kept on file.</w:t>
            </w:r>
          </w:p>
        </w:tc>
        <w:tc>
          <w:tcPr>
            <w:tcW w:w="900" w:type="dxa"/>
          </w:tcPr>
          <w:p w:rsidR="00B51999" w:rsidRDefault="00B51999">
            <w:pPr>
              <w:jc w:val="center"/>
              <w:rPr>
                <w:rFonts w:ascii="Arial" w:hAnsi="Arial" w:cs="Arial"/>
              </w:rPr>
            </w:pPr>
          </w:p>
        </w:tc>
      </w:tr>
    </w:tbl>
    <w:p w:rsidR="00B51999" w:rsidRDefault="00B51999">
      <w:pPr>
        <w:rPr>
          <w:rFonts w:ascii="Arial" w:hAnsi="Arial" w:cs="Arial"/>
          <w:sz w:val="22"/>
        </w:rPr>
      </w:pPr>
    </w:p>
    <w:p w:rsidR="00B51999" w:rsidRDefault="00B51999">
      <w:pPr>
        <w:rPr>
          <w:rFonts w:ascii="Arial" w:hAnsi="Arial" w:cs="Arial"/>
          <w:sz w:val="22"/>
        </w:rPr>
      </w:pPr>
    </w:p>
    <w:p w:rsidR="00B51999" w:rsidRDefault="00B51999">
      <w:pPr>
        <w:rPr>
          <w:rFonts w:ascii="Arial" w:hAnsi="Arial" w:cs="Arial"/>
          <w:b/>
          <w:bCs/>
          <w:sz w:val="22"/>
        </w:rPr>
      </w:pPr>
      <w:r>
        <w:rPr>
          <w:rFonts w:ascii="Arial" w:hAnsi="Arial" w:cs="Arial"/>
          <w:b/>
          <w:bCs/>
          <w:sz w:val="22"/>
        </w:rPr>
        <w:t>5.</w:t>
      </w:r>
      <w:r>
        <w:rPr>
          <w:rFonts w:ascii="Arial" w:hAnsi="Arial" w:cs="Arial"/>
          <w:b/>
          <w:bCs/>
          <w:sz w:val="22"/>
        </w:rPr>
        <w:tab/>
        <w:t>Housekeeping</w:t>
      </w:r>
    </w:p>
    <w:p w:rsidR="00B51999" w:rsidRDefault="00B51999">
      <w:pPr>
        <w:rPr>
          <w:rFonts w:ascii="Arial" w:hAnsi="Arial" w:cs="Arial"/>
          <w:sz w:val="22"/>
        </w:rPr>
      </w:pPr>
    </w:p>
    <w:tbl>
      <w:tblPr>
        <w:tblW w:w="9122" w:type="dxa"/>
        <w:tblInd w:w="10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100" w:type="dxa"/>
          <w:right w:w="100" w:type="dxa"/>
        </w:tblCellMar>
        <w:tblLook w:val="0000" w:firstRow="0" w:lastRow="0" w:firstColumn="0" w:lastColumn="0" w:noHBand="0" w:noVBand="0"/>
      </w:tblPr>
      <w:tblGrid>
        <w:gridCol w:w="2038"/>
        <w:gridCol w:w="6184"/>
        <w:gridCol w:w="900"/>
      </w:tblGrid>
      <w:tr w:rsidR="00B51999">
        <w:trPr>
          <w:tblHeader/>
        </w:trPr>
        <w:tc>
          <w:tcPr>
            <w:tcW w:w="2038" w:type="dxa"/>
            <w:shd w:val="clear" w:color="auto" w:fill="C0C0C0"/>
          </w:tcPr>
          <w:p w:rsidR="00B51999" w:rsidRDefault="00B51999">
            <w:pPr>
              <w:pStyle w:val="Heading4"/>
              <w:ind w:left="0" w:firstLine="0"/>
              <w:jc w:val="center"/>
              <w:rPr>
                <w:rFonts w:cs="Arial"/>
                <w:sz w:val="18"/>
              </w:rPr>
            </w:pPr>
            <w:r>
              <w:rPr>
                <w:rFonts w:cs="Arial"/>
                <w:sz w:val="18"/>
              </w:rPr>
              <w:t>Subject</w:t>
            </w:r>
          </w:p>
        </w:tc>
        <w:tc>
          <w:tcPr>
            <w:tcW w:w="6184" w:type="dxa"/>
            <w:shd w:val="clear" w:color="auto" w:fill="C0C0C0"/>
          </w:tcPr>
          <w:p w:rsidR="00B51999" w:rsidRDefault="00B51999">
            <w:pPr>
              <w:pStyle w:val="Heading4"/>
              <w:jc w:val="center"/>
              <w:rPr>
                <w:rFonts w:cs="Arial"/>
                <w:sz w:val="18"/>
              </w:rPr>
            </w:pPr>
            <w:r>
              <w:rPr>
                <w:rFonts w:cs="Arial"/>
                <w:sz w:val="18"/>
              </w:rPr>
              <w:t>Requirement</w:t>
            </w:r>
          </w:p>
        </w:tc>
        <w:tc>
          <w:tcPr>
            <w:tcW w:w="900" w:type="dxa"/>
            <w:shd w:val="clear" w:color="auto" w:fill="C0C0C0"/>
          </w:tcPr>
          <w:p w:rsidR="00B51999" w:rsidRDefault="00B51999">
            <w:pPr>
              <w:pStyle w:val="Heading4"/>
              <w:jc w:val="center"/>
              <w:rPr>
                <w:rFonts w:cs="Arial"/>
                <w:sz w:val="18"/>
              </w:rPr>
            </w:pPr>
            <w:r>
              <w:rPr>
                <w:rFonts w:cs="Arial"/>
                <w:sz w:val="18"/>
              </w:rPr>
              <w:t>Yes/No</w:t>
            </w:r>
          </w:p>
        </w:tc>
      </w:tr>
      <w:tr w:rsidR="00B51999">
        <w:tc>
          <w:tcPr>
            <w:tcW w:w="2038" w:type="dxa"/>
          </w:tcPr>
          <w:p w:rsidR="00B51999" w:rsidRDefault="00B51999">
            <w:pPr>
              <w:rPr>
                <w:rFonts w:ascii="Arial" w:hAnsi="Arial" w:cs="Arial"/>
                <w:b/>
              </w:rPr>
            </w:pPr>
            <w:r>
              <w:rPr>
                <w:rFonts w:ascii="Arial" w:hAnsi="Arial" w:cs="Arial"/>
                <w:b/>
                <w:bCs/>
              </w:rPr>
              <w:t>*</w:t>
            </w:r>
            <w:r>
              <w:rPr>
                <w:rFonts w:ascii="Arial" w:hAnsi="Arial" w:cs="Arial"/>
                <w:b/>
              </w:rPr>
              <w:t>Scrap removal system</w:t>
            </w:r>
          </w:p>
        </w:tc>
        <w:tc>
          <w:tcPr>
            <w:tcW w:w="6184" w:type="dxa"/>
          </w:tcPr>
          <w:p w:rsidR="00B51999" w:rsidRDefault="00B51999">
            <w:pPr>
              <w:rPr>
                <w:rFonts w:ascii="Arial" w:hAnsi="Arial" w:cs="Arial"/>
              </w:rPr>
            </w:pPr>
            <w:r>
              <w:rPr>
                <w:rFonts w:ascii="Arial" w:hAnsi="Arial" w:cs="Arial"/>
              </w:rPr>
              <w:t>All items of scrap, unusable off cuts, rubble and redundant material removed from working areas on a regular basis.</w:t>
            </w:r>
          </w:p>
          <w:p w:rsidR="00B51999" w:rsidRDefault="00B51999">
            <w:pPr>
              <w:rPr>
                <w:rFonts w:ascii="Arial" w:hAnsi="Arial" w:cs="Arial"/>
              </w:rPr>
            </w:pPr>
            <w:r>
              <w:rPr>
                <w:rFonts w:ascii="Arial" w:hAnsi="Arial" w:cs="Arial"/>
              </w:rPr>
              <w:t>Scrap and/or waste removal from heights by chute, hoist or crane (i.e. nothing thrown or swept over sides).</w:t>
            </w:r>
          </w:p>
          <w:p w:rsidR="00B51999" w:rsidRDefault="00B51999">
            <w:pPr>
              <w:rPr>
                <w:rFonts w:ascii="Arial" w:hAnsi="Arial" w:cs="Arial"/>
              </w:rPr>
            </w:pPr>
            <w:r>
              <w:rPr>
                <w:rFonts w:ascii="Arial" w:hAnsi="Arial" w:cs="Arial"/>
              </w:rPr>
              <w:t>Scrap disposed of in designated containers or areas.</w:t>
            </w:r>
          </w:p>
          <w:p w:rsidR="00B51999" w:rsidRDefault="00B51999">
            <w:pPr>
              <w:rPr>
                <w:rFonts w:ascii="Arial" w:hAnsi="Arial" w:cs="Arial"/>
              </w:rPr>
            </w:pPr>
            <w:r>
              <w:rPr>
                <w:rFonts w:ascii="Arial" w:hAnsi="Arial" w:cs="Arial"/>
              </w:rPr>
              <w:t>Removal from site or yard on a regular basis.</w:t>
            </w:r>
          </w:p>
        </w:tc>
        <w:tc>
          <w:tcPr>
            <w:tcW w:w="900" w:type="dxa"/>
          </w:tcPr>
          <w:p w:rsidR="00B51999" w:rsidRDefault="00B51999">
            <w:pPr>
              <w:jc w:val="center"/>
              <w:rPr>
                <w:rFonts w:ascii="Arial" w:hAnsi="Arial" w:cs="Arial"/>
              </w:rPr>
            </w:pPr>
          </w:p>
        </w:tc>
      </w:tr>
      <w:tr w:rsidR="00B51999">
        <w:tc>
          <w:tcPr>
            <w:tcW w:w="2038" w:type="dxa"/>
          </w:tcPr>
          <w:p w:rsidR="00B51999" w:rsidRDefault="00B51999">
            <w:pPr>
              <w:rPr>
                <w:rFonts w:ascii="Arial" w:hAnsi="Arial" w:cs="Arial"/>
                <w:b/>
              </w:rPr>
            </w:pPr>
            <w:r>
              <w:rPr>
                <w:rFonts w:ascii="Arial" w:hAnsi="Arial" w:cs="Arial"/>
                <w:b/>
                <w:color w:val="000000"/>
              </w:rPr>
              <w:t>Stacking</w:t>
            </w:r>
            <w:r>
              <w:rPr>
                <w:rFonts w:ascii="Arial" w:hAnsi="Arial" w:cs="Arial"/>
                <w:b/>
                <w:color w:val="FF0000"/>
              </w:rPr>
              <w:t xml:space="preserve"> </w:t>
            </w:r>
            <w:r>
              <w:rPr>
                <w:rFonts w:ascii="Arial" w:hAnsi="Arial" w:cs="Arial"/>
                <w:b/>
              </w:rPr>
              <w:t>and storage</w:t>
            </w:r>
          </w:p>
          <w:p w:rsidR="00B51999" w:rsidRDefault="00B51999">
            <w:pPr>
              <w:rPr>
                <w:rFonts w:ascii="Arial" w:hAnsi="Arial" w:cs="Arial"/>
                <w:b/>
              </w:rPr>
            </w:pPr>
            <w:r>
              <w:rPr>
                <w:rFonts w:ascii="Arial" w:hAnsi="Arial" w:cs="Arial"/>
                <w:b/>
                <w:bCs/>
                <w:sz w:val="16"/>
              </w:rPr>
              <w:t>(See Section 1 for designation and register)</w:t>
            </w:r>
          </w:p>
          <w:p w:rsidR="00B51999" w:rsidRDefault="00B51999">
            <w:pPr>
              <w:rPr>
                <w:rFonts w:ascii="Arial" w:hAnsi="Arial" w:cs="Arial"/>
                <w:b/>
              </w:rPr>
            </w:pPr>
          </w:p>
        </w:tc>
        <w:tc>
          <w:tcPr>
            <w:tcW w:w="6184" w:type="dxa"/>
          </w:tcPr>
          <w:p w:rsidR="00B51999" w:rsidRDefault="00B51999">
            <w:pPr>
              <w:rPr>
                <w:rFonts w:ascii="Arial" w:hAnsi="Arial" w:cs="Arial"/>
              </w:rPr>
            </w:pPr>
            <w:r>
              <w:rPr>
                <w:rFonts w:ascii="Arial" w:hAnsi="Arial" w:cs="Arial"/>
              </w:rPr>
              <w:t>Stacking:</w:t>
            </w:r>
          </w:p>
          <w:p w:rsidR="00B51999" w:rsidRDefault="00B51999">
            <w:pPr>
              <w:numPr>
                <w:ilvl w:val="0"/>
                <w:numId w:val="82"/>
              </w:numPr>
              <w:rPr>
                <w:rFonts w:ascii="Arial" w:hAnsi="Arial" w:cs="Arial"/>
              </w:rPr>
            </w:pPr>
            <w:r>
              <w:rPr>
                <w:rFonts w:ascii="Arial" w:hAnsi="Arial" w:cs="Arial"/>
              </w:rPr>
              <w:t>Stable;</w:t>
            </w:r>
          </w:p>
          <w:p w:rsidR="00B51999" w:rsidRDefault="00B51999">
            <w:pPr>
              <w:numPr>
                <w:ilvl w:val="0"/>
                <w:numId w:val="82"/>
              </w:numPr>
              <w:rPr>
                <w:rFonts w:ascii="Arial" w:hAnsi="Arial" w:cs="Arial"/>
              </w:rPr>
            </w:pPr>
            <w:r>
              <w:rPr>
                <w:rFonts w:ascii="Arial" w:hAnsi="Arial" w:cs="Arial"/>
              </w:rPr>
              <w:t>On firm level surface or base;</w:t>
            </w:r>
          </w:p>
          <w:p w:rsidR="00B51999" w:rsidRDefault="00B51999">
            <w:pPr>
              <w:numPr>
                <w:ilvl w:val="0"/>
                <w:numId w:val="82"/>
              </w:numPr>
              <w:rPr>
                <w:rFonts w:ascii="Arial" w:hAnsi="Arial" w:cs="Arial"/>
              </w:rPr>
            </w:pPr>
            <w:r>
              <w:rPr>
                <w:rFonts w:ascii="Arial" w:hAnsi="Arial" w:cs="Arial"/>
              </w:rPr>
              <w:t>Not leaning and/or collapsing;</w:t>
            </w:r>
          </w:p>
          <w:p w:rsidR="00B51999" w:rsidRDefault="00B51999">
            <w:pPr>
              <w:numPr>
                <w:ilvl w:val="0"/>
                <w:numId w:val="82"/>
              </w:numPr>
              <w:rPr>
                <w:rFonts w:ascii="Arial" w:hAnsi="Arial" w:cs="Arial"/>
              </w:rPr>
            </w:pPr>
            <w:r>
              <w:rPr>
                <w:rFonts w:ascii="Arial" w:hAnsi="Arial" w:cs="Arial"/>
              </w:rPr>
              <w:t>Irregular shapes bonded;</w:t>
            </w:r>
          </w:p>
          <w:p w:rsidR="00B51999" w:rsidRDefault="00B51999">
            <w:pPr>
              <w:numPr>
                <w:ilvl w:val="0"/>
                <w:numId w:val="82"/>
              </w:numPr>
              <w:rPr>
                <w:rFonts w:ascii="Arial" w:hAnsi="Arial" w:cs="Arial"/>
              </w:rPr>
            </w:pPr>
            <w:r>
              <w:rPr>
                <w:rFonts w:ascii="Arial" w:hAnsi="Arial" w:cs="Arial"/>
              </w:rPr>
              <w:t>Not exceeding 3 times the base;</w:t>
            </w:r>
          </w:p>
          <w:p w:rsidR="00B51999" w:rsidRDefault="00B51999">
            <w:pPr>
              <w:numPr>
                <w:ilvl w:val="0"/>
                <w:numId w:val="82"/>
              </w:numPr>
              <w:rPr>
                <w:rFonts w:ascii="Arial" w:hAnsi="Arial" w:cs="Arial"/>
              </w:rPr>
            </w:pPr>
            <w:r>
              <w:rPr>
                <w:rFonts w:ascii="Arial" w:hAnsi="Arial" w:cs="Arial"/>
              </w:rPr>
              <w:t>Stacks accessible; and</w:t>
            </w:r>
          </w:p>
          <w:p w:rsidR="00B51999" w:rsidRDefault="00B51999">
            <w:pPr>
              <w:numPr>
                <w:ilvl w:val="0"/>
                <w:numId w:val="82"/>
              </w:numPr>
              <w:rPr>
                <w:rFonts w:ascii="Arial" w:hAnsi="Arial" w:cs="Arial"/>
              </w:rPr>
            </w:pPr>
            <w:r>
              <w:rPr>
                <w:rFonts w:ascii="Arial" w:hAnsi="Arial" w:cs="Arial"/>
              </w:rPr>
              <w:t>Removal from top only.</w:t>
            </w:r>
          </w:p>
          <w:p w:rsidR="00B51999" w:rsidRDefault="00B51999">
            <w:pPr>
              <w:pStyle w:val="FootnoteText"/>
              <w:rPr>
                <w:rFonts w:ascii="Arial" w:hAnsi="Arial" w:cs="Arial"/>
              </w:rPr>
            </w:pPr>
          </w:p>
          <w:p w:rsidR="00B51999" w:rsidRDefault="00B51999">
            <w:pPr>
              <w:rPr>
                <w:rFonts w:ascii="Arial" w:hAnsi="Arial" w:cs="Arial"/>
              </w:rPr>
            </w:pPr>
            <w:r>
              <w:rPr>
                <w:rFonts w:ascii="Arial" w:hAnsi="Arial" w:cs="Arial"/>
              </w:rPr>
              <w:t>Storage:</w:t>
            </w:r>
          </w:p>
          <w:p w:rsidR="00B51999" w:rsidRDefault="00B51999">
            <w:pPr>
              <w:numPr>
                <w:ilvl w:val="0"/>
                <w:numId w:val="83"/>
              </w:numPr>
              <w:rPr>
                <w:rFonts w:ascii="Arial" w:hAnsi="Arial" w:cs="Arial"/>
              </w:rPr>
            </w:pPr>
            <w:r>
              <w:rPr>
                <w:rFonts w:ascii="Arial" w:hAnsi="Arial" w:cs="Arial"/>
              </w:rPr>
              <w:t>Adequate storage areas provided;</w:t>
            </w:r>
          </w:p>
          <w:p w:rsidR="00B51999" w:rsidRDefault="00B51999">
            <w:pPr>
              <w:numPr>
                <w:ilvl w:val="0"/>
                <w:numId w:val="83"/>
              </w:numPr>
              <w:rPr>
                <w:rFonts w:ascii="Arial" w:hAnsi="Arial" w:cs="Arial"/>
              </w:rPr>
            </w:pPr>
            <w:r>
              <w:rPr>
                <w:rFonts w:ascii="Arial" w:hAnsi="Arial" w:cs="Arial"/>
              </w:rPr>
              <w:t>Functional for example demarcated storage areas, racks, bins etcetera;</w:t>
            </w:r>
          </w:p>
          <w:p w:rsidR="00B51999" w:rsidRDefault="00B51999">
            <w:pPr>
              <w:numPr>
                <w:ilvl w:val="0"/>
                <w:numId w:val="83"/>
              </w:numPr>
              <w:rPr>
                <w:rFonts w:ascii="Arial" w:hAnsi="Arial" w:cs="Arial"/>
              </w:rPr>
            </w:pPr>
            <w:r>
              <w:rPr>
                <w:rFonts w:ascii="Arial" w:hAnsi="Arial" w:cs="Arial"/>
              </w:rPr>
              <w:t>Special areas identified and demarcated for example flammable gas, cement etcetera:</w:t>
            </w:r>
          </w:p>
          <w:p w:rsidR="00B51999" w:rsidRDefault="00B51999">
            <w:pPr>
              <w:numPr>
                <w:ilvl w:val="0"/>
                <w:numId w:val="83"/>
              </w:numPr>
              <w:rPr>
                <w:rFonts w:ascii="Arial" w:hAnsi="Arial" w:cs="Arial"/>
              </w:rPr>
            </w:pPr>
            <w:r>
              <w:rPr>
                <w:rFonts w:ascii="Arial" w:hAnsi="Arial" w:cs="Arial"/>
              </w:rPr>
              <w:t>Neat, safe, stable and square:</w:t>
            </w:r>
          </w:p>
          <w:p w:rsidR="00B51999" w:rsidRDefault="00B51999">
            <w:pPr>
              <w:numPr>
                <w:ilvl w:val="0"/>
                <w:numId w:val="83"/>
              </w:numPr>
              <w:rPr>
                <w:rFonts w:ascii="Arial" w:hAnsi="Arial" w:cs="Arial"/>
              </w:rPr>
            </w:pPr>
            <w:r>
              <w:rPr>
                <w:rFonts w:ascii="Arial" w:hAnsi="Arial" w:cs="Arial"/>
              </w:rPr>
              <w:t>Store and storage areas clear of superfluous material;</w:t>
            </w:r>
          </w:p>
          <w:p w:rsidR="00B51999" w:rsidRDefault="00B51999">
            <w:pPr>
              <w:numPr>
                <w:ilvl w:val="0"/>
                <w:numId w:val="83"/>
              </w:numPr>
              <w:rPr>
                <w:rFonts w:ascii="Arial" w:hAnsi="Arial" w:cs="Arial"/>
              </w:rPr>
            </w:pPr>
            <w:r>
              <w:rPr>
                <w:rFonts w:ascii="Arial" w:hAnsi="Arial" w:cs="Arial"/>
              </w:rPr>
              <w:t>Storage behind sheds etcetera should be neat and under control; and</w:t>
            </w:r>
          </w:p>
          <w:p w:rsidR="00B51999" w:rsidRDefault="00B51999">
            <w:pPr>
              <w:numPr>
                <w:ilvl w:val="0"/>
                <w:numId w:val="83"/>
              </w:numPr>
              <w:rPr>
                <w:rFonts w:ascii="Arial" w:hAnsi="Arial" w:cs="Arial"/>
              </w:rPr>
            </w:pPr>
            <w:r>
              <w:rPr>
                <w:rFonts w:ascii="Arial" w:hAnsi="Arial" w:cs="Arial"/>
              </w:rPr>
              <w:t>Storage areas free from weeds, litter etcetera.</w:t>
            </w:r>
          </w:p>
        </w:tc>
        <w:tc>
          <w:tcPr>
            <w:tcW w:w="900" w:type="dxa"/>
          </w:tcPr>
          <w:p w:rsidR="00B51999" w:rsidRDefault="00B51999">
            <w:pPr>
              <w:jc w:val="center"/>
              <w:rPr>
                <w:rFonts w:ascii="Arial" w:hAnsi="Arial" w:cs="Arial"/>
              </w:rPr>
            </w:pPr>
          </w:p>
        </w:tc>
      </w:tr>
      <w:tr w:rsidR="00B51999">
        <w:tc>
          <w:tcPr>
            <w:tcW w:w="2038" w:type="dxa"/>
          </w:tcPr>
          <w:p w:rsidR="00B51999" w:rsidRDefault="00B51999">
            <w:pPr>
              <w:rPr>
                <w:rFonts w:ascii="Arial" w:hAnsi="Arial" w:cs="Arial"/>
                <w:b/>
              </w:rPr>
            </w:pPr>
            <w:r>
              <w:rPr>
                <w:rFonts w:ascii="Arial" w:hAnsi="Arial" w:cs="Arial"/>
                <w:b/>
                <w:bCs/>
              </w:rPr>
              <w:t>*</w:t>
            </w:r>
            <w:r>
              <w:rPr>
                <w:rFonts w:ascii="Arial" w:hAnsi="Arial" w:cs="Arial"/>
                <w:b/>
              </w:rPr>
              <w:t>Waste control or reclamation</w:t>
            </w:r>
          </w:p>
        </w:tc>
        <w:tc>
          <w:tcPr>
            <w:tcW w:w="6184" w:type="dxa"/>
          </w:tcPr>
          <w:p w:rsidR="00B51999" w:rsidRDefault="00B51999">
            <w:pPr>
              <w:rPr>
                <w:rFonts w:ascii="Arial" w:hAnsi="Arial" w:cs="Arial"/>
              </w:rPr>
            </w:pPr>
            <w:r>
              <w:rPr>
                <w:rFonts w:ascii="Arial" w:hAnsi="Arial" w:cs="Arial"/>
              </w:rPr>
              <w:t>Re-usable off cuts and other re-useable material removed daily and kept to a minimum in the work areas.</w:t>
            </w:r>
          </w:p>
          <w:p w:rsidR="00B51999" w:rsidRDefault="00B51999">
            <w:pPr>
              <w:rPr>
                <w:rFonts w:ascii="Arial" w:hAnsi="Arial" w:cs="Arial"/>
              </w:rPr>
            </w:pPr>
            <w:r>
              <w:rPr>
                <w:rFonts w:ascii="Arial" w:hAnsi="Arial" w:cs="Arial"/>
              </w:rPr>
              <w:t>All re-useable materials neatly stacked or stored in designated areas (i.e. nails removed or bent over in re-useable timber).</w:t>
            </w:r>
          </w:p>
          <w:p w:rsidR="00B51999" w:rsidRDefault="00B51999">
            <w:pPr>
              <w:rPr>
                <w:rFonts w:ascii="Arial" w:hAnsi="Arial" w:cs="Arial"/>
              </w:rPr>
            </w:pPr>
            <w:r>
              <w:rPr>
                <w:rFonts w:ascii="Arial" w:hAnsi="Arial" w:cs="Arial"/>
              </w:rPr>
              <w:t>Issue of hardware, nails, screws and cartridges etcetera should be controlled and return of unused items monitored.</w:t>
            </w:r>
          </w:p>
        </w:tc>
        <w:tc>
          <w:tcPr>
            <w:tcW w:w="900" w:type="dxa"/>
          </w:tcPr>
          <w:p w:rsidR="00B51999" w:rsidRDefault="00B51999">
            <w:pPr>
              <w:jc w:val="center"/>
              <w:rPr>
                <w:rFonts w:ascii="Arial" w:hAnsi="Arial" w:cs="Arial"/>
              </w:rPr>
            </w:pPr>
          </w:p>
        </w:tc>
      </w:tr>
      <w:tr w:rsidR="00B51999">
        <w:tc>
          <w:tcPr>
            <w:tcW w:w="2038" w:type="dxa"/>
          </w:tcPr>
          <w:p w:rsidR="00B51999" w:rsidRDefault="00B51999">
            <w:pPr>
              <w:rPr>
                <w:rFonts w:ascii="Arial" w:hAnsi="Arial" w:cs="Arial"/>
                <w:b/>
              </w:rPr>
            </w:pPr>
            <w:r>
              <w:rPr>
                <w:rFonts w:ascii="Arial" w:hAnsi="Arial" w:cs="Arial"/>
                <w:b/>
              </w:rPr>
              <w:t>Sub-contractors</w:t>
            </w:r>
          </w:p>
        </w:tc>
        <w:tc>
          <w:tcPr>
            <w:tcW w:w="6184" w:type="dxa"/>
          </w:tcPr>
          <w:p w:rsidR="00B51999" w:rsidRDefault="00B51999">
            <w:pPr>
              <w:rPr>
                <w:rFonts w:ascii="Arial" w:hAnsi="Arial" w:cs="Arial"/>
              </w:rPr>
            </w:pPr>
            <w:r>
              <w:rPr>
                <w:rFonts w:ascii="Arial" w:hAnsi="Arial" w:cs="Arial"/>
              </w:rPr>
              <w:t>Sub-contractors required to comply with the site or yard’s housekeeping requirements.</w:t>
            </w:r>
          </w:p>
        </w:tc>
        <w:tc>
          <w:tcPr>
            <w:tcW w:w="900" w:type="dxa"/>
          </w:tcPr>
          <w:p w:rsidR="00B51999" w:rsidRDefault="00B51999">
            <w:pPr>
              <w:jc w:val="center"/>
              <w:rPr>
                <w:rFonts w:ascii="Arial" w:hAnsi="Arial" w:cs="Arial"/>
              </w:rPr>
            </w:pPr>
          </w:p>
        </w:tc>
      </w:tr>
    </w:tbl>
    <w:p w:rsidR="00B51999" w:rsidRDefault="00B51999">
      <w:pPr>
        <w:rPr>
          <w:rFonts w:ascii="Arial" w:hAnsi="Arial" w:cs="Arial"/>
          <w:sz w:val="22"/>
        </w:rPr>
      </w:pPr>
    </w:p>
    <w:p w:rsidR="00B51999" w:rsidRDefault="00B51999">
      <w:pPr>
        <w:rPr>
          <w:rFonts w:ascii="Arial" w:hAnsi="Arial" w:cs="Arial"/>
          <w:sz w:val="22"/>
        </w:rPr>
      </w:pPr>
    </w:p>
    <w:p w:rsidR="00B51999" w:rsidRDefault="004D2734">
      <w:pPr>
        <w:rPr>
          <w:rFonts w:ascii="Arial" w:hAnsi="Arial" w:cs="Arial"/>
          <w:b/>
          <w:bCs/>
          <w:sz w:val="22"/>
        </w:rPr>
      </w:pPr>
      <w:r>
        <w:rPr>
          <w:rFonts w:ascii="Arial" w:hAnsi="Arial" w:cs="Arial"/>
          <w:b/>
          <w:bCs/>
          <w:sz w:val="22"/>
        </w:rPr>
        <w:br w:type="page"/>
      </w:r>
      <w:r w:rsidR="00B51999">
        <w:rPr>
          <w:rFonts w:ascii="Arial" w:hAnsi="Arial" w:cs="Arial"/>
          <w:b/>
          <w:bCs/>
          <w:sz w:val="22"/>
        </w:rPr>
        <w:t>6.</w:t>
      </w:r>
      <w:r w:rsidR="00B51999">
        <w:rPr>
          <w:rFonts w:ascii="Arial" w:hAnsi="Arial" w:cs="Arial"/>
          <w:b/>
          <w:bCs/>
          <w:sz w:val="22"/>
        </w:rPr>
        <w:tab/>
        <w:t>Working at heights (including roof work)</w:t>
      </w:r>
    </w:p>
    <w:p w:rsidR="00B51999" w:rsidRPr="00345FCD" w:rsidRDefault="00B51999">
      <w:pPr>
        <w:rPr>
          <w:rFonts w:ascii="Arial" w:hAnsi="Arial" w:cs="Arial"/>
          <w:sz w:val="10"/>
        </w:rPr>
      </w:pPr>
    </w:p>
    <w:tbl>
      <w:tblPr>
        <w:tblW w:w="9122" w:type="dxa"/>
        <w:tblInd w:w="10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100" w:type="dxa"/>
          <w:right w:w="100" w:type="dxa"/>
        </w:tblCellMar>
        <w:tblLook w:val="0000" w:firstRow="0" w:lastRow="0" w:firstColumn="0" w:lastColumn="0" w:noHBand="0" w:noVBand="0"/>
      </w:tblPr>
      <w:tblGrid>
        <w:gridCol w:w="2023"/>
        <w:gridCol w:w="6199"/>
        <w:gridCol w:w="900"/>
      </w:tblGrid>
      <w:tr w:rsidR="00B51999">
        <w:trPr>
          <w:tblHeader/>
        </w:trPr>
        <w:tc>
          <w:tcPr>
            <w:tcW w:w="2023" w:type="dxa"/>
            <w:shd w:val="clear" w:color="auto" w:fill="C0C0C0"/>
          </w:tcPr>
          <w:p w:rsidR="00B51999" w:rsidRDefault="00B51999">
            <w:pPr>
              <w:pStyle w:val="Heading4"/>
              <w:ind w:left="0" w:firstLine="0"/>
              <w:jc w:val="center"/>
              <w:rPr>
                <w:rFonts w:cs="Arial"/>
                <w:sz w:val="18"/>
              </w:rPr>
            </w:pPr>
            <w:r>
              <w:rPr>
                <w:rFonts w:cs="Arial"/>
                <w:sz w:val="18"/>
              </w:rPr>
              <w:t>Subject</w:t>
            </w:r>
          </w:p>
        </w:tc>
        <w:tc>
          <w:tcPr>
            <w:tcW w:w="6199" w:type="dxa"/>
            <w:shd w:val="clear" w:color="auto" w:fill="C0C0C0"/>
          </w:tcPr>
          <w:p w:rsidR="00B51999" w:rsidRDefault="00B51999">
            <w:pPr>
              <w:pStyle w:val="Heading4"/>
              <w:jc w:val="center"/>
              <w:rPr>
                <w:rFonts w:cs="Arial"/>
                <w:sz w:val="18"/>
              </w:rPr>
            </w:pPr>
            <w:r>
              <w:rPr>
                <w:rFonts w:cs="Arial"/>
                <w:sz w:val="18"/>
              </w:rPr>
              <w:t>Requirement</w:t>
            </w:r>
          </w:p>
        </w:tc>
        <w:tc>
          <w:tcPr>
            <w:tcW w:w="900" w:type="dxa"/>
            <w:shd w:val="clear" w:color="auto" w:fill="C0C0C0"/>
          </w:tcPr>
          <w:p w:rsidR="00B51999" w:rsidRDefault="00B51999">
            <w:pPr>
              <w:pStyle w:val="Heading4"/>
              <w:jc w:val="center"/>
              <w:rPr>
                <w:rFonts w:cs="Arial"/>
                <w:sz w:val="18"/>
              </w:rPr>
            </w:pPr>
            <w:r>
              <w:rPr>
                <w:rFonts w:cs="Arial"/>
                <w:sz w:val="18"/>
              </w:rPr>
              <w:t>Yes/No</w:t>
            </w:r>
          </w:p>
        </w:tc>
      </w:tr>
      <w:tr w:rsidR="00B5199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2023" w:type="dxa"/>
          </w:tcPr>
          <w:p w:rsidR="00B51999" w:rsidRDefault="00B51999">
            <w:pPr>
              <w:tabs>
                <w:tab w:val="left" w:pos="-720"/>
              </w:tabs>
              <w:suppressAutoHyphens/>
              <w:jc w:val="both"/>
              <w:rPr>
                <w:rFonts w:ascii="Arial" w:hAnsi="Arial" w:cs="Arial"/>
                <w:bCs/>
              </w:rPr>
            </w:pPr>
            <w:r>
              <w:rPr>
                <w:rFonts w:ascii="Arial" w:hAnsi="Arial" w:cs="Arial"/>
                <w:bCs/>
              </w:rPr>
              <w:t>Openings</w:t>
            </w:r>
          </w:p>
        </w:tc>
        <w:tc>
          <w:tcPr>
            <w:tcW w:w="6199" w:type="dxa"/>
          </w:tcPr>
          <w:p w:rsidR="00B51999" w:rsidRDefault="00B51999">
            <w:pPr>
              <w:pStyle w:val="BodyText2"/>
              <w:tabs>
                <w:tab w:val="left" w:pos="-720"/>
              </w:tabs>
              <w:suppressAutoHyphens/>
              <w:rPr>
                <w:rFonts w:cs="Arial"/>
                <w:bCs/>
              </w:rPr>
            </w:pPr>
            <w:r>
              <w:rPr>
                <w:rFonts w:cs="Arial"/>
                <w:bCs/>
              </w:rPr>
              <w:t>Unprotected openings adequately guarded, fenced and barricaded with catch nets installed where necessary.</w:t>
            </w:r>
          </w:p>
          <w:p w:rsidR="00B51999" w:rsidRDefault="00B51999">
            <w:pPr>
              <w:tabs>
                <w:tab w:val="left" w:pos="-720"/>
              </w:tabs>
              <w:suppressAutoHyphens/>
              <w:jc w:val="both"/>
              <w:rPr>
                <w:rFonts w:ascii="Arial" w:hAnsi="Arial" w:cs="Arial"/>
                <w:bCs/>
                <w:shadow/>
                <w:sz w:val="22"/>
              </w:rPr>
            </w:pPr>
            <w:r>
              <w:rPr>
                <w:rFonts w:ascii="Arial" w:hAnsi="Arial" w:cs="Arial"/>
                <w:bCs/>
              </w:rPr>
              <w:t>Covers over openings in roof of robust construction and secured against displacement.</w:t>
            </w:r>
          </w:p>
        </w:tc>
        <w:tc>
          <w:tcPr>
            <w:tcW w:w="900" w:type="dxa"/>
          </w:tcPr>
          <w:p w:rsidR="00B51999" w:rsidRDefault="00B51999">
            <w:pPr>
              <w:tabs>
                <w:tab w:val="left" w:pos="-720"/>
              </w:tabs>
              <w:suppressAutoHyphens/>
              <w:jc w:val="both"/>
              <w:rPr>
                <w:rFonts w:ascii="Arial" w:hAnsi="Arial" w:cs="Arial"/>
                <w:bCs/>
                <w:shadow/>
                <w:sz w:val="22"/>
              </w:rPr>
            </w:pPr>
          </w:p>
        </w:tc>
      </w:tr>
      <w:tr w:rsidR="00B5199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2023" w:type="dxa"/>
          </w:tcPr>
          <w:p w:rsidR="00B51999" w:rsidRDefault="00B51999">
            <w:pPr>
              <w:tabs>
                <w:tab w:val="left" w:pos="-720"/>
              </w:tabs>
              <w:suppressAutoHyphens/>
              <w:jc w:val="both"/>
              <w:rPr>
                <w:rFonts w:ascii="Arial" w:hAnsi="Arial" w:cs="Arial"/>
                <w:bCs/>
              </w:rPr>
            </w:pPr>
            <w:r>
              <w:rPr>
                <w:rFonts w:ascii="Arial" w:hAnsi="Arial" w:cs="Arial"/>
                <w:bCs/>
              </w:rPr>
              <w:t>General requirements</w:t>
            </w:r>
          </w:p>
        </w:tc>
        <w:tc>
          <w:tcPr>
            <w:tcW w:w="6199" w:type="dxa"/>
          </w:tcPr>
          <w:p w:rsidR="00B51999" w:rsidRDefault="00B51999">
            <w:pPr>
              <w:rPr>
                <w:rFonts w:ascii="Arial" w:hAnsi="Arial" w:cs="Arial"/>
                <w:bCs/>
              </w:rPr>
            </w:pPr>
            <w:r>
              <w:rPr>
                <w:rFonts w:ascii="Arial" w:hAnsi="Arial" w:cs="Arial"/>
                <w:bCs/>
              </w:rPr>
              <w:t>Roof work discontinued when bad or hazardous weather prevails.</w:t>
            </w:r>
          </w:p>
          <w:p w:rsidR="00B51999" w:rsidRDefault="00B51999">
            <w:pPr>
              <w:tabs>
                <w:tab w:val="left" w:pos="-720"/>
              </w:tabs>
              <w:suppressAutoHyphens/>
              <w:jc w:val="both"/>
              <w:rPr>
                <w:rFonts w:ascii="Arial" w:hAnsi="Arial" w:cs="Arial"/>
                <w:bCs/>
                <w:shadow/>
                <w:sz w:val="22"/>
              </w:rPr>
            </w:pPr>
            <w:r>
              <w:rPr>
                <w:rFonts w:ascii="Arial" w:hAnsi="Arial" w:cs="Arial"/>
                <w:bCs/>
              </w:rPr>
              <w:t>Fall protection measures (including warning notices) when working close to edges or on fragile roofing material.</w:t>
            </w:r>
          </w:p>
        </w:tc>
        <w:tc>
          <w:tcPr>
            <w:tcW w:w="900" w:type="dxa"/>
          </w:tcPr>
          <w:p w:rsidR="00B51999" w:rsidRDefault="00B51999">
            <w:pPr>
              <w:tabs>
                <w:tab w:val="left" w:pos="-720"/>
              </w:tabs>
              <w:suppressAutoHyphens/>
              <w:jc w:val="both"/>
              <w:rPr>
                <w:rFonts w:ascii="Arial" w:hAnsi="Arial" w:cs="Arial"/>
                <w:bCs/>
                <w:shadow/>
                <w:sz w:val="22"/>
              </w:rPr>
            </w:pPr>
          </w:p>
        </w:tc>
      </w:tr>
    </w:tbl>
    <w:p w:rsidR="00B51999" w:rsidRPr="00345FCD" w:rsidRDefault="00B51999">
      <w:pPr>
        <w:rPr>
          <w:rFonts w:ascii="Arial" w:hAnsi="Arial" w:cs="Arial"/>
          <w:sz w:val="12"/>
        </w:rPr>
      </w:pPr>
    </w:p>
    <w:p w:rsidR="00B51999" w:rsidRPr="00345FCD" w:rsidRDefault="00B51999">
      <w:pPr>
        <w:rPr>
          <w:rFonts w:ascii="Arial" w:hAnsi="Arial" w:cs="Arial"/>
          <w:sz w:val="12"/>
        </w:rPr>
      </w:pPr>
    </w:p>
    <w:p w:rsidR="00B51999" w:rsidRDefault="00B51999">
      <w:pPr>
        <w:rPr>
          <w:rFonts w:ascii="Arial" w:hAnsi="Arial" w:cs="Arial"/>
          <w:b/>
          <w:bCs/>
          <w:sz w:val="22"/>
        </w:rPr>
      </w:pPr>
      <w:r>
        <w:rPr>
          <w:rFonts w:ascii="Arial" w:hAnsi="Arial" w:cs="Arial"/>
          <w:b/>
          <w:bCs/>
          <w:sz w:val="22"/>
        </w:rPr>
        <w:t>7.</w:t>
      </w:r>
      <w:r>
        <w:rPr>
          <w:rFonts w:ascii="Arial" w:hAnsi="Arial" w:cs="Arial"/>
          <w:b/>
          <w:bCs/>
          <w:sz w:val="22"/>
        </w:rPr>
        <w:tab/>
        <w:t>Scaffolding, formwork and support work</w:t>
      </w:r>
    </w:p>
    <w:p w:rsidR="00B51999" w:rsidRDefault="00B51999">
      <w:pPr>
        <w:rPr>
          <w:rFonts w:ascii="Arial" w:hAnsi="Arial" w:cs="Arial"/>
          <w:sz w:val="22"/>
        </w:rPr>
      </w:pPr>
    </w:p>
    <w:tbl>
      <w:tblPr>
        <w:tblW w:w="9122" w:type="dxa"/>
        <w:tblInd w:w="10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100" w:type="dxa"/>
          <w:right w:w="100" w:type="dxa"/>
        </w:tblCellMar>
        <w:tblLook w:val="0000" w:firstRow="0" w:lastRow="0" w:firstColumn="0" w:lastColumn="0" w:noHBand="0" w:noVBand="0"/>
      </w:tblPr>
      <w:tblGrid>
        <w:gridCol w:w="2038"/>
        <w:gridCol w:w="6184"/>
        <w:gridCol w:w="900"/>
      </w:tblGrid>
      <w:tr w:rsidR="00B51999">
        <w:trPr>
          <w:tblHeader/>
        </w:trPr>
        <w:tc>
          <w:tcPr>
            <w:tcW w:w="2038" w:type="dxa"/>
            <w:shd w:val="clear" w:color="auto" w:fill="C0C0C0"/>
          </w:tcPr>
          <w:p w:rsidR="00B51999" w:rsidRDefault="00B51999">
            <w:pPr>
              <w:pStyle w:val="Heading4"/>
              <w:ind w:left="0" w:firstLine="0"/>
              <w:jc w:val="center"/>
              <w:rPr>
                <w:rFonts w:cs="Arial"/>
                <w:sz w:val="18"/>
              </w:rPr>
            </w:pPr>
            <w:r>
              <w:rPr>
                <w:rFonts w:cs="Arial"/>
                <w:sz w:val="18"/>
              </w:rPr>
              <w:t>Subject</w:t>
            </w:r>
          </w:p>
        </w:tc>
        <w:tc>
          <w:tcPr>
            <w:tcW w:w="6184" w:type="dxa"/>
            <w:shd w:val="clear" w:color="auto" w:fill="C0C0C0"/>
          </w:tcPr>
          <w:p w:rsidR="00B51999" w:rsidRDefault="00B51999">
            <w:pPr>
              <w:pStyle w:val="Heading4"/>
              <w:jc w:val="center"/>
              <w:rPr>
                <w:rFonts w:cs="Arial"/>
                <w:sz w:val="18"/>
              </w:rPr>
            </w:pPr>
            <w:r>
              <w:rPr>
                <w:rFonts w:cs="Arial"/>
                <w:sz w:val="18"/>
              </w:rPr>
              <w:t>Requirement</w:t>
            </w:r>
          </w:p>
        </w:tc>
        <w:tc>
          <w:tcPr>
            <w:tcW w:w="900" w:type="dxa"/>
            <w:shd w:val="clear" w:color="auto" w:fill="C0C0C0"/>
          </w:tcPr>
          <w:p w:rsidR="00B51999" w:rsidRDefault="00B51999">
            <w:pPr>
              <w:pStyle w:val="Heading4"/>
              <w:jc w:val="center"/>
              <w:rPr>
                <w:rFonts w:cs="Arial"/>
                <w:sz w:val="18"/>
              </w:rPr>
            </w:pPr>
            <w:r>
              <w:rPr>
                <w:rFonts w:cs="Arial"/>
                <w:sz w:val="18"/>
              </w:rPr>
              <w:t>Yes/No</w:t>
            </w:r>
          </w:p>
        </w:tc>
      </w:tr>
      <w:tr w:rsidR="00B51999">
        <w:tc>
          <w:tcPr>
            <w:tcW w:w="2038" w:type="dxa"/>
          </w:tcPr>
          <w:p w:rsidR="00B51999" w:rsidRDefault="00B51999">
            <w:pPr>
              <w:rPr>
                <w:rFonts w:ascii="Arial" w:hAnsi="Arial" w:cs="Arial"/>
                <w:b/>
              </w:rPr>
            </w:pPr>
            <w:r>
              <w:rPr>
                <w:rFonts w:ascii="Arial" w:hAnsi="Arial" w:cs="Arial"/>
                <w:b/>
              </w:rPr>
              <w:t>Access and system scaffolding</w:t>
            </w:r>
          </w:p>
          <w:p w:rsidR="00B51999" w:rsidRDefault="00B51999">
            <w:pPr>
              <w:rPr>
                <w:rFonts w:ascii="Arial" w:hAnsi="Arial" w:cs="Arial"/>
                <w:b/>
              </w:rPr>
            </w:pPr>
            <w:r>
              <w:rPr>
                <w:rFonts w:ascii="Arial" w:hAnsi="Arial" w:cs="Arial"/>
                <w:b/>
                <w:bCs/>
                <w:sz w:val="16"/>
              </w:rPr>
              <w:t>(See Section 1 for designation and register)</w:t>
            </w:r>
          </w:p>
        </w:tc>
        <w:tc>
          <w:tcPr>
            <w:tcW w:w="6184" w:type="dxa"/>
          </w:tcPr>
          <w:p w:rsidR="00B51999" w:rsidRDefault="00B51999">
            <w:pPr>
              <w:rPr>
                <w:rFonts w:ascii="Arial" w:hAnsi="Arial" w:cs="Arial"/>
              </w:rPr>
            </w:pPr>
            <w:r>
              <w:rPr>
                <w:rFonts w:ascii="Arial" w:hAnsi="Arial" w:cs="Arial"/>
              </w:rPr>
              <w:t>Foundation firm and stable.</w:t>
            </w:r>
          </w:p>
          <w:p w:rsidR="00B51999" w:rsidRDefault="00B51999">
            <w:pPr>
              <w:rPr>
                <w:rFonts w:ascii="Arial" w:hAnsi="Arial" w:cs="Arial"/>
              </w:rPr>
            </w:pPr>
            <w:r>
              <w:rPr>
                <w:rFonts w:ascii="Arial" w:hAnsi="Arial" w:cs="Arial"/>
              </w:rPr>
              <w:t>Sufficient bracing.</w:t>
            </w:r>
          </w:p>
          <w:p w:rsidR="00B51999" w:rsidRDefault="00B51999">
            <w:pPr>
              <w:rPr>
                <w:rFonts w:ascii="Arial" w:hAnsi="Arial" w:cs="Arial"/>
              </w:rPr>
            </w:pPr>
            <w:r>
              <w:rPr>
                <w:rFonts w:ascii="Arial" w:hAnsi="Arial" w:cs="Arial"/>
              </w:rPr>
              <w:t>Tied to structure and secured from side or cross movement.</w:t>
            </w:r>
          </w:p>
          <w:p w:rsidR="00B51999" w:rsidRDefault="00B51999">
            <w:pPr>
              <w:rPr>
                <w:rFonts w:ascii="Arial" w:hAnsi="Arial" w:cs="Arial"/>
              </w:rPr>
            </w:pPr>
            <w:r>
              <w:rPr>
                <w:rFonts w:ascii="Arial" w:hAnsi="Arial" w:cs="Arial"/>
              </w:rPr>
              <w:t>Platform boards in good condition and secured.</w:t>
            </w:r>
          </w:p>
          <w:p w:rsidR="00B51999" w:rsidRDefault="00B51999">
            <w:pPr>
              <w:rPr>
                <w:rFonts w:ascii="Arial" w:hAnsi="Arial" w:cs="Arial"/>
              </w:rPr>
            </w:pPr>
            <w:r>
              <w:rPr>
                <w:rFonts w:ascii="Arial" w:hAnsi="Arial" w:cs="Arial"/>
              </w:rPr>
              <w:t>Sufficient platform boards to be used.</w:t>
            </w:r>
          </w:p>
          <w:p w:rsidR="00B51999" w:rsidRDefault="00B51999">
            <w:pPr>
              <w:rPr>
                <w:rFonts w:ascii="Arial" w:hAnsi="Arial" w:cs="Arial"/>
              </w:rPr>
            </w:pPr>
            <w:r>
              <w:rPr>
                <w:rFonts w:ascii="Arial" w:hAnsi="Arial" w:cs="Arial"/>
              </w:rPr>
              <w:t>Handrails and toe boards provided.</w:t>
            </w:r>
          </w:p>
          <w:p w:rsidR="00B51999" w:rsidRDefault="00B51999">
            <w:pPr>
              <w:rPr>
                <w:rFonts w:ascii="Arial" w:hAnsi="Arial" w:cs="Arial"/>
              </w:rPr>
            </w:pPr>
            <w:r>
              <w:rPr>
                <w:rFonts w:ascii="Arial" w:hAnsi="Arial" w:cs="Arial"/>
              </w:rPr>
              <w:t>Access ladders or stairs provided.</w:t>
            </w:r>
          </w:p>
          <w:p w:rsidR="00B51999" w:rsidRDefault="00B51999">
            <w:pPr>
              <w:rPr>
                <w:rFonts w:ascii="Arial" w:hAnsi="Arial" w:cs="Arial"/>
              </w:rPr>
            </w:pPr>
            <w:r>
              <w:rPr>
                <w:rFonts w:ascii="Arial" w:hAnsi="Arial" w:cs="Arial"/>
              </w:rPr>
              <w:t>Area/s under scaffolding tidy.</w:t>
            </w:r>
          </w:p>
          <w:p w:rsidR="00B51999" w:rsidRDefault="00B51999">
            <w:pPr>
              <w:rPr>
                <w:rFonts w:ascii="Arial" w:hAnsi="Arial" w:cs="Arial"/>
              </w:rPr>
            </w:pPr>
            <w:r>
              <w:rPr>
                <w:rFonts w:ascii="Arial" w:hAnsi="Arial" w:cs="Arial"/>
              </w:rPr>
              <w:t>Safe and unsafe for use signs to be used.</w:t>
            </w:r>
          </w:p>
          <w:p w:rsidR="00B51999" w:rsidRDefault="00B51999">
            <w:pPr>
              <w:rPr>
                <w:rFonts w:ascii="Arial" w:hAnsi="Arial" w:cs="Arial"/>
              </w:rPr>
            </w:pPr>
            <w:r>
              <w:rPr>
                <w:rFonts w:ascii="Arial" w:hAnsi="Arial" w:cs="Arial"/>
              </w:rPr>
              <w:t>Complying with OHSACT and SANS 085.</w:t>
            </w:r>
          </w:p>
        </w:tc>
        <w:tc>
          <w:tcPr>
            <w:tcW w:w="900" w:type="dxa"/>
          </w:tcPr>
          <w:p w:rsidR="00B51999" w:rsidRDefault="00B51999">
            <w:pPr>
              <w:jc w:val="center"/>
              <w:rPr>
                <w:rFonts w:ascii="Arial" w:hAnsi="Arial" w:cs="Arial"/>
              </w:rPr>
            </w:pPr>
          </w:p>
        </w:tc>
      </w:tr>
      <w:tr w:rsidR="00B51999">
        <w:tc>
          <w:tcPr>
            <w:tcW w:w="2038" w:type="dxa"/>
          </w:tcPr>
          <w:p w:rsidR="00B51999" w:rsidRDefault="00B51999">
            <w:pPr>
              <w:rPr>
                <w:rFonts w:ascii="Arial" w:hAnsi="Arial" w:cs="Arial"/>
                <w:b/>
              </w:rPr>
            </w:pPr>
            <w:r>
              <w:rPr>
                <w:rFonts w:ascii="Arial" w:hAnsi="Arial" w:cs="Arial"/>
                <w:b/>
              </w:rPr>
              <w:t>Free Standing Scaffolding</w:t>
            </w:r>
          </w:p>
        </w:tc>
        <w:tc>
          <w:tcPr>
            <w:tcW w:w="6184" w:type="dxa"/>
          </w:tcPr>
          <w:p w:rsidR="00B51999" w:rsidRDefault="00B51999">
            <w:pPr>
              <w:rPr>
                <w:rFonts w:ascii="Arial" w:hAnsi="Arial" w:cs="Arial"/>
              </w:rPr>
            </w:pPr>
            <w:r>
              <w:rPr>
                <w:rFonts w:ascii="Arial" w:hAnsi="Arial" w:cs="Arial"/>
              </w:rPr>
              <w:t>Foundation firm and stable.</w:t>
            </w:r>
          </w:p>
          <w:p w:rsidR="00B51999" w:rsidRDefault="00B51999">
            <w:pPr>
              <w:rPr>
                <w:rFonts w:ascii="Arial" w:hAnsi="Arial" w:cs="Arial"/>
              </w:rPr>
            </w:pPr>
            <w:r>
              <w:rPr>
                <w:rFonts w:ascii="Arial" w:hAnsi="Arial" w:cs="Arial"/>
              </w:rPr>
              <w:t>Sufficient bracing.</w:t>
            </w:r>
          </w:p>
          <w:p w:rsidR="00B51999" w:rsidRDefault="00B51999">
            <w:pPr>
              <w:rPr>
                <w:rFonts w:ascii="Arial" w:hAnsi="Arial" w:cs="Arial"/>
              </w:rPr>
            </w:pPr>
            <w:r>
              <w:rPr>
                <w:rFonts w:ascii="Arial" w:hAnsi="Arial" w:cs="Arial"/>
              </w:rPr>
              <w:t>Platform boards in good condition and secured.</w:t>
            </w:r>
          </w:p>
          <w:p w:rsidR="00B51999" w:rsidRDefault="00B51999">
            <w:pPr>
              <w:rPr>
                <w:rFonts w:ascii="Arial" w:hAnsi="Arial" w:cs="Arial"/>
              </w:rPr>
            </w:pPr>
            <w:r>
              <w:rPr>
                <w:rFonts w:ascii="Arial" w:hAnsi="Arial" w:cs="Arial"/>
              </w:rPr>
              <w:t>Sufficient platform boards to be used.</w:t>
            </w:r>
          </w:p>
          <w:p w:rsidR="00B51999" w:rsidRDefault="00B51999">
            <w:pPr>
              <w:rPr>
                <w:rFonts w:ascii="Arial" w:hAnsi="Arial" w:cs="Arial"/>
              </w:rPr>
            </w:pPr>
            <w:r>
              <w:rPr>
                <w:rFonts w:ascii="Arial" w:hAnsi="Arial" w:cs="Arial"/>
              </w:rPr>
              <w:t>Handrails and toe boards provided.</w:t>
            </w:r>
          </w:p>
          <w:p w:rsidR="00B51999" w:rsidRDefault="00B51999">
            <w:pPr>
              <w:rPr>
                <w:rFonts w:ascii="Arial" w:hAnsi="Arial" w:cs="Arial"/>
              </w:rPr>
            </w:pPr>
            <w:r>
              <w:rPr>
                <w:rFonts w:ascii="Arial" w:hAnsi="Arial" w:cs="Arial"/>
              </w:rPr>
              <w:t>Access ladders or stairs provided.</w:t>
            </w:r>
          </w:p>
          <w:p w:rsidR="00B51999" w:rsidRDefault="00B51999">
            <w:pPr>
              <w:rPr>
                <w:rFonts w:ascii="Arial" w:hAnsi="Arial" w:cs="Arial"/>
              </w:rPr>
            </w:pPr>
            <w:r>
              <w:rPr>
                <w:rFonts w:ascii="Arial" w:hAnsi="Arial" w:cs="Arial"/>
              </w:rPr>
              <w:t>Area/s under scaffolding tidy.</w:t>
            </w:r>
          </w:p>
          <w:p w:rsidR="00B51999" w:rsidRDefault="00B51999">
            <w:pPr>
              <w:rPr>
                <w:rFonts w:ascii="Arial" w:hAnsi="Arial" w:cs="Arial"/>
              </w:rPr>
            </w:pPr>
            <w:r>
              <w:rPr>
                <w:rFonts w:ascii="Arial" w:hAnsi="Arial" w:cs="Arial"/>
              </w:rPr>
              <w:t>Safe or unsafe for use signs to be used.</w:t>
            </w:r>
          </w:p>
          <w:p w:rsidR="00B51999" w:rsidRDefault="00B51999">
            <w:pPr>
              <w:rPr>
                <w:rFonts w:ascii="Arial" w:hAnsi="Arial" w:cs="Arial"/>
              </w:rPr>
            </w:pPr>
            <w:r>
              <w:rPr>
                <w:rFonts w:ascii="Arial" w:hAnsi="Arial" w:cs="Arial"/>
              </w:rPr>
              <w:t>Height and base ratio correct.</w:t>
            </w:r>
          </w:p>
          <w:p w:rsidR="00B51999" w:rsidRDefault="00B51999">
            <w:pPr>
              <w:rPr>
                <w:rFonts w:ascii="Arial" w:hAnsi="Arial" w:cs="Arial"/>
              </w:rPr>
            </w:pPr>
            <w:r>
              <w:rPr>
                <w:rFonts w:ascii="Arial" w:hAnsi="Arial" w:cs="Arial"/>
              </w:rPr>
              <w:t>Outriggers used and tied to structure where necessary.</w:t>
            </w:r>
          </w:p>
          <w:p w:rsidR="00B51999" w:rsidRDefault="00B51999">
            <w:pPr>
              <w:rPr>
                <w:rFonts w:ascii="Arial" w:hAnsi="Arial" w:cs="Arial"/>
              </w:rPr>
            </w:pPr>
            <w:r>
              <w:rPr>
                <w:rFonts w:ascii="Arial" w:hAnsi="Arial" w:cs="Arial"/>
              </w:rPr>
              <w:t>Complying with OHSACT and SANS 085.</w:t>
            </w:r>
          </w:p>
        </w:tc>
        <w:tc>
          <w:tcPr>
            <w:tcW w:w="900" w:type="dxa"/>
          </w:tcPr>
          <w:p w:rsidR="00B51999" w:rsidRDefault="00B51999">
            <w:pPr>
              <w:jc w:val="center"/>
              <w:rPr>
                <w:rFonts w:ascii="Arial" w:hAnsi="Arial" w:cs="Arial"/>
              </w:rPr>
            </w:pPr>
          </w:p>
        </w:tc>
      </w:tr>
      <w:tr w:rsidR="00B51999">
        <w:tc>
          <w:tcPr>
            <w:tcW w:w="2038" w:type="dxa"/>
          </w:tcPr>
          <w:p w:rsidR="00B51999" w:rsidRDefault="00B51999">
            <w:pPr>
              <w:rPr>
                <w:rFonts w:ascii="Arial" w:hAnsi="Arial" w:cs="Arial"/>
                <w:b/>
              </w:rPr>
            </w:pPr>
            <w:r>
              <w:rPr>
                <w:rFonts w:ascii="Arial" w:hAnsi="Arial" w:cs="Arial"/>
                <w:b/>
                <w:bCs/>
              </w:rPr>
              <w:t>*</w:t>
            </w:r>
            <w:r>
              <w:rPr>
                <w:rFonts w:ascii="Arial" w:hAnsi="Arial" w:cs="Arial"/>
                <w:b/>
              </w:rPr>
              <w:t>Mobile scaffolding</w:t>
            </w:r>
          </w:p>
        </w:tc>
        <w:tc>
          <w:tcPr>
            <w:tcW w:w="6184" w:type="dxa"/>
          </w:tcPr>
          <w:p w:rsidR="00B51999" w:rsidRDefault="00B51999">
            <w:pPr>
              <w:rPr>
                <w:rFonts w:ascii="Arial" w:hAnsi="Arial" w:cs="Arial"/>
              </w:rPr>
            </w:pPr>
            <w:r>
              <w:rPr>
                <w:rFonts w:ascii="Arial" w:hAnsi="Arial" w:cs="Arial"/>
              </w:rPr>
              <w:t>Foundation firm and stable.</w:t>
            </w:r>
          </w:p>
          <w:p w:rsidR="00B51999" w:rsidRDefault="00B51999">
            <w:pPr>
              <w:rPr>
                <w:rFonts w:ascii="Arial" w:hAnsi="Arial" w:cs="Arial"/>
              </w:rPr>
            </w:pPr>
            <w:r>
              <w:rPr>
                <w:rFonts w:ascii="Arial" w:hAnsi="Arial" w:cs="Arial"/>
              </w:rPr>
              <w:t>Sufficient bracing.</w:t>
            </w:r>
          </w:p>
          <w:p w:rsidR="00B51999" w:rsidRDefault="00B51999">
            <w:pPr>
              <w:rPr>
                <w:rFonts w:ascii="Arial" w:hAnsi="Arial" w:cs="Arial"/>
              </w:rPr>
            </w:pPr>
            <w:r>
              <w:rPr>
                <w:rFonts w:ascii="Arial" w:hAnsi="Arial" w:cs="Arial"/>
              </w:rPr>
              <w:t>Platform boards in good condition and secured.</w:t>
            </w:r>
          </w:p>
          <w:p w:rsidR="00B51999" w:rsidRDefault="00B51999">
            <w:pPr>
              <w:rPr>
                <w:rFonts w:ascii="Arial" w:hAnsi="Arial" w:cs="Arial"/>
              </w:rPr>
            </w:pPr>
            <w:r>
              <w:rPr>
                <w:rFonts w:ascii="Arial" w:hAnsi="Arial" w:cs="Arial"/>
              </w:rPr>
              <w:t>Sufficient platform boards to be used.</w:t>
            </w:r>
          </w:p>
          <w:p w:rsidR="00B51999" w:rsidRDefault="00B51999">
            <w:pPr>
              <w:rPr>
                <w:rFonts w:ascii="Arial" w:hAnsi="Arial" w:cs="Arial"/>
              </w:rPr>
            </w:pPr>
            <w:r>
              <w:rPr>
                <w:rFonts w:ascii="Arial" w:hAnsi="Arial" w:cs="Arial"/>
              </w:rPr>
              <w:t>Handrails and toe boards provided.</w:t>
            </w:r>
          </w:p>
          <w:p w:rsidR="00B51999" w:rsidRDefault="00B51999">
            <w:pPr>
              <w:rPr>
                <w:rFonts w:ascii="Arial" w:hAnsi="Arial" w:cs="Arial"/>
              </w:rPr>
            </w:pPr>
            <w:r>
              <w:rPr>
                <w:rFonts w:ascii="Arial" w:hAnsi="Arial" w:cs="Arial"/>
              </w:rPr>
              <w:t>Access ladders or stairs provided.</w:t>
            </w:r>
          </w:p>
          <w:p w:rsidR="00B51999" w:rsidRDefault="00B51999">
            <w:pPr>
              <w:rPr>
                <w:rFonts w:ascii="Arial" w:hAnsi="Arial" w:cs="Arial"/>
              </w:rPr>
            </w:pPr>
            <w:r>
              <w:rPr>
                <w:rFonts w:ascii="Arial" w:hAnsi="Arial" w:cs="Arial"/>
              </w:rPr>
              <w:t>Area/s under scaffolding tidy.</w:t>
            </w:r>
          </w:p>
          <w:p w:rsidR="00B51999" w:rsidRDefault="00B51999">
            <w:pPr>
              <w:rPr>
                <w:rFonts w:ascii="Arial" w:hAnsi="Arial" w:cs="Arial"/>
              </w:rPr>
            </w:pPr>
            <w:r>
              <w:rPr>
                <w:rFonts w:ascii="Arial" w:hAnsi="Arial" w:cs="Arial"/>
              </w:rPr>
              <w:t>Safe and unsafe for use signs to be used.</w:t>
            </w:r>
          </w:p>
          <w:p w:rsidR="00B51999" w:rsidRDefault="00B51999">
            <w:pPr>
              <w:rPr>
                <w:rFonts w:ascii="Arial" w:hAnsi="Arial" w:cs="Arial"/>
              </w:rPr>
            </w:pPr>
            <w:r>
              <w:rPr>
                <w:rFonts w:ascii="Arial" w:hAnsi="Arial" w:cs="Arial"/>
              </w:rPr>
              <w:t>Wheels and swivels in good condition</w:t>
            </w:r>
          </w:p>
          <w:p w:rsidR="00B51999" w:rsidRDefault="00B51999">
            <w:pPr>
              <w:rPr>
                <w:rFonts w:ascii="Arial" w:hAnsi="Arial" w:cs="Arial"/>
              </w:rPr>
            </w:pPr>
            <w:r>
              <w:rPr>
                <w:rFonts w:ascii="Arial" w:hAnsi="Arial" w:cs="Arial"/>
              </w:rPr>
              <w:t>Brakes working and applied.</w:t>
            </w:r>
          </w:p>
          <w:p w:rsidR="00B51999" w:rsidRDefault="00B51999">
            <w:pPr>
              <w:rPr>
                <w:rFonts w:ascii="Arial" w:hAnsi="Arial" w:cs="Arial"/>
              </w:rPr>
            </w:pPr>
            <w:r>
              <w:rPr>
                <w:rFonts w:ascii="Arial" w:hAnsi="Arial" w:cs="Arial"/>
              </w:rPr>
              <w:t>Height to base ratio correct.</w:t>
            </w:r>
          </w:p>
          <w:p w:rsidR="00B51999" w:rsidRDefault="00B51999">
            <w:pPr>
              <w:rPr>
                <w:rFonts w:ascii="Arial" w:hAnsi="Arial" w:cs="Arial"/>
              </w:rPr>
            </w:pPr>
            <w:r>
              <w:rPr>
                <w:rFonts w:ascii="Arial" w:hAnsi="Arial" w:cs="Arial"/>
              </w:rPr>
              <w:t>Outriggers used where necessary.</w:t>
            </w:r>
          </w:p>
          <w:p w:rsidR="00B51999" w:rsidRDefault="00B51999">
            <w:pPr>
              <w:rPr>
                <w:rFonts w:ascii="Arial" w:hAnsi="Arial" w:cs="Arial"/>
              </w:rPr>
            </w:pPr>
            <w:r>
              <w:rPr>
                <w:rFonts w:ascii="Arial" w:hAnsi="Arial" w:cs="Arial"/>
              </w:rPr>
              <w:t>Complying with OHSACT and SANS 085.</w:t>
            </w:r>
          </w:p>
        </w:tc>
        <w:tc>
          <w:tcPr>
            <w:tcW w:w="900" w:type="dxa"/>
          </w:tcPr>
          <w:p w:rsidR="00B51999" w:rsidRDefault="00B51999">
            <w:pPr>
              <w:jc w:val="center"/>
              <w:rPr>
                <w:rFonts w:ascii="Arial" w:hAnsi="Arial" w:cs="Arial"/>
              </w:rPr>
            </w:pPr>
          </w:p>
        </w:tc>
      </w:tr>
      <w:tr w:rsidR="00B51999">
        <w:tc>
          <w:tcPr>
            <w:tcW w:w="2038" w:type="dxa"/>
          </w:tcPr>
          <w:p w:rsidR="00B51999" w:rsidRDefault="00B51999">
            <w:pPr>
              <w:rPr>
                <w:rFonts w:ascii="Arial" w:hAnsi="Arial" w:cs="Arial"/>
                <w:b/>
              </w:rPr>
            </w:pPr>
            <w:r>
              <w:rPr>
                <w:rFonts w:ascii="Arial" w:hAnsi="Arial" w:cs="Arial"/>
                <w:b/>
              </w:rPr>
              <w:t>Suspended scaffolding</w:t>
            </w:r>
          </w:p>
        </w:tc>
        <w:tc>
          <w:tcPr>
            <w:tcW w:w="6184" w:type="dxa"/>
          </w:tcPr>
          <w:p w:rsidR="00B51999" w:rsidRDefault="00B51999">
            <w:pPr>
              <w:rPr>
                <w:rFonts w:ascii="Arial" w:hAnsi="Arial" w:cs="Arial"/>
              </w:rPr>
            </w:pPr>
            <w:r>
              <w:rPr>
                <w:rFonts w:ascii="Arial" w:hAnsi="Arial" w:cs="Arial"/>
              </w:rPr>
              <w:t>Outriggers securely supported and anchored.</w:t>
            </w:r>
          </w:p>
          <w:p w:rsidR="00B51999" w:rsidRDefault="00B51999">
            <w:pPr>
              <w:rPr>
                <w:rFonts w:ascii="Arial" w:hAnsi="Arial" w:cs="Arial"/>
              </w:rPr>
            </w:pPr>
            <w:r>
              <w:rPr>
                <w:rFonts w:ascii="Arial" w:hAnsi="Arial" w:cs="Arial"/>
              </w:rPr>
              <w:t>Correct number of steel wire ropes used.</w:t>
            </w:r>
          </w:p>
          <w:p w:rsidR="00B51999" w:rsidRDefault="00B51999">
            <w:pPr>
              <w:rPr>
                <w:rFonts w:ascii="Arial" w:hAnsi="Arial" w:cs="Arial"/>
              </w:rPr>
            </w:pPr>
            <w:r>
              <w:rPr>
                <w:rFonts w:ascii="Arial" w:hAnsi="Arial" w:cs="Arial"/>
              </w:rPr>
              <w:t>Platform as close as possible to the structure.</w:t>
            </w:r>
          </w:p>
          <w:p w:rsidR="00B51999" w:rsidRDefault="00B51999">
            <w:pPr>
              <w:rPr>
                <w:rFonts w:ascii="Arial" w:hAnsi="Arial" w:cs="Arial"/>
              </w:rPr>
            </w:pPr>
            <w:r>
              <w:rPr>
                <w:rFonts w:ascii="Arial" w:hAnsi="Arial" w:cs="Arial"/>
              </w:rPr>
              <w:t>Handrails on all sides.</w:t>
            </w:r>
          </w:p>
          <w:p w:rsidR="00B51999" w:rsidRDefault="00B51999">
            <w:pPr>
              <w:rPr>
                <w:rFonts w:ascii="Arial" w:hAnsi="Arial" w:cs="Arial"/>
              </w:rPr>
            </w:pPr>
            <w:r>
              <w:rPr>
                <w:rFonts w:ascii="Arial" w:hAnsi="Arial" w:cs="Arial"/>
              </w:rPr>
              <w:t>All winches, ropes, cables and brakes inspected regularly.</w:t>
            </w:r>
          </w:p>
          <w:p w:rsidR="00B51999" w:rsidRDefault="00B51999">
            <w:pPr>
              <w:rPr>
                <w:rFonts w:ascii="Arial" w:hAnsi="Arial" w:cs="Arial"/>
              </w:rPr>
            </w:pPr>
            <w:r>
              <w:rPr>
                <w:rFonts w:ascii="Arial" w:hAnsi="Arial" w:cs="Arial"/>
              </w:rPr>
              <w:t>Inspection registers kept on site.</w:t>
            </w:r>
          </w:p>
          <w:p w:rsidR="00B51999" w:rsidRDefault="00B51999">
            <w:pPr>
              <w:rPr>
                <w:rFonts w:ascii="Arial" w:hAnsi="Arial" w:cs="Arial"/>
              </w:rPr>
            </w:pPr>
            <w:r>
              <w:rPr>
                <w:rFonts w:ascii="Arial" w:hAnsi="Arial" w:cs="Arial"/>
              </w:rPr>
              <w:t>Scaffolding complies with OHSACT.</w:t>
            </w:r>
          </w:p>
          <w:p w:rsidR="00B51999" w:rsidRDefault="00B51999">
            <w:pPr>
              <w:rPr>
                <w:rFonts w:ascii="Arial" w:hAnsi="Arial" w:cs="Arial"/>
              </w:rPr>
            </w:pPr>
            <w:r>
              <w:rPr>
                <w:rFonts w:ascii="Arial" w:hAnsi="Arial" w:cs="Arial"/>
              </w:rPr>
              <w:t>Winches maintained by competent person.</w:t>
            </w:r>
          </w:p>
        </w:tc>
        <w:tc>
          <w:tcPr>
            <w:tcW w:w="900" w:type="dxa"/>
          </w:tcPr>
          <w:p w:rsidR="00B51999" w:rsidRDefault="00B51999">
            <w:pPr>
              <w:jc w:val="center"/>
              <w:rPr>
                <w:rFonts w:ascii="Arial" w:hAnsi="Arial" w:cs="Arial"/>
              </w:rPr>
            </w:pPr>
          </w:p>
        </w:tc>
      </w:tr>
      <w:tr w:rsidR="00B51999">
        <w:tc>
          <w:tcPr>
            <w:tcW w:w="2038" w:type="dxa"/>
          </w:tcPr>
          <w:p w:rsidR="00B51999" w:rsidRDefault="00B51999">
            <w:pPr>
              <w:rPr>
                <w:rFonts w:ascii="Arial" w:hAnsi="Arial" w:cs="Arial"/>
                <w:b/>
              </w:rPr>
            </w:pPr>
            <w:r>
              <w:rPr>
                <w:rFonts w:ascii="Arial" w:hAnsi="Arial" w:cs="Arial"/>
                <w:b/>
              </w:rPr>
              <w:t>Formwork and support work</w:t>
            </w:r>
          </w:p>
        </w:tc>
        <w:tc>
          <w:tcPr>
            <w:tcW w:w="6184" w:type="dxa"/>
          </w:tcPr>
          <w:p w:rsidR="00B51999" w:rsidRDefault="00B51999">
            <w:pPr>
              <w:rPr>
                <w:rFonts w:ascii="Arial" w:hAnsi="Arial" w:cs="Arial"/>
              </w:rPr>
            </w:pPr>
            <w:r>
              <w:rPr>
                <w:rFonts w:ascii="Arial" w:hAnsi="Arial" w:cs="Arial"/>
              </w:rPr>
              <w:t>All components in good condition.</w:t>
            </w:r>
          </w:p>
          <w:p w:rsidR="00B51999" w:rsidRDefault="00B51999">
            <w:pPr>
              <w:rPr>
                <w:rFonts w:ascii="Arial" w:hAnsi="Arial" w:cs="Arial"/>
              </w:rPr>
            </w:pPr>
            <w:r>
              <w:rPr>
                <w:rFonts w:ascii="Arial" w:hAnsi="Arial" w:cs="Arial"/>
              </w:rPr>
              <w:t>Foundation firm and stable.</w:t>
            </w:r>
          </w:p>
          <w:p w:rsidR="00B51999" w:rsidRDefault="00B51999">
            <w:pPr>
              <w:rPr>
                <w:rFonts w:ascii="Arial" w:hAnsi="Arial" w:cs="Arial"/>
              </w:rPr>
            </w:pPr>
            <w:r>
              <w:rPr>
                <w:rFonts w:ascii="Arial" w:hAnsi="Arial" w:cs="Arial"/>
              </w:rPr>
              <w:t>Adequate bracing and stability ensured.</w:t>
            </w:r>
          </w:p>
          <w:p w:rsidR="00B51999" w:rsidRDefault="00B51999">
            <w:pPr>
              <w:rPr>
                <w:rFonts w:ascii="Arial" w:hAnsi="Arial" w:cs="Arial"/>
              </w:rPr>
            </w:pPr>
            <w:r>
              <w:rPr>
                <w:rFonts w:ascii="Arial" w:hAnsi="Arial" w:cs="Arial"/>
              </w:rPr>
              <w:t>Good workmanship, uprights straight and plum.</w:t>
            </w:r>
          </w:p>
          <w:p w:rsidR="00B51999" w:rsidRDefault="00B51999">
            <w:pPr>
              <w:rPr>
                <w:rFonts w:ascii="Arial" w:hAnsi="Arial" w:cs="Arial"/>
              </w:rPr>
            </w:pPr>
            <w:r>
              <w:rPr>
                <w:rFonts w:ascii="Arial" w:hAnsi="Arial" w:cs="Arial"/>
              </w:rPr>
              <w:t>Good cantilever construction.</w:t>
            </w:r>
          </w:p>
          <w:p w:rsidR="00B51999" w:rsidRDefault="00B51999">
            <w:pPr>
              <w:rPr>
                <w:rFonts w:ascii="Arial" w:hAnsi="Arial" w:cs="Arial"/>
              </w:rPr>
            </w:pPr>
            <w:r>
              <w:rPr>
                <w:rFonts w:ascii="Arial" w:hAnsi="Arial" w:cs="Arial"/>
              </w:rPr>
              <w:t>Safe access provided.</w:t>
            </w:r>
          </w:p>
          <w:p w:rsidR="00B51999" w:rsidRDefault="00B51999">
            <w:pPr>
              <w:rPr>
                <w:rFonts w:ascii="Arial" w:hAnsi="Arial" w:cs="Arial"/>
              </w:rPr>
            </w:pPr>
            <w:r>
              <w:rPr>
                <w:rFonts w:ascii="Arial" w:hAnsi="Arial" w:cs="Arial"/>
              </w:rPr>
              <w:t>Areas under support work tidy.</w:t>
            </w:r>
          </w:p>
          <w:p w:rsidR="00B51999" w:rsidRDefault="00B51999">
            <w:pPr>
              <w:rPr>
                <w:rFonts w:ascii="Arial" w:hAnsi="Arial" w:cs="Arial"/>
              </w:rPr>
            </w:pPr>
            <w:r>
              <w:rPr>
                <w:rFonts w:ascii="Arial" w:hAnsi="Arial" w:cs="Arial"/>
              </w:rPr>
              <w:t>Same standards as for system scaffolding.</w:t>
            </w:r>
          </w:p>
        </w:tc>
        <w:tc>
          <w:tcPr>
            <w:tcW w:w="900" w:type="dxa"/>
          </w:tcPr>
          <w:p w:rsidR="00B51999" w:rsidRDefault="00B51999">
            <w:pPr>
              <w:jc w:val="center"/>
              <w:rPr>
                <w:rFonts w:ascii="Arial" w:hAnsi="Arial" w:cs="Arial"/>
              </w:rPr>
            </w:pPr>
          </w:p>
        </w:tc>
      </w:tr>
      <w:tr w:rsidR="00B51999">
        <w:tc>
          <w:tcPr>
            <w:tcW w:w="2038" w:type="dxa"/>
          </w:tcPr>
          <w:p w:rsidR="00B51999" w:rsidRDefault="00B51999">
            <w:pPr>
              <w:rPr>
                <w:rFonts w:ascii="Arial" w:hAnsi="Arial" w:cs="Arial"/>
                <w:b/>
              </w:rPr>
            </w:pPr>
            <w:r>
              <w:rPr>
                <w:rFonts w:ascii="Arial" w:hAnsi="Arial" w:cs="Arial"/>
                <w:b/>
              </w:rPr>
              <w:t>Special scaffolding</w:t>
            </w:r>
          </w:p>
        </w:tc>
        <w:tc>
          <w:tcPr>
            <w:tcW w:w="6184" w:type="dxa"/>
          </w:tcPr>
          <w:p w:rsidR="00B51999" w:rsidRDefault="00B51999">
            <w:pPr>
              <w:rPr>
                <w:rFonts w:ascii="Arial" w:hAnsi="Arial" w:cs="Arial"/>
              </w:rPr>
            </w:pPr>
            <w:r>
              <w:rPr>
                <w:rFonts w:ascii="Arial" w:hAnsi="Arial" w:cs="Arial"/>
              </w:rPr>
              <w:t>Special scaffolding for example cantilever, jib and truss-out scaffolds erected to an acceptable standard and inspected by specialists.</w:t>
            </w:r>
          </w:p>
          <w:p w:rsidR="00B51999" w:rsidRDefault="00B51999">
            <w:pPr>
              <w:rPr>
                <w:rFonts w:ascii="Arial" w:hAnsi="Arial" w:cs="Arial"/>
              </w:rPr>
            </w:pPr>
            <w:r>
              <w:rPr>
                <w:rFonts w:ascii="Arial" w:hAnsi="Arial" w:cs="Arial"/>
              </w:rPr>
              <w:t>Inspection registers to be kept on site.</w:t>
            </w:r>
          </w:p>
        </w:tc>
        <w:tc>
          <w:tcPr>
            <w:tcW w:w="900" w:type="dxa"/>
          </w:tcPr>
          <w:p w:rsidR="00B51999" w:rsidRDefault="00B51999">
            <w:pPr>
              <w:jc w:val="center"/>
              <w:rPr>
                <w:rFonts w:ascii="Arial" w:hAnsi="Arial" w:cs="Arial"/>
              </w:rPr>
            </w:pPr>
          </w:p>
        </w:tc>
      </w:tr>
      <w:tr w:rsidR="00B51999">
        <w:tc>
          <w:tcPr>
            <w:tcW w:w="2038" w:type="dxa"/>
          </w:tcPr>
          <w:p w:rsidR="00B51999" w:rsidRDefault="00B51999">
            <w:pPr>
              <w:rPr>
                <w:rFonts w:ascii="Arial" w:hAnsi="Arial" w:cs="Arial"/>
                <w:b/>
              </w:rPr>
            </w:pPr>
            <w:r>
              <w:rPr>
                <w:rFonts w:ascii="Arial" w:hAnsi="Arial" w:cs="Arial"/>
                <w:b/>
              </w:rPr>
              <w:t>Edges and openings</w:t>
            </w:r>
          </w:p>
        </w:tc>
        <w:tc>
          <w:tcPr>
            <w:tcW w:w="6184" w:type="dxa"/>
          </w:tcPr>
          <w:p w:rsidR="00B51999" w:rsidRDefault="00B51999">
            <w:pPr>
              <w:rPr>
                <w:rFonts w:ascii="Arial" w:hAnsi="Arial" w:cs="Arial"/>
              </w:rPr>
            </w:pPr>
            <w:r>
              <w:rPr>
                <w:rFonts w:ascii="Arial" w:hAnsi="Arial" w:cs="Arial"/>
              </w:rPr>
              <w:t>Edges barricaded to acceptable standards.</w:t>
            </w:r>
          </w:p>
          <w:p w:rsidR="00B51999" w:rsidRDefault="00B51999">
            <w:pPr>
              <w:rPr>
                <w:rFonts w:ascii="Arial" w:hAnsi="Arial" w:cs="Arial"/>
              </w:rPr>
            </w:pPr>
            <w:r>
              <w:rPr>
                <w:rFonts w:ascii="Arial" w:hAnsi="Arial" w:cs="Arial"/>
              </w:rPr>
              <w:t>Manhole openings covered and/or barricaded.</w:t>
            </w:r>
          </w:p>
          <w:p w:rsidR="00B51999" w:rsidRDefault="00B51999">
            <w:pPr>
              <w:rPr>
                <w:rFonts w:ascii="Arial" w:hAnsi="Arial" w:cs="Arial"/>
              </w:rPr>
            </w:pPr>
            <w:r>
              <w:rPr>
                <w:rFonts w:ascii="Arial" w:hAnsi="Arial" w:cs="Arial"/>
              </w:rPr>
              <w:t>Openings in floor and other openings covered, barricaded or fenced.</w:t>
            </w:r>
          </w:p>
          <w:p w:rsidR="00B51999" w:rsidRDefault="00B51999">
            <w:pPr>
              <w:rPr>
                <w:rFonts w:ascii="Arial" w:hAnsi="Arial" w:cs="Arial"/>
              </w:rPr>
            </w:pPr>
            <w:r>
              <w:rPr>
                <w:rFonts w:ascii="Arial" w:hAnsi="Arial" w:cs="Arial"/>
              </w:rPr>
              <w:t>Stairs provided with handrails.</w:t>
            </w:r>
          </w:p>
          <w:p w:rsidR="00B51999" w:rsidRDefault="00B51999">
            <w:pPr>
              <w:rPr>
                <w:rFonts w:ascii="Arial" w:hAnsi="Arial" w:cs="Arial"/>
              </w:rPr>
            </w:pPr>
            <w:r>
              <w:rPr>
                <w:rFonts w:ascii="Arial" w:hAnsi="Arial" w:cs="Arial"/>
              </w:rPr>
              <w:t>Lift shafts barricaded or fenced off.</w:t>
            </w:r>
          </w:p>
        </w:tc>
        <w:tc>
          <w:tcPr>
            <w:tcW w:w="900" w:type="dxa"/>
          </w:tcPr>
          <w:p w:rsidR="00B51999" w:rsidRDefault="00B51999">
            <w:pPr>
              <w:jc w:val="center"/>
              <w:rPr>
                <w:rFonts w:ascii="Arial" w:hAnsi="Arial" w:cs="Arial"/>
              </w:rPr>
            </w:pPr>
          </w:p>
        </w:tc>
      </w:tr>
    </w:tbl>
    <w:p w:rsidR="00B51999" w:rsidRDefault="00B51999">
      <w:pPr>
        <w:rPr>
          <w:rFonts w:ascii="Arial" w:hAnsi="Arial" w:cs="Arial"/>
          <w:sz w:val="22"/>
        </w:rPr>
      </w:pPr>
    </w:p>
    <w:p w:rsidR="00B51999" w:rsidRDefault="00B51999">
      <w:pPr>
        <w:rPr>
          <w:rFonts w:ascii="Arial" w:hAnsi="Arial" w:cs="Arial"/>
          <w:sz w:val="22"/>
        </w:rPr>
      </w:pPr>
    </w:p>
    <w:p w:rsidR="00B51999" w:rsidRDefault="00B51999">
      <w:pPr>
        <w:rPr>
          <w:rFonts w:ascii="Arial" w:hAnsi="Arial" w:cs="Arial"/>
          <w:b/>
          <w:bCs/>
          <w:sz w:val="22"/>
        </w:rPr>
      </w:pPr>
      <w:r>
        <w:rPr>
          <w:rFonts w:ascii="Arial" w:hAnsi="Arial" w:cs="Arial"/>
          <w:b/>
          <w:bCs/>
          <w:sz w:val="22"/>
        </w:rPr>
        <w:t>8.</w:t>
      </w:r>
      <w:r>
        <w:rPr>
          <w:rFonts w:ascii="Arial" w:hAnsi="Arial" w:cs="Arial"/>
          <w:b/>
          <w:bCs/>
          <w:sz w:val="22"/>
        </w:rPr>
        <w:tab/>
        <w:t>Ladders</w:t>
      </w:r>
    </w:p>
    <w:p w:rsidR="00B51999" w:rsidRDefault="00B51999">
      <w:pPr>
        <w:rPr>
          <w:rFonts w:ascii="Arial" w:hAnsi="Arial" w:cs="Arial"/>
          <w:sz w:val="22"/>
        </w:rPr>
      </w:pPr>
    </w:p>
    <w:tbl>
      <w:tblPr>
        <w:tblW w:w="9122" w:type="dxa"/>
        <w:tblInd w:w="10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100" w:type="dxa"/>
          <w:right w:w="100" w:type="dxa"/>
        </w:tblCellMar>
        <w:tblLook w:val="0000" w:firstRow="0" w:lastRow="0" w:firstColumn="0" w:lastColumn="0" w:noHBand="0" w:noVBand="0"/>
      </w:tblPr>
      <w:tblGrid>
        <w:gridCol w:w="2038"/>
        <w:gridCol w:w="6184"/>
        <w:gridCol w:w="900"/>
      </w:tblGrid>
      <w:tr w:rsidR="00B51999">
        <w:trPr>
          <w:tblHeader/>
        </w:trPr>
        <w:tc>
          <w:tcPr>
            <w:tcW w:w="2038" w:type="dxa"/>
            <w:shd w:val="clear" w:color="auto" w:fill="C0C0C0"/>
          </w:tcPr>
          <w:p w:rsidR="00B51999" w:rsidRDefault="00B51999">
            <w:pPr>
              <w:pStyle w:val="Heading4"/>
              <w:ind w:left="0" w:firstLine="0"/>
              <w:jc w:val="center"/>
              <w:rPr>
                <w:rFonts w:cs="Arial"/>
                <w:sz w:val="18"/>
              </w:rPr>
            </w:pPr>
            <w:r>
              <w:rPr>
                <w:rFonts w:cs="Arial"/>
                <w:sz w:val="18"/>
              </w:rPr>
              <w:t>Subject</w:t>
            </w:r>
          </w:p>
        </w:tc>
        <w:tc>
          <w:tcPr>
            <w:tcW w:w="6184" w:type="dxa"/>
            <w:shd w:val="clear" w:color="auto" w:fill="C0C0C0"/>
          </w:tcPr>
          <w:p w:rsidR="00B51999" w:rsidRDefault="00B51999">
            <w:pPr>
              <w:pStyle w:val="Heading4"/>
              <w:jc w:val="center"/>
              <w:rPr>
                <w:rFonts w:cs="Arial"/>
                <w:sz w:val="18"/>
              </w:rPr>
            </w:pPr>
            <w:r>
              <w:rPr>
                <w:rFonts w:cs="Arial"/>
                <w:sz w:val="18"/>
              </w:rPr>
              <w:t>Requirement</w:t>
            </w:r>
          </w:p>
        </w:tc>
        <w:tc>
          <w:tcPr>
            <w:tcW w:w="900" w:type="dxa"/>
            <w:shd w:val="clear" w:color="auto" w:fill="C0C0C0"/>
          </w:tcPr>
          <w:p w:rsidR="00B51999" w:rsidRDefault="00B51999">
            <w:pPr>
              <w:pStyle w:val="Heading4"/>
              <w:jc w:val="center"/>
              <w:rPr>
                <w:rFonts w:cs="Arial"/>
                <w:sz w:val="18"/>
              </w:rPr>
            </w:pPr>
            <w:r>
              <w:rPr>
                <w:rFonts w:cs="Arial"/>
                <w:sz w:val="18"/>
              </w:rPr>
              <w:t>Yes/No</w:t>
            </w:r>
          </w:p>
        </w:tc>
      </w:tr>
      <w:tr w:rsidR="00B51999">
        <w:tc>
          <w:tcPr>
            <w:tcW w:w="2038" w:type="dxa"/>
          </w:tcPr>
          <w:p w:rsidR="00B51999" w:rsidRDefault="00B51999">
            <w:pPr>
              <w:rPr>
                <w:rFonts w:ascii="Arial" w:hAnsi="Arial" w:cs="Arial"/>
                <w:b/>
              </w:rPr>
            </w:pPr>
            <w:r>
              <w:rPr>
                <w:rFonts w:ascii="Arial" w:hAnsi="Arial" w:cs="Arial"/>
                <w:b/>
                <w:bCs/>
              </w:rPr>
              <w:t>*</w:t>
            </w:r>
            <w:r>
              <w:rPr>
                <w:rFonts w:ascii="Arial" w:hAnsi="Arial" w:cs="Arial"/>
                <w:b/>
              </w:rPr>
              <w:t>Physical condition, use and storage</w:t>
            </w:r>
          </w:p>
          <w:p w:rsidR="00B51999" w:rsidRDefault="00B51999">
            <w:pPr>
              <w:rPr>
                <w:rFonts w:ascii="Arial" w:hAnsi="Arial" w:cs="Arial"/>
                <w:b/>
              </w:rPr>
            </w:pPr>
            <w:r>
              <w:rPr>
                <w:rFonts w:ascii="Arial" w:hAnsi="Arial" w:cs="Arial"/>
                <w:b/>
                <w:bCs/>
                <w:sz w:val="16"/>
              </w:rPr>
              <w:t>(See Section 1 for designation and register)</w:t>
            </w:r>
          </w:p>
        </w:tc>
        <w:tc>
          <w:tcPr>
            <w:tcW w:w="6184" w:type="dxa"/>
          </w:tcPr>
          <w:p w:rsidR="00B51999" w:rsidRDefault="00B51999">
            <w:pPr>
              <w:rPr>
                <w:rFonts w:ascii="Arial" w:hAnsi="Arial" w:cs="Arial"/>
              </w:rPr>
            </w:pPr>
            <w:r>
              <w:rPr>
                <w:rFonts w:ascii="Arial" w:hAnsi="Arial" w:cs="Arial"/>
              </w:rPr>
              <w:t>Stepladders – hinges, stays, braces and stiles in order.</w:t>
            </w:r>
          </w:p>
          <w:p w:rsidR="00B51999" w:rsidRDefault="00B51999">
            <w:pPr>
              <w:rPr>
                <w:rFonts w:ascii="Arial" w:hAnsi="Arial" w:cs="Arial"/>
              </w:rPr>
            </w:pPr>
            <w:r>
              <w:rPr>
                <w:rFonts w:ascii="Arial" w:hAnsi="Arial" w:cs="Arial"/>
              </w:rPr>
              <w:t>Extension ladders – ropes, rungs, stiles, safety latch and hook in order.</w:t>
            </w:r>
          </w:p>
          <w:p w:rsidR="00B51999" w:rsidRDefault="00B51999">
            <w:pPr>
              <w:rPr>
                <w:rFonts w:ascii="Arial" w:hAnsi="Arial" w:cs="Arial"/>
              </w:rPr>
            </w:pPr>
            <w:r>
              <w:rPr>
                <w:rFonts w:ascii="Arial" w:hAnsi="Arial" w:cs="Arial"/>
              </w:rPr>
              <w:t>Extension or straight ladders secured or tied at the bottom or top.</w:t>
            </w:r>
          </w:p>
          <w:p w:rsidR="00B51999" w:rsidRDefault="00B51999">
            <w:pPr>
              <w:rPr>
                <w:rFonts w:ascii="Arial" w:hAnsi="Arial" w:cs="Arial"/>
              </w:rPr>
            </w:pPr>
            <w:r>
              <w:rPr>
                <w:rFonts w:ascii="Arial" w:hAnsi="Arial" w:cs="Arial"/>
              </w:rPr>
              <w:t>No joined ladders used.</w:t>
            </w:r>
          </w:p>
          <w:p w:rsidR="00B51999" w:rsidRDefault="00B51999">
            <w:pPr>
              <w:rPr>
                <w:rFonts w:ascii="Arial" w:hAnsi="Arial" w:cs="Arial"/>
              </w:rPr>
            </w:pPr>
            <w:r>
              <w:rPr>
                <w:rFonts w:ascii="Arial" w:hAnsi="Arial" w:cs="Arial"/>
              </w:rPr>
              <w:t>All ladders stored on hooks or racks and not on ground.</w:t>
            </w:r>
          </w:p>
          <w:p w:rsidR="00B51999" w:rsidRDefault="00B51999">
            <w:pPr>
              <w:rPr>
                <w:rFonts w:ascii="Arial" w:hAnsi="Arial" w:cs="Arial"/>
              </w:rPr>
            </w:pPr>
            <w:r>
              <w:rPr>
                <w:rFonts w:ascii="Arial" w:hAnsi="Arial" w:cs="Arial"/>
              </w:rPr>
              <w:t>Ladders protrude 900 mm above landings, platforms or roof.</w:t>
            </w:r>
          </w:p>
          <w:p w:rsidR="00B51999" w:rsidRDefault="00B51999">
            <w:pPr>
              <w:rPr>
                <w:rFonts w:ascii="Arial" w:hAnsi="Arial" w:cs="Arial"/>
              </w:rPr>
            </w:pPr>
            <w:r>
              <w:rPr>
                <w:rFonts w:ascii="Arial" w:hAnsi="Arial" w:cs="Arial"/>
              </w:rPr>
              <w:t>Fixed ladders higher than 5 m have cages or fall arrest system.</w:t>
            </w:r>
          </w:p>
        </w:tc>
        <w:tc>
          <w:tcPr>
            <w:tcW w:w="900" w:type="dxa"/>
          </w:tcPr>
          <w:p w:rsidR="00B51999" w:rsidRDefault="00B51999">
            <w:pPr>
              <w:jc w:val="center"/>
              <w:rPr>
                <w:rFonts w:ascii="Arial" w:hAnsi="Arial" w:cs="Arial"/>
              </w:rPr>
            </w:pPr>
          </w:p>
        </w:tc>
      </w:tr>
    </w:tbl>
    <w:p w:rsidR="00B51999" w:rsidRDefault="00B51999">
      <w:pPr>
        <w:rPr>
          <w:rFonts w:ascii="Arial" w:hAnsi="Arial" w:cs="Arial"/>
          <w:sz w:val="22"/>
        </w:rPr>
      </w:pPr>
    </w:p>
    <w:p w:rsidR="00B51999" w:rsidRDefault="00B51999">
      <w:pPr>
        <w:rPr>
          <w:rFonts w:ascii="Arial" w:hAnsi="Arial" w:cs="Arial"/>
          <w:sz w:val="22"/>
        </w:rPr>
      </w:pPr>
    </w:p>
    <w:p w:rsidR="00B51999" w:rsidRDefault="00B51999">
      <w:pPr>
        <w:rPr>
          <w:rFonts w:ascii="Arial" w:hAnsi="Arial" w:cs="Arial"/>
          <w:b/>
          <w:bCs/>
          <w:sz w:val="22"/>
        </w:rPr>
      </w:pPr>
      <w:r>
        <w:rPr>
          <w:rFonts w:ascii="Arial" w:hAnsi="Arial" w:cs="Arial"/>
          <w:b/>
          <w:bCs/>
          <w:sz w:val="22"/>
        </w:rPr>
        <w:t>9.</w:t>
      </w:r>
      <w:r>
        <w:rPr>
          <w:rFonts w:ascii="Arial" w:hAnsi="Arial" w:cs="Arial"/>
          <w:b/>
          <w:bCs/>
          <w:sz w:val="22"/>
        </w:rPr>
        <w:tab/>
        <w:t>Electrical safeguarding</w:t>
      </w:r>
    </w:p>
    <w:p w:rsidR="00B51999" w:rsidRDefault="00B51999">
      <w:pPr>
        <w:rPr>
          <w:rFonts w:ascii="Arial" w:hAnsi="Arial" w:cs="Arial"/>
          <w:sz w:val="22"/>
        </w:rPr>
      </w:pPr>
    </w:p>
    <w:tbl>
      <w:tblPr>
        <w:tblW w:w="9122" w:type="dxa"/>
        <w:tblInd w:w="10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100" w:type="dxa"/>
          <w:right w:w="100" w:type="dxa"/>
        </w:tblCellMar>
        <w:tblLook w:val="0000" w:firstRow="0" w:lastRow="0" w:firstColumn="0" w:lastColumn="0" w:noHBand="0" w:noVBand="0"/>
      </w:tblPr>
      <w:tblGrid>
        <w:gridCol w:w="2038"/>
        <w:gridCol w:w="6184"/>
        <w:gridCol w:w="900"/>
      </w:tblGrid>
      <w:tr w:rsidR="00B51999">
        <w:trPr>
          <w:tblHeader/>
        </w:trPr>
        <w:tc>
          <w:tcPr>
            <w:tcW w:w="2038" w:type="dxa"/>
            <w:shd w:val="clear" w:color="auto" w:fill="C0C0C0"/>
          </w:tcPr>
          <w:p w:rsidR="00B51999" w:rsidRDefault="00B51999">
            <w:pPr>
              <w:pStyle w:val="Heading4"/>
              <w:ind w:left="0" w:firstLine="0"/>
              <w:jc w:val="center"/>
              <w:rPr>
                <w:rFonts w:cs="Arial"/>
                <w:sz w:val="18"/>
              </w:rPr>
            </w:pPr>
            <w:r>
              <w:rPr>
                <w:rFonts w:cs="Arial"/>
                <w:sz w:val="18"/>
              </w:rPr>
              <w:t>Subject</w:t>
            </w:r>
          </w:p>
        </w:tc>
        <w:tc>
          <w:tcPr>
            <w:tcW w:w="6184" w:type="dxa"/>
            <w:shd w:val="clear" w:color="auto" w:fill="C0C0C0"/>
          </w:tcPr>
          <w:p w:rsidR="00B51999" w:rsidRDefault="00B51999">
            <w:pPr>
              <w:pStyle w:val="Heading4"/>
              <w:jc w:val="center"/>
              <w:rPr>
                <w:rFonts w:cs="Arial"/>
                <w:sz w:val="18"/>
              </w:rPr>
            </w:pPr>
            <w:r>
              <w:rPr>
                <w:rFonts w:cs="Arial"/>
                <w:sz w:val="18"/>
              </w:rPr>
              <w:t>Requirement</w:t>
            </w:r>
          </w:p>
        </w:tc>
        <w:tc>
          <w:tcPr>
            <w:tcW w:w="900" w:type="dxa"/>
            <w:shd w:val="clear" w:color="auto" w:fill="C0C0C0"/>
          </w:tcPr>
          <w:p w:rsidR="00B51999" w:rsidRDefault="00B51999">
            <w:pPr>
              <w:pStyle w:val="Heading4"/>
              <w:jc w:val="center"/>
              <w:rPr>
                <w:rFonts w:cs="Arial"/>
                <w:sz w:val="18"/>
              </w:rPr>
            </w:pPr>
            <w:r>
              <w:rPr>
                <w:rFonts w:cs="Arial"/>
                <w:sz w:val="18"/>
              </w:rPr>
              <w:t>Yes/No</w:t>
            </w:r>
          </w:p>
        </w:tc>
      </w:tr>
      <w:tr w:rsidR="00B51999">
        <w:tc>
          <w:tcPr>
            <w:tcW w:w="2038" w:type="dxa"/>
          </w:tcPr>
          <w:p w:rsidR="00B51999" w:rsidRDefault="00B51999">
            <w:pPr>
              <w:rPr>
                <w:rFonts w:ascii="Arial" w:hAnsi="Arial" w:cs="Arial"/>
                <w:b/>
              </w:rPr>
            </w:pPr>
            <w:r>
              <w:rPr>
                <w:rFonts w:ascii="Arial" w:hAnsi="Arial" w:cs="Arial"/>
                <w:b/>
                <w:bCs/>
              </w:rPr>
              <w:t>*</w:t>
            </w:r>
            <w:r>
              <w:rPr>
                <w:rFonts w:ascii="Arial" w:hAnsi="Arial" w:cs="Arial"/>
                <w:b/>
              </w:rPr>
              <w:t xml:space="preserve">Electrical distribution boards and earth leakage   </w:t>
            </w:r>
          </w:p>
        </w:tc>
        <w:tc>
          <w:tcPr>
            <w:tcW w:w="6184" w:type="dxa"/>
          </w:tcPr>
          <w:p w:rsidR="00B51999" w:rsidRDefault="00B51999">
            <w:pPr>
              <w:rPr>
                <w:rFonts w:ascii="Arial" w:hAnsi="Arial" w:cs="Arial"/>
              </w:rPr>
            </w:pPr>
            <w:r>
              <w:rPr>
                <w:rFonts w:ascii="Arial" w:hAnsi="Arial" w:cs="Arial"/>
              </w:rPr>
              <w:t>Colour coded, numbered and symbolic sign displayed.</w:t>
            </w:r>
          </w:p>
          <w:p w:rsidR="00B51999" w:rsidRDefault="00B51999">
            <w:pPr>
              <w:rPr>
                <w:rFonts w:ascii="Arial" w:hAnsi="Arial" w:cs="Arial"/>
              </w:rPr>
            </w:pPr>
            <w:r>
              <w:rPr>
                <w:rFonts w:ascii="Arial" w:hAnsi="Arial" w:cs="Arial"/>
              </w:rPr>
              <w:t>Area in front kept clear and unobstructed.</w:t>
            </w:r>
          </w:p>
          <w:p w:rsidR="00B51999" w:rsidRDefault="00B51999">
            <w:pPr>
              <w:rPr>
                <w:rFonts w:ascii="Arial" w:hAnsi="Arial" w:cs="Arial"/>
              </w:rPr>
            </w:pPr>
            <w:r>
              <w:rPr>
                <w:rFonts w:ascii="Arial" w:hAnsi="Arial" w:cs="Arial"/>
              </w:rPr>
              <w:t>Fitted with inside cover plate, openings blanked off and no exposed “live” conductors or terminals.</w:t>
            </w:r>
          </w:p>
          <w:p w:rsidR="00B51999" w:rsidRDefault="00B51999">
            <w:pPr>
              <w:rPr>
                <w:rFonts w:ascii="Arial" w:hAnsi="Arial" w:cs="Arial"/>
              </w:rPr>
            </w:pPr>
            <w:r>
              <w:rPr>
                <w:rFonts w:ascii="Arial" w:hAnsi="Arial" w:cs="Arial"/>
              </w:rPr>
              <w:t>Door kept close.</w:t>
            </w:r>
          </w:p>
          <w:p w:rsidR="00B51999" w:rsidRDefault="00B51999">
            <w:pPr>
              <w:rPr>
                <w:rFonts w:ascii="Arial" w:hAnsi="Arial" w:cs="Arial"/>
              </w:rPr>
            </w:pPr>
            <w:r>
              <w:rPr>
                <w:rFonts w:ascii="Arial" w:hAnsi="Arial" w:cs="Arial"/>
              </w:rPr>
              <w:t>Switches and/or circuit breakers identified.</w:t>
            </w:r>
          </w:p>
          <w:p w:rsidR="00B51999" w:rsidRDefault="00B51999">
            <w:pPr>
              <w:rPr>
                <w:rFonts w:ascii="Arial" w:hAnsi="Arial" w:cs="Arial"/>
              </w:rPr>
            </w:pPr>
            <w:r>
              <w:rPr>
                <w:rFonts w:ascii="Arial" w:hAnsi="Arial" w:cs="Arial"/>
              </w:rPr>
              <w:t>Earth leakage protection unit fitted and operating.</w:t>
            </w:r>
          </w:p>
          <w:p w:rsidR="00B51999" w:rsidRDefault="00B51999">
            <w:pPr>
              <w:rPr>
                <w:rFonts w:ascii="Arial" w:hAnsi="Arial" w:cs="Arial"/>
              </w:rPr>
            </w:pPr>
            <w:r>
              <w:rPr>
                <w:rFonts w:ascii="Arial" w:hAnsi="Arial" w:cs="Arial"/>
              </w:rPr>
              <w:t>Tested with instrument - test results within 15 – 30 milli-amps.</w:t>
            </w:r>
          </w:p>
          <w:p w:rsidR="00B51999" w:rsidRDefault="00B51999">
            <w:pPr>
              <w:rPr>
                <w:rFonts w:ascii="Arial" w:hAnsi="Arial" w:cs="Arial"/>
              </w:rPr>
            </w:pPr>
            <w:r>
              <w:rPr>
                <w:rFonts w:ascii="Arial" w:hAnsi="Arial" w:cs="Arial"/>
              </w:rPr>
              <w:t xml:space="preserve">Aperture openings provided for the plugging in and removal of extension leads without the need to open the door.  </w:t>
            </w:r>
          </w:p>
        </w:tc>
        <w:tc>
          <w:tcPr>
            <w:tcW w:w="900" w:type="dxa"/>
          </w:tcPr>
          <w:p w:rsidR="00B51999" w:rsidRDefault="00B51999">
            <w:pPr>
              <w:jc w:val="center"/>
              <w:rPr>
                <w:rFonts w:ascii="Arial" w:hAnsi="Arial" w:cs="Arial"/>
              </w:rPr>
            </w:pPr>
          </w:p>
        </w:tc>
      </w:tr>
      <w:tr w:rsidR="00B51999">
        <w:tc>
          <w:tcPr>
            <w:tcW w:w="2038" w:type="dxa"/>
          </w:tcPr>
          <w:p w:rsidR="00B51999" w:rsidRDefault="00B51999">
            <w:pPr>
              <w:rPr>
                <w:rFonts w:ascii="Arial" w:hAnsi="Arial" w:cs="Arial"/>
                <w:b/>
              </w:rPr>
            </w:pPr>
            <w:r>
              <w:rPr>
                <w:rFonts w:ascii="Arial" w:hAnsi="Arial" w:cs="Arial"/>
                <w:b/>
                <w:bCs/>
              </w:rPr>
              <w:t>*</w:t>
            </w:r>
            <w:r>
              <w:rPr>
                <w:rFonts w:ascii="Arial" w:hAnsi="Arial" w:cs="Arial"/>
                <w:b/>
              </w:rPr>
              <w:t xml:space="preserve">Electrical installations and wiring  </w:t>
            </w:r>
          </w:p>
        </w:tc>
        <w:tc>
          <w:tcPr>
            <w:tcW w:w="6184" w:type="dxa"/>
          </w:tcPr>
          <w:p w:rsidR="00B51999" w:rsidRDefault="00B51999">
            <w:pPr>
              <w:rPr>
                <w:rFonts w:ascii="Arial" w:hAnsi="Arial" w:cs="Arial"/>
              </w:rPr>
            </w:pPr>
            <w:r>
              <w:rPr>
                <w:rFonts w:ascii="Arial" w:hAnsi="Arial" w:cs="Arial"/>
              </w:rPr>
              <w:t>Temporary wiring or extension leads in good condition with no bare or exposed wires.</w:t>
            </w:r>
          </w:p>
          <w:p w:rsidR="00B51999" w:rsidRDefault="00B51999">
            <w:pPr>
              <w:rPr>
                <w:rFonts w:ascii="Arial" w:hAnsi="Arial" w:cs="Arial"/>
              </w:rPr>
            </w:pPr>
            <w:r>
              <w:rPr>
                <w:rFonts w:ascii="Arial" w:hAnsi="Arial" w:cs="Arial"/>
              </w:rPr>
              <w:t>Earthing continuity and polarity correct:</w:t>
            </w:r>
          </w:p>
          <w:p w:rsidR="00B51999" w:rsidRDefault="00B51999">
            <w:pPr>
              <w:ind w:left="310"/>
              <w:rPr>
                <w:rFonts w:ascii="Arial" w:hAnsi="Arial" w:cs="Arial"/>
              </w:rPr>
            </w:pPr>
            <w:r>
              <w:rPr>
                <w:rFonts w:ascii="Arial" w:hAnsi="Arial" w:cs="Arial"/>
                <w:b/>
              </w:rPr>
              <w:t>“Brown is live, Blue is neutral, Green and Yellow earth the lot”</w:t>
            </w:r>
          </w:p>
          <w:p w:rsidR="00B51999" w:rsidRDefault="00B51999">
            <w:pPr>
              <w:rPr>
                <w:rFonts w:ascii="Arial" w:hAnsi="Arial" w:cs="Arial"/>
              </w:rPr>
            </w:pPr>
            <w:r>
              <w:rPr>
                <w:rFonts w:ascii="Arial" w:hAnsi="Arial" w:cs="Arial"/>
              </w:rPr>
              <w:t>Cables protected from mechanical damage and moisture.</w:t>
            </w:r>
          </w:p>
          <w:p w:rsidR="00B51999" w:rsidRDefault="00B51999">
            <w:pPr>
              <w:rPr>
                <w:rFonts w:ascii="Arial" w:hAnsi="Arial" w:cs="Arial"/>
              </w:rPr>
            </w:pPr>
            <w:r>
              <w:rPr>
                <w:rFonts w:ascii="Arial" w:hAnsi="Arial" w:cs="Arial"/>
              </w:rPr>
              <w:t>Correct loading observed for example no heating appliance used from lighting circuit etcetera.</w:t>
            </w:r>
          </w:p>
          <w:p w:rsidR="00B51999" w:rsidRDefault="00B51999">
            <w:pPr>
              <w:rPr>
                <w:rFonts w:ascii="Arial" w:hAnsi="Arial" w:cs="Arial"/>
              </w:rPr>
            </w:pPr>
            <w:r>
              <w:rPr>
                <w:rFonts w:ascii="Arial" w:hAnsi="Arial" w:cs="Arial"/>
              </w:rPr>
              <w:t xml:space="preserve">Light fittings and lamps protected from mechanical damage/moisture.  </w:t>
            </w:r>
          </w:p>
        </w:tc>
        <w:tc>
          <w:tcPr>
            <w:tcW w:w="900" w:type="dxa"/>
          </w:tcPr>
          <w:p w:rsidR="00B51999" w:rsidRDefault="00B51999">
            <w:pPr>
              <w:jc w:val="center"/>
              <w:rPr>
                <w:rFonts w:ascii="Arial" w:hAnsi="Arial" w:cs="Arial"/>
              </w:rPr>
            </w:pPr>
          </w:p>
        </w:tc>
      </w:tr>
      <w:tr w:rsidR="00B51999">
        <w:tc>
          <w:tcPr>
            <w:tcW w:w="2038" w:type="dxa"/>
          </w:tcPr>
          <w:p w:rsidR="00B51999" w:rsidRDefault="00B51999">
            <w:pPr>
              <w:rPr>
                <w:rFonts w:ascii="Arial" w:hAnsi="Arial" w:cs="Arial"/>
                <w:b/>
              </w:rPr>
            </w:pPr>
            <w:r>
              <w:rPr>
                <w:rFonts w:ascii="Arial" w:hAnsi="Arial" w:cs="Arial"/>
                <w:b/>
                <w:bCs/>
              </w:rPr>
              <w:t>*</w:t>
            </w:r>
            <w:r>
              <w:rPr>
                <w:rFonts w:ascii="Arial" w:hAnsi="Arial" w:cs="Arial"/>
                <w:b/>
              </w:rPr>
              <w:t xml:space="preserve">Physical condition of electrical appliances and tools  </w:t>
            </w:r>
          </w:p>
        </w:tc>
        <w:tc>
          <w:tcPr>
            <w:tcW w:w="6184" w:type="dxa"/>
          </w:tcPr>
          <w:p w:rsidR="00B51999" w:rsidRDefault="00B51999">
            <w:pPr>
              <w:rPr>
                <w:rFonts w:ascii="Arial" w:hAnsi="Arial" w:cs="Arial"/>
              </w:rPr>
            </w:pPr>
            <w:r>
              <w:rPr>
                <w:rFonts w:ascii="Arial" w:hAnsi="Arial" w:cs="Arial"/>
              </w:rPr>
              <w:t>Electrical Equipment and Tools (includes all items plugging in to a 15 Amp supply socket):</w:t>
            </w:r>
          </w:p>
          <w:p w:rsidR="00B51999" w:rsidRDefault="00B51999">
            <w:pPr>
              <w:numPr>
                <w:ilvl w:val="0"/>
                <w:numId w:val="84"/>
              </w:numPr>
              <w:rPr>
                <w:rFonts w:ascii="Arial" w:hAnsi="Arial" w:cs="Arial"/>
              </w:rPr>
            </w:pPr>
            <w:r>
              <w:rPr>
                <w:rFonts w:ascii="Arial" w:hAnsi="Arial" w:cs="Arial"/>
              </w:rPr>
              <w:t>Insulation and casing in good condition.</w:t>
            </w:r>
          </w:p>
          <w:p w:rsidR="00B51999" w:rsidRDefault="00B51999">
            <w:pPr>
              <w:numPr>
                <w:ilvl w:val="0"/>
                <w:numId w:val="84"/>
              </w:numPr>
              <w:rPr>
                <w:rFonts w:ascii="Arial" w:hAnsi="Arial" w:cs="Arial"/>
              </w:rPr>
            </w:pPr>
            <w:r>
              <w:rPr>
                <w:rFonts w:ascii="Arial" w:hAnsi="Arial" w:cs="Arial"/>
              </w:rPr>
              <w:t>Earth wire connected or intact where not of double insulated design.</w:t>
            </w:r>
          </w:p>
          <w:p w:rsidR="00B51999" w:rsidRDefault="00B51999">
            <w:pPr>
              <w:numPr>
                <w:ilvl w:val="0"/>
                <w:numId w:val="84"/>
              </w:numPr>
              <w:rPr>
                <w:rFonts w:ascii="Arial" w:hAnsi="Arial" w:cs="Arial"/>
              </w:rPr>
            </w:pPr>
            <w:r>
              <w:rPr>
                <w:rFonts w:ascii="Arial" w:hAnsi="Arial" w:cs="Arial"/>
              </w:rPr>
              <w:t>Double insulation mark where no earth wire.</w:t>
            </w:r>
          </w:p>
          <w:p w:rsidR="00B51999" w:rsidRDefault="00B51999">
            <w:pPr>
              <w:numPr>
                <w:ilvl w:val="0"/>
                <w:numId w:val="84"/>
              </w:numPr>
              <w:rPr>
                <w:rFonts w:ascii="Arial" w:hAnsi="Arial" w:cs="Arial"/>
              </w:rPr>
            </w:pPr>
            <w:r>
              <w:rPr>
                <w:rFonts w:ascii="Arial" w:hAnsi="Arial" w:cs="Arial"/>
              </w:rPr>
              <w:t>Cord in good condition/no bare wires/secured to machine &amp; plug.</w:t>
            </w:r>
          </w:p>
          <w:p w:rsidR="00B51999" w:rsidRDefault="00B51999">
            <w:pPr>
              <w:numPr>
                <w:ilvl w:val="0"/>
                <w:numId w:val="84"/>
              </w:numPr>
              <w:rPr>
                <w:rFonts w:ascii="Arial" w:hAnsi="Arial" w:cs="Arial"/>
              </w:rPr>
            </w:pPr>
            <w:r>
              <w:rPr>
                <w:rFonts w:ascii="Arial" w:hAnsi="Arial" w:cs="Arial"/>
              </w:rPr>
              <w:t>Plug in good condition, connected correctly and correct polarity</w:t>
            </w:r>
          </w:p>
        </w:tc>
        <w:tc>
          <w:tcPr>
            <w:tcW w:w="900" w:type="dxa"/>
          </w:tcPr>
          <w:p w:rsidR="00B51999" w:rsidRDefault="00B51999">
            <w:pPr>
              <w:jc w:val="center"/>
              <w:rPr>
                <w:rFonts w:ascii="Arial" w:hAnsi="Arial" w:cs="Arial"/>
              </w:rPr>
            </w:pPr>
          </w:p>
        </w:tc>
      </w:tr>
    </w:tbl>
    <w:p w:rsidR="00B51999" w:rsidRDefault="00B51999"/>
    <w:p w:rsidR="00B51999" w:rsidRDefault="00B51999">
      <w:pPr>
        <w:rPr>
          <w:rFonts w:ascii="Arial" w:hAnsi="Arial" w:cs="Arial"/>
          <w:sz w:val="22"/>
        </w:rPr>
      </w:pPr>
    </w:p>
    <w:p w:rsidR="00B51999" w:rsidRDefault="00B51999">
      <w:pPr>
        <w:rPr>
          <w:rFonts w:ascii="Arial" w:hAnsi="Arial" w:cs="Arial"/>
          <w:sz w:val="22"/>
        </w:rPr>
      </w:pPr>
    </w:p>
    <w:p w:rsidR="00B51999" w:rsidRDefault="00B51999">
      <w:pPr>
        <w:rPr>
          <w:rFonts w:ascii="Arial" w:hAnsi="Arial" w:cs="Arial"/>
          <w:b/>
          <w:bCs/>
          <w:sz w:val="22"/>
        </w:rPr>
      </w:pPr>
      <w:r>
        <w:rPr>
          <w:rFonts w:ascii="Arial" w:hAnsi="Arial" w:cs="Arial"/>
          <w:b/>
          <w:bCs/>
          <w:sz w:val="22"/>
        </w:rPr>
        <w:t>10.</w:t>
      </w:r>
      <w:r>
        <w:rPr>
          <w:rFonts w:ascii="Arial" w:hAnsi="Arial" w:cs="Arial"/>
          <w:b/>
          <w:bCs/>
          <w:sz w:val="22"/>
        </w:rPr>
        <w:tab/>
        <w:t>Emergency, fire prevention and protection</w:t>
      </w:r>
    </w:p>
    <w:p w:rsidR="00B51999" w:rsidRDefault="00B51999">
      <w:pPr>
        <w:rPr>
          <w:rFonts w:ascii="Arial" w:hAnsi="Arial" w:cs="Arial"/>
          <w:sz w:val="22"/>
        </w:rPr>
      </w:pPr>
    </w:p>
    <w:tbl>
      <w:tblPr>
        <w:tblW w:w="9122" w:type="dxa"/>
        <w:tblInd w:w="10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100" w:type="dxa"/>
          <w:right w:w="100" w:type="dxa"/>
        </w:tblCellMar>
        <w:tblLook w:val="0000" w:firstRow="0" w:lastRow="0" w:firstColumn="0" w:lastColumn="0" w:noHBand="0" w:noVBand="0"/>
      </w:tblPr>
      <w:tblGrid>
        <w:gridCol w:w="2038"/>
        <w:gridCol w:w="6184"/>
        <w:gridCol w:w="900"/>
      </w:tblGrid>
      <w:tr w:rsidR="00B51999">
        <w:trPr>
          <w:tblHeader/>
        </w:trPr>
        <w:tc>
          <w:tcPr>
            <w:tcW w:w="2038" w:type="dxa"/>
            <w:shd w:val="clear" w:color="auto" w:fill="C0C0C0"/>
          </w:tcPr>
          <w:p w:rsidR="00B51999" w:rsidRDefault="00B51999">
            <w:pPr>
              <w:pStyle w:val="Heading4"/>
              <w:ind w:left="0" w:firstLine="0"/>
              <w:jc w:val="center"/>
              <w:rPr>
                <w:rFonts w:cs="Arial"/>
                <w:sz w:val="18"/>
              </w:rPr>
            </w:pPr>
            <w:r>
              <w:rPr>
                <w:rFonts w:cs="Arial"/>
                <w:sz w:val="18"/>
              </w:rPr>
              <w:t>Subject</w:t>
            </w:r>
          </w:p>
        </w:tc>
        <w:tc>
          <w:tcPr>
            <w:tcW w:w="6184" w:type="dxa"/>
            <w:shd w:val="clear" w:color="auto" w:fill="C0C0C0"/>
          </w:tcPr>
          <w:p w:rsidR="00B51999" w:rsidRDefault="00B51999">
            <w:pPr>
              <w:pStyle w:val="Heading4"/>
              <w:jc w:val="center"/>
              <w:rPr>
                <w:rFonts w:cs="Arial"/>
                <w:sz w:val="18"/>
              </w:rPr>
            </w:pPr>
            <w:r>
              <w:rPr>
                <w:rFonts w:cs="Arial"/>
                <w:sz w:val="18"/>
              </w:rPr>
              <w:t>Requirement</w:t>
            </w:r>
          </w:p>
        </w:tc>
        <w:tc>
          <w:tcPr>
            <w:tcW w:w="900" w:type="dxa"/>
            <w:shd w:val="clear" w:color="auto" w:fill="C0C0C0"/>
          </w:tcPr>
          <w:p w:rsidR="00B51999" w:rsidRDefault="00B51999">
            <w:pPr>
              <w:pStyle w:val="Heading4"/>
              <w:jc w:val="center"/>
              <w:rPr>
                <w:rFonts w:cs="Arial"/>
                <w:sz w:val="18"/>
              </w:rPr>
            </w:pPr>
            <w:r>
              <w:rPr>
                <w:rFonts w:cs="Arial"/>
                <w:sz w:val="18"/>
              </w:rPr>
              <w:t>Yes/No</w:t>
            </w:r>
          </w:p>
        </w:tc>
      </w:tr>
      <w:tr w:rsidR="00B51999">
        <w:tc>
          <w:tcPr>
            <w:tcW w:w="2038" w:type="dxa"/>
          </w:tcPr>
          <w:p w:rsidR="00B51999" w:rsidRDefault="00B51999">
            <w:pPr>
              <w:rPr>
                <w:rFonts w:ascii="Arial" w:hAnsi="Arial" w:cs="Arial"/>
                <w:b/>
              </w:rPr>
            </w:pPr>
            <w:r>
              <w:rPr>
                <w:rFonts w:ascii="Arial" w:hAnsi="Arial" w:cs="Arial"/>
                <w:b/>
                <w:bCs/>
              </w:rPr>
              <w:t>*</w:t>
            </w:r>
            <w:r>
              <w:rPr>
                <w:rFonts w:ascii="Arial" w:hAnsi="Arial" w:cs="Arial"/>
                <w:b/>
              </w:rPr>
              <w:t>Fire extinguishing equipment</w:t>
            </w:r>
          </w:p>
          <w:p w:rsidR="00B51999" w:rsidRDefault="00B51999">
            <w:pPr>
              <w:rPr>
                <w:rFonts w:ascii="Arial" w:hAnsi="Arial" w:cs="Arial"/>
                <w:b/>
              </w:rPr>
            </w:pPr>
            <w:r>
              <w:rPr>
                <w:rFonts w:ascii="Arial" w:hAnsi="Arial" w:cs="Arial"/>
                <w:b/>
                <w:bCs/>
                <w:sz w:val="16"/>
              </w:rPr>
              <w:t>(See Section 1 for designation and register)</w:t>
            </w:r>
          </w:p>
        </w:tc>
        <w:tc>
          <w:tcPr>
            <w:tcW w:w="6184" w:type="dxa"/>
          </w:tcPr>
          <w:p w:rsidR="00B51999" w:rsidRDefault="00B51999">
            <w:pPr>
              <w:rPr>
                <w:rFonts w:ascii="Arial" w:hAnsi="Arial" w:cs="Arial"/>
              </w:rPr>
            </w:pPr>
            <w:r>
              <w:rPr>
                <w:rFonts w:ascii="Arial" w:hAnsi="Arial" w:cs="Arial"/>
              </w:rPr>
              <w:t>Fire Risks Identified and on record.</w:t>
            </w:r>
          </w:p>
          <w:p w:rsidR="00B51999" w:rsidRDefault="00B51999">
            <w:pPr>
              <w:rPr>
                <w:rFonts w:ascii="Arial" w:hAnsi="Arial" w:cs="Arial"/>
              </w:rPr>
            </w:pPr>
            <w:r>
              <w:rPr>
                <w:rFonts w:ascii="Arial" w:hAnsi="Arial" w:cs="Arial"/>
              </w:rPr>
              <w:t>Fire Extinguishing Equipment available for:</w:t>
            </w:r>
          </w:p>
          <w:p w:rsidR="00B51999" w:rsidRDefault="00B51999">
            <w:pPr>
              <w:numPr>
                <w:ilvl w:val="0"/>
                <w:numId w:val="85"/>
              </w:numPr>
              <w:rPr>
                <w:rFonts w:ascii="Arial" w:hAnsi="Arial" w:cs="Arial"/>
              </w:rPr>
            </w:pPr>
            <w:r>
              <w:rPr>
                <w:rFonts w:ascii="Arial" w:hAnsi="Arial" w:cs="Arial"/>
              </w:rPr>
              <w:t>Offices;</w:t>
            </w:r>
          </w:p>
          <w:p w:rsidR="00B51999" w:rsidRDefault="00B51999">
            <w:pPr>
              <w:numPr>
                <w:ilvl w:val="0"/>
                <w:numId w:val="85"/>
              </w:numPr>
              <w:rPr>
                <w:rFonts w:ascii="Arial" w:hAnsi="Arial" w:cs="Arial"/>
              </w:rPr>
            </w:pPr>
            <w:r>
              <w:rPr>
                <w:rFonts w:ascii="Arial" w:hAnsi="Arial" w:cs="Arial"/>
              </w:rPr>
              <w:t>General stores;</w:t>
            </w:r>
          </w:p>
          <w:p w:rsidR="00B51999" w:rsidRDefault="00B51999">
            <w:pPr>
              <w:numPr>
                <w:ilvl w:val="0"/>
                <w:numId w:val="85"/>
              </w:numPr>
              <w:rPr>
                <w:rFonts w:ascii="Arial" w:hAnsi="Arial" w:cs="Arial"/>
              </w:rPr>
            </w:pPr>
            <w:r>
              <w:rPr>
                <w:rFonts w:ascii="Arial" w:hAnsi="Arial" w:cs="Arial"/>
              </w:rPr>
              <w:t>Flammable store;</w:t>
            </w:r>
          </w:p>
          <w:p w:rsidR="00B51999" w:rsidRDefault="00B51999">
            <w:pPr>
              <w:numPr>
                <w:ilvl w:val="0"/>
                <w:numId w:val="85"/>
              </w:numPr>
              <w:rPr>
                <w:rFonts w:ascii="Arial" w:hAnsi="Arial" w:cs="Arial"/>
              </w:rPr>
            </w:pPr>
            <w:r>
              <w:rPr>
                <w:rFonts w:ascii="Arial" w:hAnsi="Arial" w:cs="Arial"/>
              </w:rPr>
              <w:t>Fuel storage tanks;</w:t>
            </w:r>
          </w:p>
          <w:p w:rsidR="00B51999" w:rsidRDefault="00B51999">
            <w:pPr>
              <w:numPr>
                <w:ilvl w:val="0"/>
                <w:numId w:val="85"/>
              </w:numPr>
              <w:rPr>
                <w:rFonts w:ascii="Arial" w:hAnsi="Arial" w:cs="Arial"/>
              </w:rPr>
            </w:pPr>
            <w:r>
              <w:rPr>
                <w:rFonts w:ascii="Arial" w:hAnsi="Arial" w:cs="Arial"/>
              </w:rPr>
              <w:t>Gas welding or cutting operations; and</w:t>
            </w:r>
          </w:p>
          <w:p w:rsidR="00B51999" w:rsidRDefault="00B51999">
            <w:pPr>
              <w:numPr>
                <w:ilvl w:val="0"/>
                <w:numId w:val="85"/>
              </w:numPr>
              <w:rPr>
                <w:rFonts w:ascii="Arial" w:hAnsi="Arial" w:cs="Arial"/>
              </w:rPr>
            </w:pPr>
            <w:r>
              <w:rPr>
                <w:rFonts w:ascii="Arial" w:hAnsi="Arial" w:cs="Arial"/>
              </w:rPr>
              <w:t>Where flammable substances are being used or applied.</w:t>
            </w:r>
          </w:p>
        </w:tc>
        <w:tc>
          <w:tcPr>
            <w:tcW w:w="900" w:type="dxa"/>
          </w:tcPr>
          <w:p w:rsidR="00B51999" w:rsidRDefault="00B51999">
            <w:pPr>
              <w:jc w:val="center"/>
              <w:rPr>
                <w:rFonts w:ascii="Arial" w:hAnsi="Arial" w:cs="Arial"/>
              </w:rPr>
            </w:pPr>
          </w:p>
        </w:tc>
      </w:tr>
      <w:tr w:rsidR="00B51999">
        <w:tc>
          <w:tcPr>
            <w:tcW w:w="2038" w:type="dxa"/>
          </w:tcPr>
          <w:p w:rsidR="00B51999" w:rsidRDefault="00B51999">
            <w:pPr>
              <w:rPr>
                <w:rFonts w:ascii="Arial" w:hAnsi="Arial" w:cs="Arial"/>
                <w:b/>
              </w:rPr>
            </w:pPr>
            <w:r>
              <w:rPr>
                <w:rFonts w:ascii="Arial" w:hAnsi="Arial" w:cs="Arial"/>
                <w:b/>
                <w:bCs/>
              </w:rPr>
              <w:t>*</w:t>
            </w:r>
            <w:r>
              <w:rPr>
                <w:rFonts w:ascii="Arial" w:hAnsi="Arial" w:cs="Arial"/>
                <w:b/>
              </w:rPr>
              <w:t>Maintenance</w:t>
            </w:r>
          </w:p>
        </w:tc>
        <w:tc>
          <w:tcPr>
            <w:tcW w:w="6184" w:type="dxa"/>
          </w:tcPr>
          <w:p w:rsidR="00B51999" w:rsidRDefault="00B51999">
            <w:pPr>
              <w:rPr>
                <w:rFonts w:ascii="Arial" w:hAnsi="Arial" w:cs="Arial"/>
              </w:rPr>
            </w:pPr>
            <w:r>
              <w:rPr>
                <w:rFonts w:ascii="Arial" w:hAnsi="Arial" w:cs="Arial"/>
              </w:rPr>
              <w:t>Fire equipment serviced minimum annually, but preferably 6 monthly.</w:t>
            </w:r>
          </w:p>
        </w:tc>
        <w:tc>
          <w:tcPr>
            <w:tcW w:w="900" w:type="dxa"/>
          </w:tcPr>
          <w:p w:rsidR="00B51999" w:rsidRDefault="00B51999">
            <w:pPr>
              <w:jc w:val="center"/>
              <w:rPr>
                <w:rFonts w:ascii="Arial" w:hAnsi="Arial" w:cs="Arial"/>
              </w:rPr>
            </w:pPr>
          </w:p>
        </w:tc>
      </w:tr>
      <w:tr w:rsidR="00B51999">
        <w:tc>
          <w:tcPr>
            <w:tcW w:w="2038" w:type="dxa"/>
          </w:tcPr>
          <w:p w:rsidR="00B51999" w:rsidRDefault="00B51999">
            <w:pPr>
              <w:rPr>
                <w:rFonts w:ascii="Arial" w:hAnsi="Arial" w:cs="Arial"/>
                <w:b/>
              </w:rPr>
            </w:pPr>
            <w:r>
              <w:rPr>
                <w:rFonts w:ascii="Arial" w:hAnsi="Arial" w:cs="Arial"/>
                <w:b/>
                <w:bCs/>
              </w:rPr>
              <w:t>*</w:t>
            </w:r>
            <w:r>
              <w:rPr>
                <w:rFonts w:ascii="Arial" w:hAnsi="Arial" w:cs="Arial"/>
                <w:b/>
              </w:rPr>
              <w:t>Location &amp; Signs</w:t>
            </w:r>
          </w:p>
        </w:tc>
        <w:tc>
          <w:tcPr>
            <w:tcW w:w="6184" w:type="dxa"/>
          </w:tcPr>
          <w:p w:rsidR="00B51999" w:rsidRDefault="00B51999">
            <w:pPr>
              <w:rPr>
                <w:rFonts w:ascii="Arial" w:hAnsi="Arial" w:cs="Arial"/>
              </w:rPr>
            </w:pPr>
            <w:r>
              <w:rPr>
                <w:rFonts w:ascii="Arial" w:hAnsi="Arial" w:cs="Arial"/>
              </w:rPr>
              <w:t>Fire Extinguishing Equipment:</w:t>
            </w:r>
          </w:p>
          <w:p w:rsidR="00B51999" w:rsidRDefault="00B51999">
            <w:pPr>
              <w:numPr>
                <w:ilvl w:val="0"/>
                <w:numId w:val="86"/>
              </w:numPr>
              <w:rPr>
                <w:rFonts w:ascii="Arial" w:hAnsi="Arial" w:cs="Arial"/>
              </w:rPr>
            </w:pPr>
            <w:r>
              <w:rPr>
                <w:rFonts w:ascii="Arial" w:hAnsi="Arial" w:cs="Arial"/>
              </w:rPr>
              <w:t>Clearly visible;</w:t>
            </w:r>
          </w:p>
          <w:p w:rsidR="00B51999" w:rsidRDefault="00B51999">
            <w:pPr>
              <w:numPr>
                <w:ilvl w:val="0"/>
                <w:numId w:val="86"/>
              </w:numPr>
              <w:rPr>
                <w:rFonts w:ascii="Arial" w:hAnsi="Arial" w:cs="Arial"/>
              </w:rPr>
            </w:pPr>
            <w:r>
              <w:rPr>
                <w:rFonts w:ascii="Arial" w:hAnsi="Arial" w:cs="Arial"/>
              </w:rPr>
              <w:t>Unobstructed; and</w:t>
            </w:r>
          </w:p>
          <w:p w:rsidR="00B51999" w:rsidRDefault="00B51999">
            <w:pPr>
              <w:numPr>
                <w:ilvl w:val="0"/>
                <w:numId w:val="86"/>
              </w:numPr>
              <w:rPr>
                <w:rFonts w:ascii="Arial" w:hAnsi="Arial" w:cs="Arial"/>
              </w:rPr>
            </w:pPr>
            <w:r>
              <w:rPr>
                <w:rFonts w:ascii="Arial" w:hAnsi="Arial" w:cs="Arial"/>
              </w:rPr>
              <w:t>Sign posted including “No Smoking” and “No Naked Lights” where required i.e. (flammable store, gas store, fuel tanks etc.).</w:t>
            </w:r>
          </w:p>
        </w:tc>
        <w:tc>
          <w:tcPr>
            <w:tcW w:w="900" w:type="dxa"/>
          </w:tcPr>
          <w:p w:rsidR="00B51999" w:rsidRDefault="00B51999">
            <w:pPr>
              <w:jc w:val="center"/>
              <w:rPr>
                <w:rFonts w:ascii="Arial" w:hAnsi="Arial" w:cs="Arial"/>
              </w:rPr>
            </w:pPr>
          </w:p>
        </w:tc>
      </w:tr>
      <w:tr w:rsidR="00B51999">
        <w:tc>
          <w:tcPr>
            <w:tcW w:w="2038" w:type="dxa"/>
          </w:tcPr>
          <w:p w:rsidR="00B51999" w:rsidRDefault="00B51999">
            <w:pPr>
              <w:rPr>
                <w:rFonts w:ascii="Arial" w:hAnsi="Arial" w:cs="Arial"/>
                <w:b/>
              </w:rPr>
            </w:pPr>
            <w:r>
              <w:rPr>
                <w:rFonts w:ascii="Arial" w:hAnsi="Arial" w:cs="Arial"/>
                <w:b/>
                <w:bCs/>
              </w:rPr>
              <w:t>*</w:t>
            </w:r>
            <w:r>
              <w:rPr>
                <w:rFonts w:ascii="Arial" w:hAnsi="Arial" w:cs="Arial"/>
                <w:b/>
              </w:rPr>
              <w:t xml:space="preserve"> Storage issue and control of flammables (incl. gas cylinders)</w:t>
            </w:r>
          </w:p>
        </w:tc>
        <w:tc>
          <w:tcPr>
            <w:tcW w:w="6184" w:type="dxa"/>
          </w:tcPr>
          <w:p w:rsidR="00B51999" w:rsidRDefault="00B51999">
            <w:pPr>
              <w:rPr>
                <w:rFonts w:ascii="Arial" w:hAnsi="Arial" w:cs="Arial"/>
              </w:rPr>
            </w:pPr>
            <w:r>
              <w:rPr>
                <w:rFonts w:ascii="Arial" w:hAnsi="Arial" w:cs="Arial"/>
              </w:rPr>
              <w:t>Storage area provided for flammables with suitable doors, ventilation, bund etcetera.</w:t>
            </w:r>
          </w:p>
          <w:p w:rsidR="00B51999" w:rsidRDefault="00B51999">
            <w:pPr>
              <w:rPr>
                <w:rFonts w:ascii="Arial" w:hAnsi="Arial" w:cs="Arial"/>
              </w:rPr>
            </w:pPr>
            <w:r>
              <w:rPr>
                <w:rFonts w:ascii="Arial" w:hAnsi="Arial" w:cs="Arial"/>
              </w:rPr>
              <w:t>Flammable store neat and tidy with no Class A combustibles.</w:t>
            </w:r>
          </w:p>
          <w:p w:rsidR="00B51999" w:rsidRDefault="00B51999">
            <w:pPr>
              <w:rPr>
                <w:rFonts w:ascii="Arial" w:hAnsi="Arial" w:cs="Arial"/>
              </w:rPr>
            </w:pPr>
            <w:r>
              <w:rPr>
                <w:rFonts w:ascii="Arial" w:hAnsi="Arial" w:cs="Arial"/>
              </w:rPr>
              <w:t>Decanting of flammable substances carried out in ignition free and adequately ventilated area.</w:t>
            </w:r>
          </w:p>
          <w:p w:rsidR="00B51999" w:rsidRDefault="00B51999">
            <w:pPr>
              <w:rPr>
                <w:rFonts w:ascii="Arial" w:hAnsi="Arial" w:cs="Arial"/>
              </w:rPr>
            </w:pPr>
            <w:r>
              <w:rPr>
                <w:rFonts w:ascii="Arial" w:hAnsi="Arial" w:cs="Arial"/>
              </w:rPr>
              <w:t>Container bonding principles applied.</w:t>
            </w:r>
          </w:p>
          <w:p w:rsidR="00B51999" w:rsidRDefault="00B51999">
            <w:pPr>
              <w:rPr>
                <w:rFonts w:ascii="Arial" w:hAnsi="Arial" w:cs="Arial"/>
              </w:rPr>
            </w:pPr>
            <w:r>
              <w:rPr>
                <w:rFonts w:ascii="Arial" w:hAnsi="Arial" w:cs="Arial"/>
              </w:rPr>
              <w:t>Only sufficient quantities issued for one day’s use.</w:t>
            </w:r>
          </w:p>
          <w:p w:rsidR="00B51999" w:rsidRDefault="00B51999">
            <w:pPr>
              <w:rPr>
                <w:rFonts w:ascii="Arial" w:hAnsi="Arial" w:cs="Arial"/>
              </w:rPr>
            </w:pPr>
            <w:r>
              <w:rPr>
                <w:rFonts w:ascii="Arial" w:hAnsi="Arial" w:cs="Arial"/>
              </w:rPr>
              <w:t>Special gas cylinder store or storage area.</w:t>
            </w:r>
          </w:p>
          <w:p w:rsidR="00B51999" w:rsidRDefault="00B51999">
            <w:pPr>
              <w:rPr>
                <w:rFonts w:ascii="Arial" w:hAnsi="Arial" w:cs="Arial"/>
              </w:rPr>
            </w:pPr>
            <w:r>
              <w:rPr>
                <w:rFonts w:ascii="Arial" w:hAnsi="Arial" w:cs="Arial"/>
              </w:rPr>
              <w:t>Gas cylinders stored, used and transported upright and secured in trolley, cradle or structure that is well ventilated.</w:t>
            </w:r>
          </w:p>
          <w:p w:rsidR="00B51999" w:rsidRDefault="00B51999">
            <w:pPr>
              <w:rPr>
                <w:rFonts w:ascii="Arial" w:hAnsi="Arial" w:cs="Arial"/>
              </w:rPr>
            </w:pPr>
            <w:r>
              <w:rPr>
                <w:rFonts w:ascii="Arial" w:hAnsi="Arial" w:cs="Arial"/>
              </w:rPr>
              <w:t>Types of gas cylinders identified and stored separately.</w:t>
            </w:r>
          </w:p>
          <w:p w:rsidR="00B51999" w:rsidRDefault="00B51999">
            <w:pPr>
              <w:rPr>
                <w:rFonts w:ascii="Arial" w:hAnsi="Arial" w:cs="Arial"/>
              </w:rPr>
            </w:pPr>
            <w:r>
              <w:rPr>
                <w:rFonts w:ascii="Arial" w:hAnsi="Arial" w:cs="Arial"/>
              </w:rPr>
              <w:t>Full cylinders stored separately from empty cylinders.</w:t>
            </w:r>
          </w:p>
        </w:tc>
        <w:tc>
          <w:tcPr>
            <w:tcW w:w="900" w:type="dxa"/>
          </w:tcPr>
          <w:p w:rsidR="00B51999" w:rsidRDefault="00B51999">
            <w:pPr>
              <w:jc w:val="center"/>
              <w:rPr>
                <w:rFonts w:ascii="Arial" w:hAnsi="Arial" w:cs="Arial"/>
              </w:rPr>
            </w:pPr>
          </w:p>
        </w:tc>
      </w:tr>
      <w:tr w:rsidR="00B51999">
        <w:tc>
          <w:tcPr>
            <w:tcW w:w="2038" w:type="dxa"/>
          </w:tcPr>
          <w:p w:rsidR="00B51999" w:rsidRDefault="00B51999">
            <w:pPr>
              <w:rPr>
                <w:rFonts w:ascii="Arial" w:hAnsi="Arial" w:cs="Arial"/>
                <w:b/>
                <w:bCs/>
              </w:rPr>
            </w:pPr>
            <w:r>
              <w:rPr>
                <w:rFonts w:ascii="Arial" w:hAnsi="Arial" w:cs="Arial"/>
                <w:b/>
                <w:bCs/>
              </w:rPr>
              <w:t>*</w:t>
            </w:r>
            <w:r>
              <w:rPr>
                <w:rFonts w:ascii="Arial" w:hAnsi="Arial" w:cs="Arial"/>
                <w:b/>
              </w:rPr>
              <w:t>Storage, issue and control of Hazardous Chemical Substances (HCS)</w:t>
            </w:r>
            <w:r>
              <w:rPr>
                <w:rFonts w:ascii="Arial" w:hAnsi="Arial" w:cs="Arial"/>
                <w:b/>
                <w:bCs/>
              </w:rPr>
              <w:t xml:space="preserve"> </w:t>
            </w:r>
          </w:p>
          <w:p w:rsidR="00B51999" w:rsidRDefault="00B51999">
            <w:pPr>
              <w:rPr>
                <w:rFonts w:ascii="Arial" w:hAnsi="Arial" w:cs="Arial"/>
                <w:b/>
                <w:bCs/>
              </w:rPr>
            </w:pPr>
            <w:r>
              <w:rPr>
                <w:rFonts w:ascii="Arial" w:hAnsi="Arial" w:cs="Arial"/>
                <w:b/>
                <w:bCs/>
                <w:sz w:val="16"/>
              </w:rPr>
              <w:t>(See Section 1 for designation and register)</w:t>
            </w:r>
          </w:p>
        </w:tc>
        <w:tc>
          <w:tcPr>
            <w:tcW w:w="6184" w:type="dxa"/>
          </w:tcPr>
          <w:p w:rsidR="00B51999" w:rsidRDefault="00B51999">
            <w:pPr>
              <w:rPr>
                <w:rFonts w:ascii="Arial" w:hAnsi="Arial" w:cs="Arial"/>
              </w:rPr>
            </w:pPr>
            <w:r>
              <w:rPr>
                <w:rFonts w:ascii="Arial" w:hAnsi="Arial" w:cs="Arial"/>
              </w:rPr>
              <w:t>HCS storage principles applied i.e. products segregated.</w:t>
            </w:r>
          </w:p>
          <w:p w:rsidR="00B51999" w:rsidRDefault="00B51999">
            <w:pPr>
              <w:rPr>
                <w:rFonts w:ascii="Arial" w:hAnsi="Arial" w:cs="Arial"/>
              </w:rPr>
            </w:pPr>
            <w:r>
              <w:rPr>
                <w:rFonts w:ascii="Arial" w:hAnsi="Arial" w:cs="Arial"/>
              </w:rPr>
              <w:t>Provision made for leakage and spillage containment.</w:t>
            </w:r>
          </w:p>
          <w:p w:rsidR="00B51999" w:rsidRDefault="00B51999">
            <w:pPr>
              <w:rPr>
                <w:rFonts w:ascii="Arial" w:hAnsi="Arial" w:cs="Arial"/>
              </w:rPr>
            </w:pPr>
            <w:r>
              <w:rPr>
                <w:rFonts w:ascii="Arial" w:hAnsi="Arial" w:cs="Arial"/>
              </w:rPr>
              <w:t>Emergency (serviceable) showers and eye wash facilities provided.</w:t>
            </w:r>
          </w:p>
          <w:p w:rsidR="00B51999" w:rsidRDefault="00B51999">
            <w:pPr>
              <w:rPr>
                <w:rFonts w:ascii="Arial" w:hAnsi="Arial" w:cs="Arial"/>
              </w:rPr>
            </w:pPr>
            <w:r>
              <w:rPr>
                <w:rFonts w:ascii="Arial" w:hAnsi="Arial" w:cs="Arial"/>
              </w:rPr>
              <w:t>HCS under lock and key as well as controlled by designated person.</w:t>
            </w:r>
          </w:p>
          <w:p w:rsidR="00B51999" w:rsidRDefault="00B51999">
            <w:pPr>
              <w:rPr>
                <w:rFonts w:ascii="Arial" w:hAnsi="Arial" w:cs="Arial"/>
              </w:rPr>
            </w:pPr>
            <w:r>
              <w:rPr>
                <w:rFonts w:ascii="Arial" w:hAnsi="Arial" w:cs="Arial"/>
              </w:rPr>
              <w:t>Decanted or issued in containers with information and warning labels.</w:t>
            </w:r>
          </w:p>
          <w:p w:rsidR="00B51999" w:rsidRDefault="00B51999">
            <w:pPr>
              <w:rPr>
                <w:rFonts w:ascii="Arial" w:hAnsi="Arial" w:cs="Arial"/>
              </w:rPr>
            </w:pPr>
            <w:r>
              <w:rPr>
                <w:rFonts w:ascii="Arial" w:hAnsi="Arial" w:cs="Arial"/>
              </w:rPr>
              <w:t>Disposal of unwanted HCS by recognised disposal agent.</w:t>
            </w:r>
          </w:p>
        </w:tc>
        <w:tc>
          <w:tcPr>
            <w:tcW w:w="900" w:type="dxa"/>
          </w:tcPr>
          <w:p w:rsidR="00B51999" w:rsidRDefault="00B51999">
            <w:pPr>
              <w:jc w:val="center"/>
              <w:rPr>
                <w:rFonts w:ascii="Arial" w:hAnsi="Arial" w:cs="Arial"/>
              </w:rPr>
            </w:pPr>
          </w:p>
        </w:tc>
      </w:tr>
    </w:tbl>
    <w:p w:rsidR="00B51999" w:rsidRDefault="00B51999">
      <w:pPr>
        <w:rPr>
          <w:rFonts w:ascii="Arial" w:hAnsi="Arial" w:cs="Arial"/>
          <w:sz w:val="22"/>
        </w:rPr>
      </w:pPr>
    </w:p>
    <w:p w:rsidR="00B51999" w:rsidRDefault="004D2734">
      <w:pPr>
        <w:rPr>
          <w:rFonts w:ascii="Arial" w:hAnsi="Arial" w:cs="Arial"/>
          <w:b/>
          <w:bCs/>
          <w:sz w:val="22"/>
        </w:rPr>
      </w:pPr>
      <w:r>
        <w:rPr>
          <w:rFonts w:ascii="Arial" w:hAnsi="Arial" w:cs="Arial"/>
          <w:b/>
          <w:bCs/>
          <w:sz w:val="22"/>
        </w:rPr>
        <w:br w:type="page"/>
      </w:r>
      <w:r w:rsidR="00B51999">
        <w:rPr>
          <w:rFonts w:ascii="Arial" w:hAnsi="Arial" w:cs="Arial"/>
          <w:b/>
          <w:bCs/>
          <w:sz w:val="22"/>
        </w:rPr>
        <w:t>11.</w:t>
      </w:r>
      <w:r w:rsidR="00B51999">
        <w:rPr>
          <w:rFonts w:ascii="Arial" w:hAnsi="Arial" w:cs="Arial"/>
          <w:b/>
          <w:bCs/>
          <w:sz w:val="22"/>
        </w:rPr>
        <w:tab/>
        <w:t>Excavations and demolition</w:t>
      </w:r>
    </w:p>
    <w:p w:rsidR="00B51999" w:rsidRDefault="00B51999">
      <w:pPr>
        <w:rPr>
          <w:rFonts w:ascii="Arial" w:hAnsi="Arial" w:cs="Arial"/>
          <w:sz w:val="22"/>
        </w:rPr>
      </w:pPr>
    </w:p>
    <w:tbl>
      <w:tblPr>
        <w:tblW w:w="9122" w:type="dxa"/>
        <w:tblInd w:w="10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100" w:type="dxa"/>
          <w:right w:w="100" w:type="dxa"/>
        </w:tblCellMar>
        <w:tblLook w:val="0000" w:firstRow="0" w:lastRow="0" w:firstColumn="0" w:lastColumn="0" w:noHBand="0" w:noVBand="0"/>
      </w:tblPr>
      <w:tblGrid>
        <w:gridCol w:w="2038"/>
        <w:gridCol w:w="6184"/>
        <w:gridCol w:w="900"/>
      </w:tblGrid>
      <w:tr w:rsidR="00B51999">
        <w:trPr>
          <w:tblHeader/>
        </w:trPr>
        <w:tc>
          <w:tcPr>
            <w:tcW w:w="2038" w:type="dxa"/>
            <w:shd w:val="clear" w:color="auto" w:fill="C0C0C0"/>
          </w:tcPr>
          <w:p w:rsidR="00B51999" w:rsidRDefault="00B51999">
            <w:pPr>
              <w:pStyle w:val="Heading4"/>
              <w:ind w:left="0" w:firstLine="0"/>
              <w:jc w:val="center"/>
              <w:rPr>
                <w:rFonts w:cs="Arial"/>
                <w:sz w:val="18"/>
              </w:rPr>
            </w:pPr>
            <w:r>
              <w:rPr>
                <w:rFonts w:cs="Arial"/>
                <w:sz w:val="18"/>
              </w:rPr>
              <w:t>Subject</w:t>
            </w:r>
          </w:p>
        </w:tc>
        <w:tc>
          <w:tcPr>
            <w:tcW w:w="6184" w:type="dxa"/>
            <w:shd w:val="clear" w:color="auto" w:fill="C0C0C0"/>
          </w:tcPr>
          <w:p w:rsidR="00B51999" w:rsidRDefault="00B51999">
            <w:pPr>
              <w:pStyle w:val="Heading4"/>
              <w:jc w:val="center"/>
              <w:rPr>
                <w:rFonts w:cs="Arial"/>
                <w:sz w:val="18"/>
              </w:rPr>
            </w:pPr>
            <w:r>
              <w:rPr>
                <w:rFonts w:cs="Arial"/>
                <w:sz w:val="18"/>
              </w:rPr>
              <w:t>Requirement</w:t>
            </w:r>
          </w:p>
        </w:tc>
        <w:tc>
          <w:tcPr>
            <w:tcW w:w="900" w:type="dxa"/>
            <w:shd w:val="clear" w:color="auto" w:fill="C0C0C0"/>
          </w:tcPr>
          <w:p w:rsidR="00B51999" w:rsidRDefault="00B51999">
            <w:pPr>
              <w:pStyle w:val="Heading4"/>
              <w:jc w:val="center"/>
              <w:rPr>
                <w:rFonts w:cs="Arial"/>
                <w:sz w:val="18"/>
              </w:rPr>
            </w:pPr>
            <w:r>
              <w:rPr>
                <w:rFonts w:cs="Arial"/>
                <w:sz w:val="18"/>
              </w:rPr>
              <w:t>Yes/No</w:t>
            </w:r>
          </w:p>
        </w:tc>
      </w:tr>
      <w:tr w:rsidR="00B51999">
        <w:tc>
          <w:tcPr>
            <w:tcW w:w="2038" w:type="dxa"/>
          </w:tcPr>
          <w:p w:rsidR="00B51999" w:rsidRDefault="00B51999">
            <w:pPr>
              <w:rPr>
                <w:rFonts w:ascii="Arial" w:hAnsi="Arial" w:cs="Arial"/>
                <w:b/>
              </w:rPr>
            </w:pPr>
            <w:r>
              <w:rPr>
                <w:rFonts w:ascii="Arial" w:hAnsi="Arial" w:cs="Arial"/>
                <w:b/>
              </w:rPr>
              <w:t>Excavations deeper than 1.5 m.</w:t>
            </w:r>
          </w:p>
          <w:p w:rsidR="00B51999" w:rsidRDefault="00B51999">
            <w:pPr>
              <w:rPr>
                <w:rFonts w:ascii="Arial" w:hAnsi="Arial" w:cs="Arial"/>
              </w:rPr>
            </w:pPr>
            <w:r>
              <w:rPr>
                <w:rFonts w:ascii="Arial" w:hAnsi="Arial" w:cs="Arial"/>
                <w:b/>
                <w:bCs/>
                <w:sz w:val="16"/>
              </w:rPr>
              <w:t>(See Section 1 for designation and register)</w:t>
            </w:r>
          </w:p>
        </w:tc>
        <w:tc>
          <w:tcPr>
            <w:tcW w:w="6184" w:type="dxa"/>
          </w:tcPr>
          <w:p w:rsidR="00B51999" w:rsidRDefault="00B51999">
            <w:pPr>
              <w:rPr>
                <w:rFonts w:ascii="Arial" w:hAnsi="Arial" w:cs="Arial"/>
              </w:rPr>
            </w:pPr>
            <w:r>
              <w:rPr>
                <w:rFonts w:ascii="Arial" w:hAnsi="Arial" w:cs="Arial"/>
              </w:rPr>
              <w:t>Shored or braced to prevent caving or falling in.</w:t>
            </w:r>
          </w:p>
          <w:p w:rsidR="00B51999" w:rsidRDefault="00B51999">
            <w:pPr>
              <w:rPr>
                <w:rFonts w:ascii="Arial" w:hAnsi="Arial" w:cs="Arial"/>
              </w:rPr>
            </w:pPr>
            <w:r>
              <w:rPr>
                <w:rFonts w:ascii="Arial" w:hAnsi="Arial" w:cs="Arial"/>
              </w:rPr>
              <w:t>Provided with an access ladder.</w:t>
            </w:r>
          </w:p>
          <w:p w:rsidR="00B51999" w:rsidRDefault="00B51999">
            <w:pPr>
              <w:rPr>
                <w:rFonts w:ascii="Arial" w:hAnsi="Arial" w:cs="Arial"/>
              </w:rPr>
            </w:pPr>
            <w:r>
              <w:rPr>
                <w:rFonts w:ascii="Arial" w:hAnsi="Arial" w:cs="Arial"/>
              </w:rPr>
              <w:t>Excavations guarded, barricaded or lighted after dark in public areas.</w:t>
            </w:r>
          </w:p>
          <w:p w:rsidR="00B51999" w:rsidRDefault="00B51999">
            <w:pPr>
              <w:rPr>
                <w:rFonts w:ascii="Arial" w:hAnsi="Arial" w:cs="Arial"/>
              </w:rPr>
            </w:pPr>
            <w:r>
              <w:rPr>
                <w:rFonts w:ascii="Arial" w:hAnsi="Arial" w:cs="Arial"/>
              </w:rPr>
              <w:t>Soil dumped at least 1 m away from edge of excavation.</w:t>
            </w:r>
          </w:p>
          <w:p w:rsidR="00B51999" w:rsidRDefault="00B51999">
            <w:pPr>
              <w:rPr>
                <w:rFonts w:ascii="Arial" w:hAnsi="Arial" w:cs="Arial"/>
              </w:rPr>
            </w:pPr>
            <w:r>
              <w:rPr>
                <w:rFonts w:ascii="Arial" w:hAnsi="Arial" w:cs="Arial"/>
              </w:rPr>
              <w:t>On sloping ground soil dumped on lower side of excavation.</w:t>
            </w:r>
          </w:p>
        </w:tc>
        <w:tc>
          <w:tcPr>
            <w:tcW w:w="900" w:type="dxa"/>
          </w:tcPr>
          <w:p w:rsidR="00B51999" w:rsidRDefault="00B51999">
            <w:pPr>
              <w:jc w:val="center"/>
              <w:rPr>
                <w:rFonts w:ascii="Arial" w:hAnsi="Arial" w:cs="Arial"/>
              </w:rPr>
            </w:pPr>
          </w:p>
        </w:tc>
      </w:tr>
    </w:tbl>
    <w:p w:rsidR="00B51999" w:rsidRDefault="00B51999">
      <w:pPr>
        <w:rPr>
          <w:rFonts w:ascii="Arial" w:hAnsi="Arial" w:cs="Arial"/>
          <w:sz w:val="22"/>
        </w:rPr>
      </w:pPr>
    </w:p>
    <w:p w:rsidR="00B51999" w:rsidRDefault="00B51999">
      <w:pPr>
        <w:rPr>
          <w:rFonts w:ascii="Arial" w:hAnsi="Arial" w:cs="Arial"/>
          <w:sz w:val="22"/>
        </w:rPr>
      </w:pPr>
    </w:p>
    <w:p w:rsidR="00B51999" w:rsidRDefault="00B51999">
      <w:pPr>
        <w:rPr>
          <w:rFonts w:ascii="Arial" w:hAnsi="Arial" w:cs="Arial"/>
          <w:b/>
          <w:bCs/>
          <w:sz w:val="22"/>
        </w:rPr>
      </w:pPr>
      <w:r>
        <w:rPr>
          <w:rFonts w:ascii="Arial" w:hAnsi="Arial" w:cs="Arial"/>
          <w:b/>
          <w:bCs/>
          <w:sz w:val="22"/>
        </w:rPr>
        <w:t>12.</w:t>
      </w:r>
      <w:r>
        <w:rPr>
          <w:rFonts w:ascii="Arial" w:hAnsi="Arial" w:cs="Arial"/>
          <w:b/>
          <w:bCs/>
          <w:sz w:val="22"/>
        </w:rPr>
        <w:tab/>
        <w:t>Tools</w:t>
      </w:r>
    </w:p>
    <w:p w:rsidR="00B51999" w:rsidRDefault="00B51999">
      <w:pPr>
        <w:rPr>
          <w:rFonts w:ascii="Arial" w:hAnsi="Arial" w:cs="Arial"/>
          <w:sz w:val="22"/>
        </w:rPr>
      </w:pPr>
    </w:p>
    <w:tbl>
      <w:tblPr>
        <w:tblW w:w="9073" w:type="dxa"/>
        <w:tblInd w:w="10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100" w:type="dxa"/>
          <w:right w:w="100" w:type="dxa"/>
        </w:tblCellMar>
        <w:tblLook w:val="0000" w:firstRow="0" w:lastRow="0" w:firstColumn="0" w:lastColumn="0" w:noHBand="0" w:noVBand="0"/>
      </w:tblPr>
      <w:tblGrid>
        <w:gridCol w:w="2038"/>
        <w:gridCol w:w="6184"/>
        <w:gridCol w:w="851"/>
      </w:tblGrid>
      <w:tr w:rsidR="00B51999">
        <w:trPr>
          <w:tblHeader/>
        </w:trPr>
        <w:tc>
          <w:tcPr>
            <w:tcW w:w="2038" w:type="dxa"/>
            <w:shd w:val="clear" w:color="auto" w:fill="C0C0C0"/>
          </w:tcPr>
          <w:p w:rsidR="00B51999" w:rsidRDefault="00B51999">
            <w:pPr>
              <w:pStyle w:val="Heading4"/>
              <w:ind w:left="0" w:firstLine="0"/>
              <w:jc w:val="center"/>
              <w:rPr>
                <w:rFonts w:cs="Arial"/>
                <w:sz w:val="18"/>
              </w:rPr>
            </w:pPr>
            <w:r>
              <w:rPr>
                <w:rFonts w:cs="Arial"/>
                <w:sz w:val="18"/>
              </w:rPr>
              <w:t>Subject</w:t>
            </w:r>
          </w:p>
        </w:tc>
        <w:tc>
          <w:tcPr>
            <w:tcW w:w="6184" w:type="dxa"/>
            <w:shd w:val="clear" w:color="auto" w:fill="C0C0C0"/>
          </w:tcPr>
          <w:p w:rsidR="00B51999" w:rsidRDefault="00B51999">
            <w:pPr>
              <w:pStyle w:val="Heading4"/>
              <w:jc w:val="center"/>
              <w:rPr>
                <w:rFonts w:cs="Arial"/>
                <w:sz w:val="18"/>
              </w:rPr>
            </w:pPr>
            <w:r>
              <w:rPr>
                <w:rFonts w:cs="Arial"/>
                <w:sz w:val="18"/>
              </w:rPr>
              <w:t>Requirement</w:t>
            </w:r>
          </w:p>
        </w:tc>
        <w:tc>
          <w:tcPr>
            <w:tcW w:w="851" w:type="dxa"/>
            <w:shd w:val="clear" w:color="auto" w:fill="C0C0C0"/>
          </w:tcPr>
          <w:p w:rsidR="00B51999" w:rsidRDefault="00B51999">
            <w:pPr>
              <w:pStyle w:val="Heading4"/>
              <w:jc w:val="center"/>
              <w:rPr>
                <w:rFonts w:cs="Arial"/>
                <w:sz w:val="18"/>
              </w:rPr>
            </w:pPr>
            <w:r>
              <w:rPr>
                <w:rFonts w:cs="Arial"/>
                <w:sz w:val="18"/>
              </w:rPr>
              <w:t>Yes/No</w:t>
            </w:r>
          </w:p>
        </w:tc>
      </w:tr>
      <w:tr w:rsidR="00B51999">
        <w:tc>
          <w:tcPr>
            <w:tcW w:w="2038" w:type="dxa"/>
          </w:tcPr>
          <w:p w:rsidR="00B51999" w:rsidRDefault="00B51999">
            <w:pPr>
              <w:rPr>
                <w:rFonts w:ascii="Arial" w:hAnsi="Arial" w:cs="Arial"/>
                <w:b/>
              </w:rPr>
            </w:pPr>
            <w:r>
              <w:rPr>
                <w:rFonts w:ascii="Arial" w:hAnsi="Arial" w:cs="Arial"/>
                <w:b/>
                <w:bCs/>
              </w:rPr>
              <w:t>*</w:t>
            </w:r>
            <w:r>
              <w:rPr>
                <w:rFonts w:ascii="Arial" w:hAnsi="Arial" w:cs="Arial"/>
                <w:b/>
              </w:rPr>
              <w:t>Hand tools</w:t>
            </w:r>
          </w:p>
        </w:tc>
        <w:tc>
          <w:tcPr>
            <w:tcW w:w="6184" w:type="dxa"/>
          </w:tcPr>
          <w:p w:rsidR="00B51999" w:rsidRDefault="00B51999">
            <w:pPr>
              <w:rPr>
                <w:rFonts w:ascii="Arial" w:hAnsi="Arial" w:cs="Arial"/>
              </w:rPr>
            </w:pPr>
            <w:r>
              <w:rPr>
                <w:rFonts w:ascii="Arial" w:hAnsi="Arial" w:cs="Arial"/>
              </w:rPr>
              <w:t>Shovels, Spades and Picks:</w:t>
            </w:r>
          </w:p>
          <w:p w:rsidR="00B51999" w:rsidRDefault="00B51999">
            <w:pPr>
              <w:numPr>
                <w:ilvl w:val="0"/>
                <w:numId w:val="87"/>
              </w:numPr>
              <w:rPr>
                <w:rFonts w:ascii="Arial" w:hAnsi="Arial" w:cs="Arial"/>
              </w:rPr>
            </w:pPr>
            <w:r>
              <w:rPr>
                <w:rFonts w:ascii="Arial" w:hAnsi="Arial" w:cs="Arial"/>
              </w:rPr>
              <w:t>Handles free from cracks and splinters;</w:t>
            </w:r>
          </w:p>
          <w:p w:rsidR="00B51999" w:rsidRDefault="00B51999">
            <w:pPr>
              <w:numPr>
                <w:ilvl w:val="0"/>
                <w:numId w:val="87"/>
              </w:numPr>
              <w:rPr>
                <w:rFonts w:ascii="Arial" w:hAnsi="Arial" w:cs="Arial"/>
              </w:rPr>
            </w:pPr>
            <w:r>
              <w:rPr>
                <w:rFonts w:ascii="Arial" w:hAnsi="Arial" w:cs="Arial"/>
              </w:rPr>
              <w:t>Handles fit securely; and</w:t>
            </w:r>
          </w:p>
          <w:p w:rsidR="00B51999" w:rsidRDefault="00B51999">
            <w:pPr>
              <w:numPr>
                <w:ilvl w:val="0"/>
                <w:numId w:val="87"/>
              </w:numPr>
              <w:rPr>
                <w:rFonts w:ascii="Arial" w:hAnsi="Arial" w:cs="Arial"/>
              </w:rPr>
            </w:pPr>
            <w:r>
              <w:rPr>
                <w:rFonts w:ascii="Arial" w:hAnsi="Arial" w:cs="Arial"/>
              </w:rPr>
              <w:t>Working end sharp and true.</w:t>
            </w:r>
          </w:p>
          <w:p w:rsidR="00B51999" w:rsidRDefault="00B51999">
            <w:pPr>
              <w:rPr>
                <w:rFonts w:ascii="Arial" w:hAnsi="Arial" w:cs="Arial"/>
              </w:rPr>
            </w:pPr>
            <w:r>
              <w:rPr>
                <w:rFonts w:ascii="Arial" w:hAnsi="Arial" w:cs="Arial"/>
              </w:rPr>
              <w:t>Hammers:</w:t>
            </w:r>
          </w:p>
          <w:p w:rsidR="00B51999" w:rsidRDefault="00B51999">
            <w:pPr>
              <w:numPr>
                <w:ilvl w:val="0"/>
                <w:numId w:val="88"/>
              </w:numPr>
              <w:rPr>
                <w:rFonts w:ascii="Arial" w:hAnsi="Arial" w:cs="Arial"/>
              </w:rPr>
            </w:pPr>
            <w:r>
              <w:rPr>
                <w:rFonts w:ascii="Arial" w:hAnsi="Arial" w:cs="Arial"/>
              </w:rPr>
              <w:t>Good quality handles, no pipe or reinforcing steel handles;</w:t>
            </w:r>
          </w:p>
          <w:p w:rsidR="00B51999" w:rsidRDefault="00B51999">
            <w:pPr>
              <w:numPr>
                <w:ilvl w:val="0"/>
                <w:numId w:val="88"/>
              </w:numPr>
              <w:rPr>
                <w:rFonts w:ascii="Arial" w:hAnsi="Arial" w:cs="Arial"/>
              </w:rPr>
            </w:pPr>
            <w:r>
              <w:rPr>
                <w:rFonts w:ascii="Arial" w:hAnsi="Arial" w:cs="Arial"/>
              </w:rPr>
              <w:t>Handles free from cracks and splinters; and</w:t>
            </w:r>
          </w:p>
          <w:p w:rsidR="00B51999" w:rsidRDefault="00B51999">
            <w:pPr>
              <w:numPr>
                <w:ilvl w:val="0"/>
                <w:numId w:val="88"/>
              </w:numPr>
              <w:rPr>
                <w:rFonts w:ascii="Arial" w:hAnsi="Arial" w:cs="Arial"/>
              </w:rPr>
            </w:pPr>
            <w:r>
              <w:rPr>
                <w:rFonts w:ascii="Arial" w:hAnsi="Arial" w:cs="Arial"/>
              </w:rPr>
              <w:t>Handles fit securely.</w:t>
            </w:r>
          </w:p>
          <w:p w:rsidR="00B51999" w:rsidRDefault="00B51999">
            <w:pPr>
              <w:rPr>
                <w:rFonts w:ascii="Arial" w:hAnsi="Arial" w:cs="Arial"/>
              </w:rPr>
            </w:pPr>
            <w:r>
              <w:rPr>
                <w:rFonts w:ascii="Arial" w:hAnsi="Arial" w:cs="Arial"/>
              </w:rPr>
              <w:t>Chisels:</w:t>
            </w:r>
          </w:p>
          <w:p w:rsidR="00B51999" w:rsidRDefault="00B51999">
            <w:pPr>
              <w:numPr>
                <w:ilvl w:val="0"/>
                <w:numId w:val="89"/>
              </w:numPr>
              <w:rPr>
                <w:rFonts w:ascii="Arial" w:hAnsi="Arial" w:cs="Arial"/>
              </w:rPr>
            </w:pPr>
            <w:r>
              <w:rPr>
                <w:rFonts w:ascii="Arial" w:hAnsi="Arial" w:cs="Arial"/>
              </w:rPr>
              <w:t>No mushroomed heads or heads chamfered;</w:t>
            </w:r>
          </w:p>
          <w:p w:rsidR="00B51999" w:rsidRDefault="00B51999">
            <w:pPr>
              <w:numPr>
                <w:ilvl w:val="0"/>
                <w:numId w:val="89"/>
              </w:numPr>
              <w:rPr>
                <w:rFonts w:ascii="Arial" w:hAnsi="Arial" w:cs="Arial"/>
              </w:rPr>
            </w:pPr>
            <w:r>
              <w:rPr>
                <w:rFonts w:ascii="Arial" w:hAnsi="Arial" w:cs="Arial"/>
              </w:rPr>
              <w:t>Not hardened; and</w:t>
            </w:r>
          </w:p>
          <w:p w:rsidR="00B51999" w:rsidRDefault="00B51999">
            <w:pPr>
              <w:numPr>
                <w:ilvl w:val="0"/>
                <w:numId w:val="89"/>
              </w:numPr>
              <w:rPr>
                <w:rFonts w:ascii="Arial" w:hAnsi="Arial" w:cs="Arial"/>
              </w:rPr>
            </w:pPr>
            <w:r>
              <w:rPr>
                <w:rFonts w:ascii="Arial" w:hAnsi="Arial" w:cs="Arial"/>
              </w:rPr>
              <w:t>Cutting edge sharp and square.</w:t>
            </w:r>
          </w:p>
          <w:p w:rsidR="00B51999" w:rsidRDefault="00B51999">
            <w:pPr>
              <w:rPr>
                <w:rFonts w:ascii="Arial" w:hAnsi="Arial" w:cs="Arial"/>
                <w:u w:val="single"/>
              </w:rPr>
            </w:pPr>
            <w:r>
              <w:rPr>
                <w:rFonts w:ascii="Arial" w:hAnsi="Arial" w:cs="Arial"/>
              </w:rPr>
              <w:t>Saws:</w:t>
            </w:r>
          </w:p>
          <w:p w:rsidR="00B51999" w:rsidRDefault="00B51999">
            <w:pPr>
              <w:numPr>
                <w:ilvl w:val="0"/>
                <w:numId w:val="90"/>
              </w:numPr>
              <w:rPr>
                <w:rFonts w:ascii="Arial" w:hAnsi="Arial" w:cs="Arial"/>
              </w:rPr>
            </w:pPr>
            <w:r>
              <w:rPr>
                <w:rFonts w:ascii="Arial" w:hAnsi="Arial" w:cs="Arial"/>
              </w:rPr>
              <w:t>Teeth sharp and set correctly; and</w:t>
            </w:r>
          </w:p>
          <w:p w:rsidR="00B51999" w:rsidRDefault="00B51999">
            <w:pPr>
              <w:numPr>
                <w:ilvl w:val="0"/>
                <w:numId w:val="90"/>
              </w:numPr>
              <w:rPr>
                <w:rFonts w:ascii="Arial" w:hAnsi="Arial" w:cs="Arial"/>
              </w:rPr>
            </w:pPr>
            <w:r>
              <w:rPr>
                <w:rFonts w:ascii="Arial" w:hAnsi="Arial" w:cs="Arial"/>
              </w:rPr>
              <w:t>Correct saw used for the job.</w:t>
            </w:r>
          </w:p>
        </w:tc>
        <w:tc>
          <w:tcPr>
            <w:tcW w:w="851" w:type="dxa"/>
          </w:tcPr>
          <w:p w:rsidR="00B51999" w:rsidRDefault="00B51999">
            <w:pPr>
              <w:jc w:val="center"/>
              <w:rPr>
                <w:rFonts w:ascii="Arial" w:hAnsi="Arial" w:cs="Arial"/>
              </w:rPr>
            </w:pPr>
          </w:p>
        </w:tc>
      </w:tr>
      <w:tr w:rsidR="00B51999">
        <w:tc>
          <w:tcPr>
            <w:tcW w:w="2038" w:type="dxa"/>
          </w:tcPr>
          <w:p w:rsidR="00B51999" w:rsidRDefault="00B51999">
            <w:pPr>
              <w:rPr>
                <w:rFonts w:ascii="Arial" w:hAnsi="Arial" w:cs="Arial"/>
                <w:b/>
              </w:rPr>
            </w:pPr>
            <w:r>
              <w:rPr>
                <w:rFonts w:ascii="Arial" w:hAnsi="Arial" w:cs="Arial"/>
                <w:b/>
                <w:bCs/>
              </w:rPr>
              <w:t>*</w:t>
            </w:r>
            <w:r>
              <w:rPr>
                <w:rFonts w:ascii="Arial" w:hAnsi="Arial" w:cs="Arial"/>
                <w:b/>
              </w:rPr>
              <w:t>Explosive powered tools</w:t>
            </w:r>
          </w:p>
          <w:p w:rsidR="00B51999" w:rsidRDefault="00B51999">
            <w:pPr>
              <w:rPr>
                <w:rFonts w:ascii="Arial" w:hAnsi="Arial" w:cs="Arial"/>
                <w:b/>
              </w:rPr>
            </w:pPr>
            <w:r>
              <w:rPr>
                <w:rFonts w:ascii="Arial" w:hAnsi="Arial" w:cs="Arial"/>
                <w:b/>
                <w:bCs/>
                <w:sz w:val="16"/>
              </w:rPr>
              <w:t>(See Section 1 for designation and register)</w:t>
            </w:r>
          </w:p>
        </w:tc>
        <w:tc>
          <w:tcPr>
            <w:tcW w:w="6184" w:type="dxa"/>
          </w:tcPr>
          <w:p w:rsidR="00B51999" w:rsidRDefault="00B51999">
            <w:pPr>
              <w:rPr>
                <w:rFonts w:ascii="Arial" w:hAnsi="Arial" w:cs="Arial"/>
              </w:rPr>
            </w:pPr>
            <w:r>
              <w:rPr>
                <w:rFonts w:ascii="Arial" w:hAnsi="Arial" w:cs="Arial"/>
              </w:rPr>
              <w:t>Only used by trained and authorised personnel.</w:t>
            </w:r>
          </w:p>
          <w:p w:rsidR="00B51999" w:rsidRDefault="00B51999">
            <w:pPr>
              <w:rPr>
                <w:rFonts w:ascii="Arial" w:hAnsi="Arial" w:cs="Arial"/>
              </w:rPr>
            </w:pPr>
            <w:r>
              <w:rPr>
                <w:rFonts w:ascii="Arial" w:hAnsi="Arial" w:cs="Arial"/>
              </w:rPr>
              <w:t>Prescribed warning signs placed or displayed where tool is in use.</w:t>
            </w:r>
          </w:p>
          <w:p w:rsidR="00B51999" w:rsidRDefault="00B51999">
            <w:pPr>
              <w:rPr>
                <w:rFonts w:ascii="Arial" w:hAnsi="Arial" w:cs="Arial"/>
              </w:rPr>
            </w:pPr>
            <w:r>
              <w:rPr>
                <w:rFonts w:ascii="Arial" w:hAnsi="Arial" w:cs="Arial"/>
              </w:rPr>
              <w:t>Inspected at least monthly by competent person and results recorded in on site register.</w:t>
            </w:r>
          </w:p>
          <w:p w:rsidR="00B51999" w:rsidRDefault="00B51999">
            <w:pPr>
              <w:rPr>
                <w:rFonts w:ascii="Arial" w:hAnsi="Arial" w:cs="Arial"/>
              </w:rPr>
            </w:pPr>
            <w:r>
              <w:rPr>
                <w:rFonts w:ascii="Arial" w:hAnsi="Arial" w:cs="Arial"/>
              </w:rPr>
              <w:t>Issue and return recorded including cartridges or nails and unused cartridges, nails, empty shells recorded.</w:t>
            </w:r>
          </w:p>
          <w:p w:rsidR="00B51999" w:rsidRDefault="00B51999">
            <w:pPr>
              <w:rPr>
                <w:rFonts w:ascii="Arial" w:hAnsi="Arial" w:cs="Arial"/>
              </w:rPr>
            </w:pPr>
            <w:r>
              <w:rPr>
                <w:rFonts w:ascii="Arial" w:hAnsi="Arial" w:cs="Arial"/>
              </w:rPr>
              <w:t>Cleaned daily after use in on site register.</w:t>
            </w:r>
          </w:p>
        </w:tc>
        <w:tc>
          <w:tcPr>
            <w:tcW w:w="851" w:type="dxa"/>
          </w:tcPr>
          <w:p w:rsidR="00B51999" w:rsidRDefault="00B51999">
            <w:pPr>
              <w:jc w:val="center"/>
              <w:rPr>
                <w:rFonts w:ascii="Arial" w:hAnsi="Arial" w:cs="Arial"/>
              </w:rPr>
            </w:pPr>
          </w:p>
        </w:tc>
      </w:tr>
    </w:tbl>
    <w:p w:rsidR="00B51999" w:rsidRDefault="00B51999">
      <w:pPr>
        <w:rPr>
          <w:rFonts w:ascii="Arial" w:hAnsi="Arial" w:cs="Arial"/>
          <w:sz w:val="22"/>
        </w:rPr>
      </w:pPr>
    </w:p>
    <w:p w:rsidR="00B51999" w:rsidRDefault="00B51999">
      <w:pPr>
        <w:rPr>
          <w:rFonts w:ascii="Arial" w:hAnsi="Arial" w:cs="Arial"/>
          <w:b/>
          <w:bCs/>
          <w:sz w:val="22"/>
        </w:rPr>
      </w:pPr>
      <w:r>
        <w:rPr>
          <w:rFonts w:ascii="Arial" w:hAnsi="Arial" w:cs="Arial"/>
          <w:b/>
          <w:bCs/>
          <w:sz w:val="22"/>
        </w:rPr>
        <w:t>13.</w:t>
      </w:r>
      <w:r>
        <w:rPr>
          <w:rFonts w:ascii="Arial" w:hAnsi="Arial" w:cs="Arial"/>
          <w:b/>
          <w:bCs/>
          <w:sz w:val="22"/>
        </w:rPr>
        <w:tab/>
        <w:t>Cranes</w:t>
      </w:r>
    </w:p>
    <w:p w:rsidR="00B51999" w:rsidRDefault="00B51999">
      <w:pPr>
        <w:rPr>
          <w:rFonts w:ascii="Arial" w:hAnsi="Arial" w:cs="Arial"/>
          <w:sz w:val="22"/>
        </w:rPr>
      </w:pPr>
    </w:p>
    <w:tbl>
      <w:tblPr>
        <w:tblW w:w="9077" w:type="dxa"/>
        <w:tblInd w:w="100" w:type="dxa"/>
        <w:tblBorders>
          <w:top w:val="single" w:sz="8" w:space="0" w:color="auto"/>
          <w:left w:val="single" w:sz="8" w:space="0" w:color="auto"/>
          <w:bottom w:val="single" w:sz="8" w:space="0" w:color="auto"/>
          <w:right w:val="single" w:sz="8" w:space="0" w:color="auto"/>
          <w:insideV w:val="single" w:sz="8" w:space="0" w:color="auto"/>
        </w:tblBorders>
        <w:tblLayout w:type="fixed"/>
        <w:tblCellMar>
          <w:left w:w="100" w:type="dxa"/>
          <w:right w:w="100" w:type="dxa"/>
        </w:tblCellMar>
        <w:tblLook w:val="0000" w:firstRow="0" w:lastRow="0" w:firstColumn="0" w:lastColumn="0" w:noHBand="0" w:noVBand="0"/>
      </w:tblPr>
      <w:tblGrid>
        <w:gridCol w:w="2038"/>
        <w:gridCol w:w="6184"/>
        <w:gridCol w:w="855"/>
      </w:tblGrid>
      <w:tr w:rsidR="00B51999">
        <w:tc>
          <w:tcPr>
            <w:tcW w:w="2038" w:type="dxa"/>
            <w:tcBorders>
              <w:top w:val="single" w:sz="4" w:space="0" w:color="auto"/>
              <w:bottom w:val="single" w:sz="4" w:space="0" w:color="auto"/>
            </w:tcBorders>
            <w:shd w:val="clear" w:color="auto" w:fill="C0C0C0"/>
          </w:tcPr>
          <w:p w:rsidR="00B51999" w:rsidRDefault="00B51999">
            <w:pPr>
              <w:pStyle w:val="Heading4"/>
              <w:ind w:left="0" w:firstLine="0"/>
              <w:jc w:val="center"/>
              <w:rPr>
                <w:rFonts w:cs="Arial"/>
                <w:sz w:val="18"/>
              </w:rPr>
            </w:pPr>
            <w:r>
              <w:rPr>
                <w:rFonts w:cs="Arial"/>
                <w:sz w:val="18"/>
              </w:rPr>
              <w:t>Subject</w:t>
            </w:r>
          </w:p>
        </w:tc>
        <w:tc>
          <w:tcPr>
            <w:tcW w:w="6184" w:type="dxa"/>
            <w:tcBorders>
              <w:top w:val="single" w:sz="4" w:space="0" w:color="auto"/>
              <w:bottom w:val="single" w:sz="4" w:space="0" w:color="auto"/>
            </w:tcBorders>
            <w:shd w:val="clear" w:color="auto" w:fill="C0C0C0"/>
          </w:tcPr>
          <w:p w:rsidR="00B51999" w:rsidRDefault="00B51999">
            <w:pPr>
              <w:pStyle w:val="Heading4"/>
              <w:jc w:val="center"/>
              <w:rPr>
                <w:rFonts w:cs="Arial"/>
                <w:sz w:val="18"/>
              </w:rPr>
            </w:pPr>
            <w:r>
              <w:rPr>
                <w:rFonts w:cs="Arial"/>
                <w:sz w:val="18"/>
              </w:rPr>
              <w:t>Requirement</w:t>
            </w:r>
          </w:p>
        </w:tc>
        <w:tc>
          <w:tcPr>
            <w:tcW w:w="855" w:type="dxa"/>
            <w:tcBorders>
              <w:top w:val="single" w:sz="4" w:space="0" w:color="auto"/>
              <w:bottom w:val="single" w:sz="4" w:space="0" w:color="auto"/>
            </w:tcBorders>
            <w:shd w:val="clear" w:color="auto" w:fill="C0C0C0"/>
          </w:tcPr>
          <w:p w:rsidR="00B51999" w:rsidRDefault="00B51999">
            <w:pPr>
              <w:pStyle w:val="Heading4"/>
              <w:jc w:val="center"/>
              <w:rPr>
                <w:rFonts w:cs="Arial"/>
                <w:sz w:val="18"/>
              </w:rPr>
            </w:pPr>
            <w:r>
              <w:rPr>
                <w:rFonts w:cs="Arial"/>
                <w:sz w:val="18"/>
              </w:rPr>
              <w:t>Yes/No</w:t>
            </w:r>
          </w:p>
        </w:tc>
      </w:tr>
      <w:tr w:rsidR="00B51999">
        <w:tc>
          <w:tcPr>
            <w:tcW w:w="2038" w:type="dxa"/>
            <w:tcBorders>
              <w:top w:val="single" w:sz="4" w:space="0" w:color="auto"/>
            </w:tcBorders>
          </w:tcPr>
          <w:p w:rsidR="00B51999" w:rsidRDefault="00B51999">
            <w:pPr>
              <w:rPr>
                <w:rFonts w:ascii="Arial" w:hAnsi="Arial" w:cs="Arial"/>
                <w:b/>
              </w:rPr>
            </w:pPr>
            <w:r>
              <w:rPr>
                <w:rFonts w:ascii="Arial" w:hAnsi="Arial" w:cs="Arial"/>
                <w:b/>
              </w:rPr>
              <w:t>Tower crane</w:t>
            </w:r>
            <w:r>
              <w:rPr>
                <w:rFonts w:ascii="Arial" w:hAnsi="Arial" w:cs="Arial"/>
                <w:b/>
                <w:bCs/>
                <w:sz w:val="16"/>
              </w:rPr>
              <w:t xml:space="preserve"> (See Section 1 for designation and register)</w:t>
            </w:r>
            <w:r>
              <w:rPr>
                <w:rFonts w:ascii="Arial" w:hAnsi="Arial" w:cs="Arial"/>
                <w:b/>
              </w:rPr>
              <w:t xml:space="preserve">  </w:t>
            </w:r>
          </w:p>
        </w:tc>
        <w:tc>
          <w:tcPr>
            <w:tcW w:w="6184" w:type="dxa"/>
            <w:tcBorders>
              <w:top w:val="single" w:sz="4" w:space="0" w:color="auto"/>
            </w:tcBorders>
          </w:tcPr>
          <w:p w:rsidR="00B51999" w:rsidRDefault="00B51999">
            <w:pPr>
              <w:rPr>
                <w:rFonts w:ascii="Arial" w:hAnsi="Arial" w:cs="Arial"/>
              </w:rPr>
            </w:pPr>
            <w:r>
              <w:rPr>
                <w:rFonts w:ascii="Arial" w:hAnsi="Arial" w:cs="Arial"/>
              </w:rPr>
              <w:t>Only operated by trained authorised operator with valid certificate of training.</w:t>
            </w:r>
          </w:p>
          <w:p w:rsidR="00B51999" w:rsidRDefault="00B51999">
            <w:pPr>
              <w:rPr>
                <w:rFonts w:ascii="Arial" w:hAnsi="Arial" w:cs="Arial"/>
              </w:rPr>
            </w:pPr>
            <w:r>
              <w:rPr>
                <w:rFonts w:ascii="Arial" w:hAnsi="Arial" w:cs="Arial"/>
              </w:rPr>
              <w:t>Certificate available on site.</w:t>
            </w:r>
          </w:p>
          <w:p w:rsidR="00B51999" w:rsidRDefault="00B51999">
            <w:pPr>
              <w:rPr>
                <w:rFonts w:ascii="Arial" w:hAnsi="Arial" w:cs="Arial"/>
              </w:rPr>
            </w:pPr>
            <w:r>
              <w:rPr>
                <w:rFonts w:ascii="Arial" w:hAnsi="Arial" w:cs="Arial"/>
              </w:rPr>
              <w:t>Structure - no visible defects.</w:t>
            </w:r>
          </w:p>
          <w:p w:rsidR="00B51999" w:rsidRDefault="00B51999">
            <w:pPr>
              <w:rPr>
                <w:rFonts w:ascii="Arial" w:hAnsi="Arial" w:cs="Arial"/>
              </w:rPr>
            </w:pPr>
            <w:r>
              <w:rPr>
                <w:rFonts w:ascii="Arial" w:hAnsi="Arial" w:cs="Arial"/>
              </w:rPr>
              <w:t>Electrical installation good and safe.</w:t>
            </w:r>
          </w:p>
          <w:p w:rsidR="00B51999" w:rsidRDefault="00B51999">
            <w:pPr>
              <w:rPr>
                <w:rFonts w:ascii="Arial" w:hAnsi="Arial" w:cs="Arial"/>
              </w:rPr>
            </w:pPr>
            <w:r>
              <w:rPr>
                <w:rFonts w:ascii="Arial" w:hAnsi="Arial" w:cs="Arial"/>
              </w:rPr>
              <w:t>Crane hook - throat pop marked, safety latch fitted and functional.</w:t>
            </w:r>
          </w:p>
          <w:p w:rsidR="00B51999" w:rsidRDefault="00B51999">
            <w:pPr>
              <w:rPr>
                <w:rFonts w:ascii="Arial" w:hAnsi="Arial" w:cs="Arial"/>
              </w:rPr>
            </w:pPr>
            <w:r>
              <w:rPr>
                <w:rFonts w:ascii="Arial" w:hAnsi="Arial" w:cs="Arial"/>
              </w:rPr>
              <w:t>SWL/MML displayed.</w:t>
            </w:r>
          </w:p>
          <w:p w:rsidR="00B51999" w:rsidRDefault="00B51999">
            <w:pPr>
              <w:rPr>
                <w:rFonts w:ascii="Arial" w:hAnsi="Arial" w:cs="Arial"/>
              </w:rPr>
            </w:pPr>
            <w:r>
              <w:rPr>
                <w:rFonts w:ascii="Arial" w:hAnsi="Arial" w:cs="Arial"/>
              </w:rPr>
              <w:t>Limit switches fitted and operational.</w:t>
            </w:r>
          </w:p>
          <w:p w:rsidR="00B51999" w:rsidRDefault="00B51999">
            <w:pPr>
              <w:rPr>
                <w:rFonts w:ascii="Arial" w:hAnsi="Arial" w:cs="Arial"/>
              </w:rPr>
            </w:pPr>
            <w:r>
              <w:rPr>
                <w:rFonts w:ascii="Arial" w:hAnsi="Arial" w:cs="Arial"/>
              </w:rPr>
              <w:t>Access ladder fitted with backrests or fall arrest system installed.</w:t>
            </w:r>
          </w:p>
          <w:p w:rsidR="00B51999" w:rsidRDefault="00B51999">
            <w:pPr>
              <w:rPr>
                <w:rFonts w:ascii="Arial" w:hAnsi="Arial" w:cs="Arial"/>
              </w:rPr>
            </w:pPr>
            <w:r>
              <w:rPr>
                <w:rFonts w:ascii="Arial" w:hAnsi="Arial" w:cs="Arial"/>
              </w:rPr>
              <w:t xml:space="preserve">Lifting tackle in good condition and inspection colour coding current.  </w:t>
            </w:r>
          </w:p>
        </w:tc>
        <w:tc>
          <w:tcPr>
            <w:tcW w:w="855" w:type="dxa"/>
            <w:tcBorders>
              <w:top w:val="single" w:sz="4" w:space="0" w:color="auto"/>
            </w:tcBorders>
          </w:tcPr>
          <w:p w:rsidR="00B51999" w:rsidRDefault="00B51999">
            <w:pPr>
              <w:jc w:val="center"/>
              <w:rPr>
                <w:rFonts w:ascii="Arial" w:hAnsi="Arial" w:cs="Arial"/>
              </w:rPr>
            </w:pPr>
          </w:p>
        </w:tc>
      </w:tr>
      <w:tr w:rsidR="00B51999">
        <w:tc>
          <w:tcPr>
            <w:tcW w:w="2038" w:type="dxa"/>
            <w:tcBorders>
              <w:top w:val="single" w:sz="4" w:space="0" w:color="auto"/>
            </w:tcBorders>
          </w:tcPr>
          <w:p w:rsidR="00B51999" w:rsidRDefault="00B51999">
            <w:pPr>
              <w:rPr>
                <w:rFonts w:ascii="Arial" w:hAnsi="Arial" w:cs="Arial"/>
                <w:b/>
              </w:rPr>
            </w:pPr>
            <w:r>
              <w:rPr>
                <w:rFonts w:ascii="Arial" w:hAnsi="Arial" w:cs="Arial"/>
                <w:b/>
                <w:bCs/>
              </w:rPr>
              <w:t>*</w:t>
            </w:r>
            <w:r>
              <w:rPr>
                <w:rFonts w:ascii="Arial" w:hAnsi="Arial" w:cs="Arial"/>
                <w:b/>
              </w:rPr>
              <w:t xml:space="preserve">Mobile crane </w:t>
            </w:r>
            <w:r>
              <w:rPr>
                <w:rFonts w:ascii="Arial" w:hAnsi="Arial" w:cs="Arial"/>
                <w:b/>
                <w:bCs/>
                <w:sz w:val="16"/>
              </w:rPr>
              <w:t xml:space="preserve"> (See Section 1 for designation and register)</w:t>
            </w:r>
            <w:r>
              <w:rPr>
                <w:rFonts w:ascii="Arial" w:hAnsi="Arial" w:cs="Arial"/>
                <w:b/>
              </w:rPr>
              <w:t xml:space="preserve">  </w:t>
            </w:r>
          </w:p>
        </w:tc>
        <w:tc>
          <w:tcPr>
            <w:tcW w:w="6184" w:type="dxa"/>
            <w:tcBorders>
              <w:top w:val="single" w:sz="4" w:space="0" w:color="auto"/>
            </w:tcBorders>
          </w:tcPr>
          <w:p w:rsidR="00B51999" w:rsidRDefault="00B51999">
            <w:pPr>
              <w:rPr>
                <w:rFonts w:ascii="Arial" w:hAnsi="Arial" w:cs="Arial"/>
                <w:color w:val="000000"/>
              </w:rPr>
            </w:pPr>
            <w:r>
              <w:rPr>
                <w:rFonts w:ascii="Arial" w:hAnsi="Arial" w:cs="Arial"/>
              </w:rPr>
              <w:t>Only operated by trained authorised operator with valid certificate of training</w:t>
            </w:r>
            <w:r>
              <w:rPr>
                <w:rFonts w:ascii="Arial" w:hAnsi="Arial" w:cs="Arial"/>
                <w:color w:val="000000"/>
              </w:rPr>
              <w:t>.</w:t>
            </w:r>
          </w:p>
          <w:p w:rsidR="00B51999" w:rsidRDefault="00B51999">
            <w:pPr>
              <w:rPr>
                <w:rFonts w:ascii="Arial" w:hAnsi="Arial" w:cs="Arial"/>
                <w:color w:val="000000"/>
              </w:rPr>
            </w:pPr>
            <w:r>
              <w:rPr>
                <w:rFonts w:ascii="Arial" w:hAnsi="Arial" w:cs="Arial"/>
                <w:color w:val="000000"/>
              </w:rPr>
              <w:t>Certificate available on site.</w:t>
            </w:r>
          </w:p>
          <w:p w:rsidR="00B51999" w:rsidRDefault="00B51999">
            <w:pPr>
              <w:rPr>
                <w:rFonts w:ascii="Arial" w:hAnsi="Arial" w:cs="Arial"/>
                <w:color w:val="000000"/>
              </w:rPr>
            </w:pPr>
            <w:r>
              <w:rPr>
                <w:rFonts w:ascii="Arial" w:hAnsi="Arial" w:cs="Arial"/>
                <w:color w:val="000000"/>
              </w:rPr>
              <w:t>Rear view mirrors and windscreen visibility good.</w:t>
            </w:r>
          </w:p>
          <w:p w:rsidR="00B51999" w:rsidRDefault="00B51999">
            <w:pPr>
              <w:rPr>
                <w:rFonts w:ascii="Arial" w:hAnsi="Arial" w:cs="Arial"/>
              </w:rPr>
            </w:pPr>
            <w:r>
              <w:rPr>
                <w:rFonts w:ascii="Arial" w:hAnsi="Arial" w:cs="Arial"/>
                <w:color w:val="000000"/>
              </w:rPr>
              <w:t>Windscreen wipers operating effectively.</w:t>
            </w:r>
          </w:p>
          <w:p w:rsidR="00B51999" w:rsidRDefault="00B51999">
            <w:pPr>
              <w:rPr>
                <w:rFonts w:ascii="Arial" w:hAnsi="Arial" w:cs="Arial"/>
                <w:color w:val="000000"/>
              </w:rPr>
            </w:pPr>
            <w:r>
              <w:rPr>
                <w:rFonts w:ascii="Arial" w:hAnsi="Arial" w:cs="Arial"/>
                <w:color w:val="000000"/>
              </w:rPr>
              <w:t>Indicators operational.</w:t>
            </w:r>
          </w:p>
          <w:p w:rsidR="00B51999" w:rsidRDefault="00B51999">
            <w:pPr>
              <w:rPr>
                <w:rFonts w:ascii="Arial" w:hAnsi="Arial" w:cs="Arial"/>
              </w:rPr>
            </w:pPr>
            <w:r>
              <w:rPr>
                <w:rFonts w:ascii="Arial" w:hAnsi="Arial" w:cs="Arial"/>
                <w:color w:val="000000"/>
              </w:rPr>
              <w:t>Hooter working.</w:t>
            </w:r>
          </w:p>
          <w:p w:rsidR="00B51999" w:rsidRDefault="00B51999">
            <w:pPr>
              <w:rPr>
                <w:rFonts w:ascii="Arial" w:hAnsi="Arial" w:cs="Arial"/>
              </w:rPr>
            </w:pPr>
            <w:r>
              <w:rPr>
                <w:rFonts w:ascii="Arial" w:hAnsi="Arial" w:cs="Arial"/>
                <w:color w:val="000000"/>
              </w:rPr>
              <w:t>Tyres safe with sufficient tread and pressure visibly sufficient.</w:t>
            </w:r>
          </w:p>
          <w:p w:rsidR="00B51999" w:rsidRDefault="00B51999">
            <w:pPr>
              <w:rPr>
                <w:rFonts w:ascii="Arial" w:hAnsi="Arial" w:cs="Arial"/>
              </w:rPr>
            </w:pPr>
            <w:r>
              <w:rPr>
                <w:rFonts w:ascii="Arial" w:hAnsi="Arial" w:cs="Arial"/>
                <w:color w:val="000000"/>
              </w:rPr>
              <w:t>No missing wheel nuts.</w:t>
            </w:r>
          </w:p>
          <w:p w:rsidR="00B51999" w:rsidRDefault="00B51999">
            <w:pPr>
              <w:rPr>
                <w:rFonts w:ascii="Arial" w:hAnsi="Arial" w:cs="Arial"/>
                <w:color w:val="000000"/>
              </w:rPr>
            </w:pPr>
            <w:r>
              <w:rPr>
                <w:rFonts w:ascii="Arial" w:hAnsi="Arial" w:cs="Arial"/>
                <w:color w:val="000000"/>
              </w:rPr>
              <w:t>Headlights, taillights operational.</w:t>
            </w:r>
          </w:p>
          <w:p w:rsidR="00B51999" w:rsidRDefault="00B51999">
            <w:pPr>
              <w:rPr>
                <w:rFonts w:ascii="Arial" w:hAnsi="Arial" w:cs="Arial"/>
              </w:rPr>
            </w:pPr>
            <w:r>
              <w:rPr>
                <w:rFonts w:ascii="Arial" w:hAnsi="Arial" w:cs="Arial"/>
                <w:color w:val="000000"/>
              </w:rPr>
              <w:t>Grease nipples and grease on all joints.</w:t>
            </w:r>
          </w:p>
          <w:p w:rsidR="00B51999" w:rsidRDefault="00B51999">
            <w:pPr>
              <w:rPr>
                <w:rFonts w:ascii="Arial" w:hAnsi="Arial" w:cs="Arial"/>
              </w:rPr>
            </w:pPr>
            <w:r>
              <w:rPr>
                <w:rFonts w:ascii="Arial" w:hAnsi="Arial" w:cs="Arial"/>
                <w:color w:val="000000"/>
              </w:rPr>
              <w:t>No visible oil leaks.</w:t>
            </w:r>
          </w:p>
          <w:p w:rsidR="00B51999" w:rsidRDefault="00B51999">
            <w:pPr>
              <w:rPr>
                <w:rFonts w:ascii="Arial" w:hAnsi="Arial" w:cs="Arial"/>
              </w:rPr>
            </w:pPr>
            <w:r>
              <w:rPr>
                <w:rFonts w:ascii="Arial" w:hAnsi="Arial" w:cs="Arial"/>
                <w:color w:val="000000"/>
              </w:rPr>
              <w:t>Hydraulic pipes visibly sound with no leaks.</w:t>
            </w:r>
          </w:p>
          <w:p w:rsidR="00B51999" w:rsidRDefault="00B51999">
            <w:pPr>
              <w:rPr>
                <w:rFonts w:ascii="Arial" w:hAnsi="Arial" w:cs="Arial"/>
                <w:color w:val="000000"/>
              </w:rPr>
            </w:pPr>
            <w:r>
              <w:rPr>
                <w:rFonts w:ascii="Arial" w:hAnsi="Arial" w:cs="Arial"/>
                <w:color w:val="000000"/>
              </w:rPr>
              <w:t>No undue corrosion on battery terminals.</w:t>
            </w:r>
          </w:p>
          <w:p w:rsidR="00B51999" w:rsidRDefault="00B51999">
            <w:pPr>
              <w:rPr>
                <w:rFonts w:ascii="Arial" w:hAnsi="Arial" w:cs="Arial"/>
                <w:color w:val="000000"/>
              </w:rPr>
            </w:pPr>
            <w:r>
              <w:rPr>
                <w:rFonts w:ascii="Arial" w:hAnsi="Arial" w:cs="Arial"/>
                <w:color w:val="000000"/>
              </w:rPr>
              <w:t>Boom visibly in good condition with no apparent damage.</w:t>
            </w:r>
          </w:p>
          <w:p w:rsidR="00B51999" w:rsidRDefault="00B51999">
            <w:pPr>
              <w:rPr>
                <w:rFonts w:ascii="Arial" w:hAnsi="Arial" w:cs="Arial"/>
                <w:color w:val="000000"/>
              </w:rPr>
            </w:pPr>
            <w:r>
              <w:rPr>
                <w:rFonts w:ascii="Arial" w:hAnsi="Arial" w:cs="Arial"/>
                <w:color w:val="000000"/>
              </w:rPr>
              <w:t>Cable and sheaves greased with no visible damage, split wires or corrosion.</w:t>
            </w:r>
          </w:p>
          <w:p w:rsidR="00B51999" w:rsidRDefault="00B51999">
            <w:pPr>
              <w:rPr>
                <w:rFonts w:ascii="Arial" w:hAnsi="Arial" w:cs="Arial"/>
                <w:color w:val="000000"/>
              </w:rPr>
            </w:pPr>
            <w:r>
              <w:rPr>
                <w:rFonts w:ascii="Arial" w:hAnsi="Arial" w:cs="Arial"/>
                <w:color w:val="000000"/>
              </w:rPr>
              <w:t>Brakes working properly.</w:t>
            </w:r>
          </w:p>
          <w:p w:rsidR="00B51999" w:rsidRDefault="00B51999">
            <w:pPr>
              <w:rPr>
                <w:rFonts w:ascii="Arial" w:hAnsi="Arial" w:cs="Arial"/>
              </w:rPr>
            </w:pPr>
            <w:r>
              <w:rPr>
                <w:rFonts w:ascii="Arial" w:hAnsi="Arial" w:cs="Arial"/>
              </w:rPr>
              <w:t>Crane hook - throat pop marked, safety latch fitted and functional.</w:t>
            </w:r>
          </w:p>
          <w:p w:rsidR="00B51999" w:rsidRDefault="00B51999">
            <w:pPr>
              <w:rPr>
                <w:rFonts w:ascii="Arial" w:hAnsi="Arial" w:cs="Arial"/>
              </w:rPr>
            </w:pPr>
            <w:r>
              <w:rPr>
                <w:rFonts w:ascii="Arial" w:hAnsi="Arial" w:cs="Arial"/>
              </w:rPr>
              <w:t>SWL/MML displayed.</w:t>
            </w:r>
          </w:p>
          <w:p w:rsidR="00B51999" w:rsidRDefault="00B51999">
            <w:pPr>
              <w:rPr>
                <w:rFonts w:ascii="Arial" w:hAnsi="Arial" w:cs="Arial"/>
              </w:rPr>
            </w:pPr>
            <w:r>
              <w:rPr>
                <w:rFonts w:ascii="Arial" w:hAnsi="Arial" w:cs="Arial"/>
              </w:rPr>
              <w:t>By-pass valves operational.</w:t>
            </w:r>
          </w:p>
          <w:p w:rsidR="00B51999" w:rsidRDefault="00B51999">
            <w:pPr>
              <w:rPr>
                <w:rFonts w:ascii="Arial" w:hAnsi="Arial" w:cs="Arial"/>
              </w:rPr>
            </w:pPr>
            <w:r>
              <w:rPr>
                <w:rFonts w:ascii="Arial" w:hAnsi="Arial" w:cs="Arial"/>
              </w:rPr>
              <w:t>Deflection chart displayed and visible to operator or driver.</w:t>
            </w:r>
          </w:p>
          <w:p w:rsidR="00B51999" w:rsidRDefault="00B51999">
            <w:pPr>
              <w:rPr>
                <w:rFonts w:ascii="Arial" w:hAnsi="Arial" w:cs="Arial"/>
              </w:rPr>
            </w:pPr>
            <w:r>
              <w:rPr>
                <w:rFonts w:ascii="Arial" w:hAnsi="Arial" w:cs="Arial"/>
              </w:rPr>
              <w:t xml:space="preserve">Outriggers functional used.  </w:t>
            </w:r>
          </w:p>
          <w:p w:rsidR="00B51999" w:rsidRDefault="00B51999">
            <w:pPr>
              <w:rPr>
                <w:rFonts w:ascii="Arial" w:hAnsi="Arial" w:cs="Arial"/>
              </w:rPr>
            </w:pPr>
          </w:p>
        </w:tc>
        <w:tc>
          <w:tcPr>
            <w:tcW w:w="855" w:type="dxa"/>
            <w:tcBorders>
              <w:top w:val="single" w:sz="4" w:space="0" w:color="auto"/>
            </w:tcBorders>
          </w:tcPr>
          <w:p w:rsidR="00B51999" w:rsidRDefault="00B51999">
            <w:pPr>
              <w:jc w:val="center"/>
              <w:rPr>
                <w:rFonts w:ascii="Arial" w:hAnsi="Arial" w:cs="Arial"/>
              </w:rPr>
            </w:pPr>
          </w:p>
        </w:tc>
      </w:tr>
      <w:tr w:rsidR="00B51999">
        <w:tc>
          <w:tcPr>
            <w:tcW w:w="2038" w:type="dxa"/>
            <w:tcBorders>
              <w:top w:val="single" w:sz="4" w:space="0" w:color="auto"/>
            </w:tcBorders>
          </w:tcPr>
          <w:p w:rsidR="00B51999" w:rsidRDefault="00B51999">
            <w:pPr>
              <w:rPr>
                <w:rFonts w:ascii="Arial" w:hAnsi="Arial" w:cs="Arial"/>
                <w:b/>
              </w:rPr>
            </w:pPr>
            <w:r>
              <w:rPr>
                <w:rFonts w:ascii="Arial" w:hAnsi="Arial" w:cs="Arial"/>
                <w:b/>
              </w:rPr>
              <w:t xml:space="preserve">*Gantry crane  </w:t>
            </w:r>
          </w:p>
        </w:tc>
        <w:tc>
          <w:tcPr>
            <w:tcW w:w="6184" w:type="dxa"/>
            <w:tcBorders>
              <w:top w:val="single" w:sz="4" w:space="0" w:color="auto"/>
            </w:tcBorders>
          </w:tcPr>
          <w:p w:rsidR="00B51999" w:rsidRDefault="00B51999">
            <w:pPr>
              <w:rPr>
                <w:rFonts w:ascii="Arial" w:hAnsi="Arial" w:cs="Arial"/>
              </w:rPr>
            </w:pPr>
            <w:r>
              <w:rPr>
                <w:rFonts w:ascii="Arial" w:hAnsi="Arial" w:cs="Arial"/>
              </w:rPr>
              <w:t>Only operated by trained authorised persons.</w:t>
            </w:r>
          </w:p>
          <w:p w:rsidR="00B51999" w:rsidRDefault="00B51999">
            <w:pPr>
              <w:rPr>
                <w:rFonts w:ascii="Arial" w:hAnsi="Arial" w:cs="Arial"/>
              </w:rPr>
            </w:pPr>
            <w:r>
              <w:rPr>
                <w:rFonts w:ascii="Arial" w:hAnsi="Arial" w:cs="Arial"/>
              </w:rPr>
              <w:t>Correct slinging techniques used.</w:t>
            </w:r>
          </w:p>
          <w:p w:rsidR="00B51999" w:rsidRDefault="00B51999">
            <w:pPr>
              <w:rPr>
                <w:rFonts w:ascii="Arial" w:hAnsi="Arial" w:cs="Arial"/>
              </w:rPr>
            </w:pPr>
            <w:r>
              <w:rPr>
                <w:rFonts w:ascii="Arial" w:hAnsi="Arial" w:cs="Arial"/>
              </w:rPr>
              <w:t>Recognised displayed on chart signals used.</w:t>
            </w:r>
          </w:p>
          <w:p w:rsidR="00B51999" w:rsidRDefault="00B51999">
            <w:pPr>
              <w:rPr>
                <w:rFonts w:ascii="Arial" w:hAnsi="Arial" w:cs="Arial"/>
              </w:rPr>
            </w:pPr>
            <w:r>
              <w:rPr>
                <w:rFonts w:ascii="Arial" w:hAnsi="Arial" w:cs="Arial"/>
              </w:rPr>
              <w:t>Log book kept up to date.</w:t>
            </w:r>
          </w:p>
          <w:p w:rsidR="00B51999" w:rsidRDefault="00B51999">
            <w:pPr>
              <w:rPr>
                <w:rFonts w:ascii="Arial" w:hAnsi="Arial" w:cs="Arial"/>
              </w:rPr>
            </w:pPr>
            <w:r>
              <w:rPr>
                <w:rFonts w:ascii="Arial" w:hAnsi="Arial" w:cs="Arial"/>
              </w:rPr>
              <w:t>Prescribed inspections conducted on crane and lifting tackle.</w:t>
            </w:r>
          </w:p>
          <w:p w:rsidR="00B51999" w:rsidRDefault="00B51999">
            <w:pPr>
              <w:rPr>
                <w:rFonts w:ascii="Arial" w:hAnsi="Arial" w:cs="Arial"/>
              </w:rPr>
            </w:pPr>
            <w:r>
              <w:rPr>
                <w:rFonts w:ascii="Arial" w:hAnsi="Arial" w:cs="Arial"/>
              </w:rPr>
              <w:t>“Crane overhead” signage, where applicable.</w:t>
            </w:r>
          </w:p>
          <w:p w:rsidR="00B51999" w:rsidRDefault="00B51999">
            <w:pPr>
              <w:rPr>
                <w:rFonts w:ascii="Arial" w:hAnsi="Arial" w:cs="Arial"/>
              </w:rPr>
            </w:pPr>
            <w:r>
              <w:rPr>
                <w:rFonts w:ascii="Arial" w:hAnsi="Arial" w:cs="Arial"/>
              </w:rPr>
              <w:t>Crane hook - throat pop marked, safety latch fitted and functional.</w:t>
            </w:r>
          </w:p>
          <w:p w:rsidR="00B51999" w:rsidRDefault="00B51999">
            <w:pPr>
              <w:rPr>
                <w:rFonts w:ascii="Arial" w:hAnsi="Arial" w:cs="Arial"/>
              </w:rPr>
            </w:pPr>
            <w:r>
              <w:rPr>
                <w:rFonts w:ascii="Arial" w:hAnsi="Arial" w:cs="Arial"/>
              </w:rPr>
              <w:t xml:space="preserve">SWL/MML displayed and load limiting switches fitted and operational.  </w:t>
            </w:r>
          </w:p>
          <w:p w:rsidR="00B51999" w:rsidRDefault="00B51999">
            <w:pPr>
              <w:rPr>
                <w:rFonts w:ascii="Arial" w:hAnsi="Arial" w:cs="Arial"/>
              </w:rPr>
            </w:pPr>
          </w:p>
        </w:tc>
        <w:tc>
          <w:tcPr>
            <w:tcW w:w="855" w:type="dxa"/>
            <w:tcBorders>
              <w:top w:val="single" w:sz="4" w:space="0" w:color="auto"/>
            </w:tcBorders>
          </w:tcPr>
          <w:p w:rsidR="00B51999" w:rsidRDefault="00B51999">
            <w:pPr>
              <w:jc w:val="center"/>
              <w:rPr>
                <w:rFonts w:ascii="Arial" w:hAnsi="Arial" w:cs="Arial"/>
              </w:rPr>
            </w:pPr>
          </w:p>
        </w:tc>
      </w:tr>
    </w:tbl>
    <w:p w:rsidR="00B51999" w:rsidRDefault="00B51999"/>
    <w:p w:rsidR="00B51999" w:rsidRDefault="00B51999">
      <w:pPr>
        <w:rPr>
          <w:rFonts w:ascii="Arial" w:hAnsi="Arial" w:cs="Arial"/>
          <w:b/>
          <w:bCs/>
          <w:sz w:val="22"/>
        </w:rPr>
      </w:pPr>
      <w:r>
        <w:rPr>
          <w:rFonts w:ascii="Arial" w:hAnsi="Arial" w:cs="Arial"/>
          <w:b/>
          <w:bCs/>
          <w:sz w:val="22"/>
        </w:rPr>
        <w:t>14.</w:t>
      </w:r>
      <w:r>
        <w:rPr>
          <w:rFonts w:ascii="Arial" w:hAnsi="Arial" w:cs="Arial"/>
          <w:b/>
          <w:bCs/>
          <w:sz w:val="22"/>
        </w:rPr>
        <w:tab/>
        <w:t>Builder’s hoist</w:t>
      </w:r>
    </w:p>
    <w:p w:rsidR="00B51999" w:rsidRDefault="00B51999">
      <w:pPr>
        <w:rPr>
          <w:rFonts w:ascii="Arial" w:hAnsi="Arial" w:cs="Arial"/>
          <w:sz w:val="22"/>
        </w:rPr>
      </w:pPr>
    </w:p>
    <w:tbl>
      <w:tblPr>
        <w:tblW w:w="9077" w:type="dxa"/>
        <w:tblInd w:w="100" w:type="dxa"/>
        <w:tblBorders>
          <w:top w:val="single" w:sz="8" w:space="0" w:color="auto"/>
          <w:left w:val="single" w:sz="8" w:space="0" w:color="auto"/>
          <w:bottom w:val="single" w:sz="8" w:space="0" w:color="auto"/>
          <w:right w:val="single" w:sz="8" w:space="0" w:color="auto"/>
          <w:insideV w:val="single" w:sz="8" w:space="0" w:color="auto"/>
        </w:tblBorders>
        <w:tblLayout w:type="fixed"/>
        <w:tblCellMar>
          <w:left w:w="100" w:type="dxa"/>
          <w:right w:w="100" w:type="dxa"/>
        </w:tblCellMar>
        <w:tblLook w:val="0000" w:firstRow="0" w:lastRow="0" w:firstColumn="0" w:lastColumn="0" w:noHBand="0" w:noVBand="0"/>
      </w:tblPr>
      <w:tblGrid>
        <w:gridCol w:w="2038"/>
        <w:gridCol w:w="6184"/>
        <w:gridCol w:w="855"/>
      </w:tblGrid>
      <w:tr w:rsidR="00B51999">
        <w:tc>
          <w:tcPr>
            <w:tcW w:w="2038" w:type="dxa"/>
            <w:tcBorders>
              <w:top w:val="single" w:sz="4" w:space="0" w:color="auto"/>
              <w:bottom w:val="single" w:sz="4" w:space="0" w:color="auto"/>
            </w:tcBorders>
            <w:shd w:val="clear" w:color="auto" w:fill="C0C0C0"/>
          </w:tcPr>
          <w:p w:rsidR="00B51999" w:rsidRDefault="00B51999">
            <w:pPr>
              <w:pStyle w:val="Heading4"/>
              <w:ind w:left="0" w:firstLine="0"/>
              <w:jc w:val="center"/>
              <w:rPr>
                <w:rFonts w:cs="Arial"/>
                <w:sz w:val="18"/>
              </w:rPr>
            </w:pPr>
            <w:r>
              <w:rPr>
                <w:rFonts w:cs="Arial"/>
                <w:sz w:val="18"/>
              </w:rPr>
              <w:t>Subject</w:t>
            </w:r>
          </w:p>
        </w:tc>
        <w:tc>
          <w:tcPr>
            <w:tcW w:w="6184" w:type="dxa"/>
            <w:tcBorders>
              <w:top w:val="single" w:sz="4" w:space="0" w:color="auto"/>
              <w:bottom w:val="single" w:sz="4" w:space="0" w:color="auto"/>
            </w:tcBorders>
            <w:shd w:val="clear" w:color="auto" w:fill="C0C0C0"/>
          </w:tcPr>
          <w:p w:rsidR="00B51999" w:rsidRDefault="00B51999">
            <w:pPr>
              <w:pStyle w:val="Heading4"/>
              <w:jc w:val="center"/>
              <w:rPr>
                <w:rFonts w:cs="Arial"/>
                <w:sz w:val="18"/>
              </w:rPr>
            </w:pPr>
            <w:r>
              <w:rPr>
                <w:rFonts w:cs="Arial"/>
                <w:sz w:val="18"/>
              </w:rPr>
              <w:t>Requirement</w:t>
            </w:r>
          </w:p>
        </w:tc>
        <w:tc>
          <w:tcPr>
            <w:tcW w:w="855" w:type="dxa"/>
            <w:tcBorders>
              <w:top w:val="single" w:sz="4" w:space="0" w:color="auto"/>
              <w:bottom w:val="single" w:sz="4" w:space="0" w:color="auto"/>
            </w:tcBorders>
            <w:shd w:val="clear" w:color="auto" w:fill="C0C0C0"/>
          </w:tcPr>
          <w:p w:rsidR="00B51999" w:rsidRDefault="00B51999">
            <w:pPr>
              <w:pStyle w:val="Heading4"/>
              <w:jc w:val="center"/>
              <w:rPr>
                <w:rFonts w:cs="Arial"/>
                <w:sz w:val="18"/>
              </w:rPr>
            </w:pPr>
            <w:r>
              <w:rPr>
                <w:rFonts w:cs="Arial"/>
                <w:sz w:val="18"/>
              </w:rPr>
              <w:t>Yes/No</w:t>
            </w:r>
          </w:p>
        </w:tc>
      </w:tr>
      <w:tr w:rsidR="00B51999">
        <w:tc>
          <w:tcPr>
            <w:tcW w:w="2038" w:type="dxa"/>
            <w:tcBorders>
              <w:top w:val="single" w:sz="4" w:space="0" w:color="auto"/>
            </w:tcBorders>
          </w:tcPr>
          <w:p w:rsidR="00B51999" w:rsidRDefault="00B51999">
            <w:pPr>
              <w:rPr>
                <w:rFonts w:ascii="Arial" w:hAnsi="Arial" w:cs="Arial"/>
                <w:b/>
              </w:rPr>
            </w:pPr>
            <w:r>
              <w:rPr>
                <w:rFonts w:ascii="Arial" w:hAnsi="Arial" w:cs="Arial"/>
                <w:b/>
              </w:rPr>
              <w:t xml:space="preserve">Builder’s hoist </w:t>
            </w:r>
            <w:r>
              <w:rPr>
                <w:rFonts w:ascii="Arial" w:hAnsi="Arial" w:cs="Arial"/>
                <w:b/>
                <w:bCs/>
                <w:sz w:val="16"/>
              </w:rPr>
              <w:t xml:space="preserve"> (See Section 1 for designation and register)</w:t>
            </w:r>
            <w:r>
              <w:rPr>
                <w:rFonts w:ascii="Arial" w:hAnsi="Arial" w:cs="Arial"/>
              </w:rPr>
              <w:t xml:space="preserve">  </w:t>
            </w:r>
          </w:p>
          <w:p w:rsidR="00B51999" w:rsidRDefault="00B51999">
            <w:pPr>
              <w:rPr>
                <w:rFonts w:ascii="Arial" w:hAnsi="Arial" w:cs="Arial"/>
                <w:b/>
              </w:rPr>
            </w:pPr>
          </w:p>
        </w:tc>
        <w:tc>
          <w:tcPr>
            <w:tcW w:w="6184" w:type="dxa"/>
            <w:tcBorders>
              <w:top w:val="single" w:sz="4" w:space="0" w:color="auto"/>
            </w:tcBorders>
          </w:tcPr>
          <w:p w:rsidR="00B51999" w:rsidRDefault="00B51999">
            <w:pPr>
              <w:rPr>
                <w:rFonts w:ascii="Arial" w:hAnsi="Arial" w:cs="Arial"/>
              </w:rPr>
            </w:pPr>
            <w:r>
              <w:rPr>
                <w:rFonts w:ascii="Arial" w:hAnsi="Arial" w:cs="Arial"/>
                <w:b/>
              </w:rPr>
              <w:t>“Hoist in operation”</w:t>
            </w:r>
            <w:r>
              <w:rPr>
                <w:rFonts w:ascii="Arial" w:hAnsi="Arial" w:cs="Arial"/>
              </w:rPr>
              <w:t xml:space="preserve"> - sign displayed.</w:t>
            </w:r>
          </w:p>
          <w:p w:rsidR="00B51999" w:rsidRDefault="00B51999">
            <w:pPr>
              <w:rPr>
                <w:rFonts w:ascii="Arial" w:hAnsi="Arial" w:cs="Arial"/>
              </w:rPr>
            </w:pPr>
            <w:r>
              <w:rPr>
                <w:rFonts w:ascii="Arial" w:hAnsi="Arial" w:cs="Arial"/>
              </w:rPr>
              <w:t xml:space="preserve">General construction strong and free from </w:t>
            </w:r>
            <w:r>
              <w:rPr>
                <w:rFonts w:ascii="Arial" w:hAnsi="Arial" w:cs="Arial"/>
                <w:color w:val="000000"/>
              </w:rPr>
              <w:t>latent</w:t>
            </w:r>
            <w:r>
              <w:rPr>
                <w:rFonts w:ascii="Arial" w:hAnsi="Arial" w:cs="Arial"/>
              </w:rPr>
              <w:t xml:space="preserve"> defects.</w:t>
            </w:r>
          </w:p>
          <w:p w:rsidR="00B51999" w:rsidRDefault="00B51999">
            <w:pPr>
              <w:rPr>
                <w:rFonts w:ascii="Arial" w:hAnsi="Arial" w:cs="Arial"/>
              </w:rPr>
            </w:pPr>
            <w:r>
              <w:rPr>
                <w:rFonts w:ascii="Arial" w:hAnsi="Arial" w:cs="Arial"/>
              </w:rPr>
              <w:t>Tower:</w:t>
            </w:r>
          </w:p>
          <w:p w:rsidR="00B51999" w:rsidRDefault="00B51999">
            <w:pPr>
              <w:numPr>
                <w:ilvl w:val="0"/>
                <w:numId w:val="91"/>
              </w:numPr>
              <w:rPr>
                <w:rFonts w:ascii="Arial" w:hAnsi="Arial" w:cs="Arial"/>
              </w:rPr>
            </w:pPr>
            <w:r>
              <w:rPr>
                <w:rFonts w:ascii="Arial" w:hAnsi="Arial" w:cs="Arial"/>
              </w:rPr>
              <w:t>Adequately secured and braced.</w:t>
            </w:r>
          </w:p>
          <w:p w:rsidR="00B51999" w:rsidRDefault="00B51999">
            <w:pPr>
              <w:numPr>
                <w:ilvl w:val="0"/>
                <w:numId w:val="91"/>
              </w:numPr>
              <w:rPr>
                <w:rFonts w:ascii="Arial" w:hAnsi="Arial" w:cs="Arial"/>
              </w:rPr>
            </w:pPr>
            <w:r>
              <w:rPr>
                <w:rFonts w:ascii="Arial" w:hAnsi="Arial" w:cs="Arial"/>
              </w:rPr>
              <w:t>At least 900 mm available for over travel.</w:t>
            </w:r>
          </w:p>
          <w:p w:rsidR="00B51999" w:rsidRDefault="00B51999">
            <w:pPr>
              <w:numPr>
                <w:ilvl w:val="0"/>
                <w:numId w:val="91"/>
              </w:numPr>
              <w:rPr>
                <w:rFonts w:ascii="Arial" w:hAnsi="Arial" w:cs="Arial"/>
              </w:rPr>
            </w:pPr>
            <w:r>
              <w:rPr>
                <w:rFonts w:ascii="Arial" w:hAnsi="Arial" w:cs="Arial"/>
              </w:rPr>
              <w:t>Barricaded at least 2 100 mm high at ground level and floors.</w:t>
            </w:r>
          </w:p>
          <w:p w:rsidR="00B51999" w:rsidRDefault="00B51999">
            <w:pPr>
              <w:numPr>
                <w:ilvl w:val="0"/>
                <w:numId w:val="91"/>
              </w:numPr>
              <w:rPr>
                <w:rFonts w:ascii="Arial" w:hAnsi="Arial" w:cs="Arial"/>
              </w:rPr>
            </w:pPr>
            <w:r>
              <w:rPr>
                <w:rFonts w:ascii="Arial" w:hAnsi="Arial" w:cs="Arial"/>
              </w:rPr>
              <w:t>Landing place provided with gate at least 1 800 high.</w:t>
            </w:r>
          </w:p>
          <w:p w:rsidR="00B51999" w:rsidRDefault="00B51999">
            <w:pPr>
              <w:pStyle w:val="FootnoteText"/>
              <w:rPr>
                <w:rFonts w:ascii="Arial" w:hAnsi="Arial" w:cs="Arial"/>
              </w:rPr>
            </w:pPr>
            <w:r>
              <w:rPr>
                <w:rFonts w:ascii="Arial" w:hAnsi="Arial" w:cs="Arial"/>
              </w:rPr>
              <w:t>Platform:</w:t>
            </w:r>
          </w:p>
          <w:p w:rsidR="00B51999" w:rsidRDefault="00B51999">
            <w:pPr>
              <w:numPr>
                <w:ilvl w:val="0"/>
                <w:numId w:val="92"/>
              </w:numPr>
              <w:rPr>
                <w:rFonts w:ascii="Arial" w:hAnsi="Arial" w:cs="Arial"/>
              </w:rPr>
            </w:pPr>
            <w:r>
              <w:rPr>
                <w:rFonts w:ascii="Arial" w:hAnsi="Arial" w:cs="Arial"/>
              </w:rPr>
              <w:t>No persons conveyed on platform.</w:t>
            </w:r>
          </w:p>
          <w:p w:rsidR="00B51999" w:rsidRDefault="00B51999">
            <w:pPr>
              <w:numPr>
                <w:ilvl w:val="0"/>
                <w:numId w:val="92"/>
              </w:numPr>
              <w:rPr>
                <w:rFonts w:ascii="Arial" w:hAnsi="Arial" w:cs="Arial"/>
              </w:rPr>
            </w:pPr>
            <w:r>
              <w:rPr>
                <w:rFonts w:ascii="Arial" w:hAnsi="Arial" w:cs="Arial"/>
              </w:rPr>
              <w:t>Steel wire ropes with breaking strain of six times maximum weight.</w:t>
            </w:r>
          </w:p>
          <w:p w:rsidR="00B51999" w:rsidRDefault="00B51999">
            <w:pPr>
              <w:numPr>
                <w:ilvl w:val="0"/>
                <w:numId w:val="92"/>
              </w:numPr>
              <w:rPr>
                <w:rFonts w:ascii="Arial" w:hAnsi="Arial" w:cs="Arial"/>
              </w:rPr>
            </w:pPr>
            <w:r>
              <w:rPr>
                <w:rFonts w:ascii="Arial" w:hAnsi="Arial" w:cs="Arial"/>
              </w:rPr>
              <w:t>Signal systems used.</w:t>
            </w:r>
          </w:p>
          <w:p w:rsidR="00B51999" w:rsidRDefault="00B51999">
            <w:pPr>
              <w:numPr>
                <w:ilvl w:val="0"/>
                <w:numId w:val="92"/>
              </w:numPr>
              <w:rPr>
                <w:rFonts w:ascii="Arial" w:hAnsi="Arial" w:cs="Arial"/>
              </w:rPr>
            </w:pPr>
            <w:r>
              <w:rPr>
                <w:rFonts w:ascii="Arial" w:hAnsi="Arial" w:cs="Arial"/>
              </w:rPr>
              <w:t>Goods prevented from moving/falling off.</w:t>
            </w:r>
          </w:p>
          <w:p w:rsidR="00B51999" w:rsidRDefault="00B51999">
            <w:pPr>
              <w:rPr>
                <w:rFonts w:ascii="Arial" w:hAnsi="Arial" w:cs="Arial"/>
              </w:rPr>
            </w:pPr>
            <w:r>
              <w:rPr>
                <w:rFonts w:ascii="Arial" w:hAnsi="Arial" w:cs="Arial"/>
              </w:rPr>
              <w:t xml:space="preserve">Effective brake capable of holding maximum weight.  </w:t>
            </w:r>
          </w:p>
          <w:p w:rsidR="00B51999" w:rsidRDefault="00B51999">
            <w:pPr>
              <w:rPr>
                <w:rFonts w:ascii="Arial" w:hAnsi="Arial" w:cs="Arial"/>
              </w:rPr>
            </w:pPr>
          </w:p>
        </w:tc>
        <w:tc>
          <w:tcPr>
            <w:tcW w:w="855" w:type="dxa"/>
            <w:tcBorders>
              <w:top w:val="single" w:sz="4" w:space="0" w:color="auto"/>
            </w:tcBorders>
          </w:tcPr>
          <w:p w:rsidR="00B51999" w:rsidRDefault="00B51999">
            <w:pPr>
              <w:jc w:val="center"/>
              <w:rPr>
                <w:rFonts w:ascii="Arial" w:hAnsi="Arial" w:cs="Arial"/>
              </w:rPr>
            </w:pPr>
          </w:p>
        </w:tc>
      </w:tr>
    </w:tbl>
    <w:p w:rsidR="00B51999" w:rsidRDefault="00B51999"/>
    <w:p w:rsidR="00B51999" w:rsidRDefault="00B51999">
      <w:pPr>
        <w:rPr>
          <w:rFonts w:ascii="Arial" w:hAnsi="Arial" w:cs="Arial"/>
          <w:sz w:val="22"/>
        </w:rPr>
      </w:pPr>
    </w:p>
    <w:p w:rsidR="00B51999" w:rsidRDefault="00B51999">
      <w:pPr>
        <w:rPr>
          <w:rFonts w:ascii="Arial" w:hAnsi="Arial" w:cs="Arial"/>
          <w:sz w:val="22"/>
        </w:rPr>
      </w:pPr>
    </w:p>
    <w:p w:rsidR="00B51999" w:rsidRDefault="004D2734">
      <w:pPr>
        <w:rPr>
          <w:rFonts w:ascii="Arial" w:hAnsi="Arial" w:cs="Arial"/>
          <w:b/>
          <w:bCs/>
          <w:sz w:val="22"/>
        </w:rPr>
      </w:pPr>
      <w:r>
        <w:rPr>
          <w:rFonts w:ascii="Arial" w:hAnsi="Arial" w:cs="Arial"/>
          <w:b/>
          <w:bCs/>
          <w:sz w:val="22"/>
        </w:rPr>
        <w:br w:type="page"/>
      </w:r>
      <w:r w:rsidR="00B51999">
        <w:rPr>
          <w:rFonts w:ascii="Arial" w:hAnsi="Arial" w:cs="Arial"/>
          <w:b/>
          <w:bCs/>
          <w:sz w:val="22"/>
        </w:rPr>
        <w:t>15.</w:t>
      </w:r>
      <w:r w:rsidR="00B51999">
        <w:rPr>
          <w:rFonts w:ascii="Arial" w:hAnsi="Arial" w:cs="Arial"/>
          <w:b/>
          <w:bCs/>
          <w:sz w:val="22"/>
        </w:rPr>
        <w:tab/>
        <w:t>Transport and materials handling equipment</w:t>
      </w:r>
    </w:p>
    <w:p w:rsidR="00B51999" w:rsidRDefault="00B51999">
      <w:pPr>
        <w:rPr>
          <w:rFonts w:ascii="Arial" w:hAnsi="Arial" w:cs="Arial"/>
          <w:sz w:val="22"/>
        </w:rPr>
      </w:pPr>
    </w:p>
    <w:tbl>
      <w:tblPr>
        <w:tblW w:w="9077" w:type="dxa"/>
        <w:tblInd w:w="100" w:type="dxa"/>
        <w:tblBorders>
          <w:top w:val="single" w:sz="8" w:space="0" w:color="auto"/>
          <w:left w:val="single" w:sz="8" w:space="0" w:color="auto"/>
          <w:bottom w:val="single" w:sz="8" w:space="0" w:color="auto"/>
          <w:right w:val="single" w:sz="8" w:space="0" w:color="auto"/>
          <w:insideV w:val="single" w:sz="8" w:space="0" w:color="auto"/>
        </w:tblBorders>
        <w:tblLayout w:type="fixed"/>
        <w:tblCellMar>
          <w:left w:w="100" w:type="dxa"/>
          <w:right w:w="100" w:type="dxa"/>
        </w:tblCellMar>
        <w:tblLook w:val="0000" w:firstRow="0" w:lastRow="0" w:firstColumn="0" w:lastColumn="0" w:noHBand="0" w:noVBand="0"/>
      </w:tblPr>
      <w:tblGrid>
        <w:gridCol w:w="2038"/>
        <w:gridCol w:w="6184"/>
        <w:gridCol w:w="855"/>
      </w:tblGrid>
      <w:tr w:rsidR="00B51999">
        <w:tc>
          <w:tcPr>
            <w:tcW w:w="2038" w:type="dxa"/>
            <w:tcBorders>
              <w:top w:val="single" w:sz="4" w:space="0" w:color="auto"/>
              <w:bottom w:val="single" w:sz="4" w:space="0" w:color="auto"/>
            </w:tcBorders>
            <w:shd w:val="clear" w:color="auto" w:fill="C0C0C0"/>
          </w:tcPr>
          <w:p w:rsidR="00B51999" w:rsidRDefault="00B51999">
            <w:pPr>
              <w:pStyle w:val="Heading4"/>
              <w:ind w:left="0" w:firstLine="0"/>
              <w:jc w:val="center"/>
              <w:rPr>
                <w:rFonts w:cs="Arial"/>
                <w:sz w:val="18"/>
              </w:rPr>
            </w:pPr>
            <w:r>
              <w:rPr>
                <w:rFonts w:cs="Arial"/>
                <w:sz w:val="18"/>
              </w:rPr>
              <w:t>Subject</w:t>
            </w:r>
          </w:p>
        </w:tc>
        <w:tc>
          <w:tcPr>
            <w:tcW w:w="6184" w:type="dxa"/>
            <w:tcBorders>
              <w:top w:val="single" w:sz="4" w:space="0" w:color="auto"/>
              <w:bottom w:val="single" w:sz="4" w:space="0" w:color="auto"/>
            </w:tcBorders>
            <w:shd w:val="clear" w:color="auto" w:fill="C0C0C0"/>
          </w:tcPr>
          <w:p w:rsidR="00B51999" w:rsidRDefault="00B51999">
            <w:pPr>
              <w:pStyle w:val="Heading4"/>
              <w:jc w:val="center"/>
              <w:rPr>
                <w:rFonts w:cs="Arial"/>
                <w:sz w:val="18"/>
              </w:rPr>
            </w:pPr>
            <w:r>
              <w:rPr>
                <w:rFonts w:cs="Arial"/>
                <w:sz w:val="18"/>
              </w:rPr>
              <w:t>Requirement</w:t>
            </w:r>
          </w:p>
        </w:tc>
        <w:tc>
          <w:tcPr>
            <w:tcW w:w="855" w:type="dxa"/>
            <w:tcBorders>
              <w:top w:val="single" w:sz="4" w:space="0" w:color="auto"/>
              <w:bottom w:val="single" w:sz="4" w:space="0" w:color="auto"/>
            </w:tcBorders>
            <w:shd w:val="clear" w:color="auto" w:fill="C0C0C0"/>
          </w:tcPr>
          <w:p w:rsidR="00B51999" w:rsidRDefault="00B51999">
            <w:pPr>
              <w:pStyle w:val="Heading4"/>
              <w:jc w:val="center"/>
              <w:rPr>
                <w:rFonts w:cs="Arial"/>
                <w:sz w:val="18"/>
              </w:rPr>
            </w:pPr>
            <w:r>
              <w:rPr>
                <w:rFonts w:cs="Arial"/>
                <w:sz w:val="18"/>
              </w:rPr>
              <w:t>Yes/No</w:t>
            </w:r>
          </w:p>
        </w:tc>
      </w:tr>
      <w:tr w:rsidR="00B51999">
        <w:tc>
          <w:tcPr>
            <w:tcW w:w="2038" w:type="dxa"/>
            <w:tcBorders>
              <w:top w:val="single" w:sz="4" w:space="0" w:color="auto"/>
            </w:tcBorders>
          </w:tcPr>
          <w:p w:rsidR="00B51999" w:rsidRDefault="00B51999">
            <w:pPr>
              <w:rPr>
                <w:rFonts w:ascii="Arial" w:hAnsi="Arial" w:cs="Arial"/>
                <w:b/>
              </w:rPr>
            </w:pPr>
            <w:r>
              <w:rPr>
                <w:rFonts w:ascii="Arial" w:hAnsi="Arial" w:cs="Arial"/>
                <w:b/>
                <w:bCs/>
              </w:rPr>
              <w:t>*</w:t>
            </w:r>
            <w:r>
              <w:rPr>
                <w:rFonts w:ascii="Arial" w:hAnsi="Arial" w:cs="Arial"/>
                <w:b/>
              </w:rPr>
              <w:t xml:space="preserve">Site vehicles  </w:t>
            </w:r>
          </w:p>
        </w:tc>
        <w:tc>
          <w:tcPr>
            <w:tcW w:w="6184" w:type="dxa"/>
            <w:tcBorders>
              <w:top w:val="single" w:sz="4" w:space="0" w:color="auto"/>
            </w:tcBorders>
          </w:tcPr>
          <w:p w:rsidR="00B51999" w:rsidRDefault="00B51999">
            <w:pPr>
              <w:rPr>
                <w:rFonts w:ascii="Arial" w:hAnsi="Arial" w:cs="Arial"/>
              </w:rPr>
            </w:pPr>
            <w:r>
              <w:rPr>
                <w:rFonts w:ascii="Arial" w:hAnsi="Arial" w:cs="Arial"/>
              </w:rPr>
              <w:t>All site vehicles, dumpers, bobcats, loaders etcetera checked daily before used by driver or operator.</w:t>
            </w:r>
          </w:p>
          <w:p w:rsidR="00B51999" w:rsidRDefault="00B51999">
            <w:pPr>
              <w:rPr>
                <w:rFonts w:ascii="Arial" w:hAnsi="Arial" w:cs="Arial"/>
              </w:rPr>
            </w:pPr>
            <w:r>
              <w:rPr>
                <w:rFonts w:ascii="Arial" w:hAnsi="Arial" w:cs="Arial"/>
              </w:rPr>
              <w:t>Inventory of vehicles used/operated on site.</w:t>
            </w:r>
          </w:p>
          <w:p w:rsidR="00B51999" w:rsidRDefault="00B51999">
            <w:pPr>
              <w:rPr>
                <w:rFonts w:ascii="Arial" w:hAnsi="Arial" w:cs="Arial"/>
              </w:rPr>
            </w:pPr>
            <w:r>
              <w:rPr>
                <w:rFonts w:ascii="Arial" w:hAnsi="Arial" w:cs="Arial"/>
              </w:rPr>
              <w:t>Inspection by means of a checklist and results recorded.</w:t>
            </w:r>
          </w:p>
          <w:p w:rsidR="00B51999" w:rsidRDefault="00B51999">
            <w:pPr>
              <w:rPr>
                <w:rFonts w:ascii="Arial" w:hAnsi="Arial" w:cs="Arial"/>
              </w:rPr>
            </w:pPr>
            <w:r>
              <w:rPr>
                <w:rFonts w:ascii="Arial" w:hAnsi="Arial" w:cs="Arial"/>
              </w:rPr>
              <w:t>No persons riding on equipment not designed for passengers.</w:t>
            </w:r>
          </w:p>
          <w:p w:rsidR="00B51999" w:rsidRDefault="00B51999">
            <w:pPr>
              <w:rPr>
                <w:rFonts w:ascii="Arial" w:hAnsi="Arial" w:cs="Arial"/>
              </w:rPr>
            </w:pPr>
            <w:r>
              <w:rPr>
                <w:rFonts w:ascii="Arial" w:hAnsi="Arial" w:cs="Arial"/>
              </w:rPr>
              <w:t>Site speed limit posted and not exceeded.</w:t>
            </w:r>
          </w:p>
          <w:p w:rsidR="00B51999" w:rsidRDefault="00B51999">
            <w:pPr>
              <w:rPr>
                <w:rFonts w:ascii="Arial" w:hAnsi="Arial" w:cs="Arial"/>
              </w:rPr>
            </w:pPr>
            <w:r>
              <w:rPr>
                <w:rFonts w:ascii="Arial" w:hAnsi="Arial" w:cs="Arial"/>
              </w:rPr>
              <w:t>Drivers and operators trained and licensed.</w:t>
            </w:r>
          </w:p>
          <w:p w:rsidR="00B51999" w:rsidRDefault="00B51999">
            <w:pPr>
              <w:rPr>
                <w:rFonts w:ascii="Arial" w:hAnsi="Arial" w:cs="Arial"/>
              </w:rPr>
            </w:pPr>
            <w:r>
              <w:rPr>
                <w:rFonts w:ascii="Arial" w:hAnsi="Arial" w:cs="Arial"/>
              </w:rPr>
              <w:t>Licenses available on site.</w:t>
            </w:r>
          </w:p>
          <w:p w:rsidR="00B51999" w:rsidRDefault="00B51999">
            <w:pPr>
              <w:rPr>
                <w:rFonts w:ascii="Arial" w:hAnsi="Arial" w:cs="Arial"/>
              </w:rPr>
            </w:pPr>
            <w:r>
              <w:rPr>
                <w:rFonts w:ascii="Arial" w:hAnsi="Arial" w:cs="Arial"/>
              </w:rPr>
              <w:t xml:space="preserve">No unauthorised persons allowed to drive or operate equipment.   </w:t>
            </w:r>
          </w:p>
        </w:tc>
        <w:tc>
          <w:tcPr>
            <w:tcW w:w="855" w:type="dxa"/>
            <w:tcBorders>
              <w:top w:val="single" w:sz="4" w:space="0" w:color="auto"/>
            </w:tcBorders>
          </w:tcPr>
          <w:p w:rsidR="00B51999" w:rsidRDefault="00B51999">
            <w:pPr>
              <w:jc w:val="center"/>
              <w:rPr>
                <w:rFonts w:ascii="Arial" w:hAnsi="Arial" w:cs="Arial"/>
              </w:rPr>
            </w:pPr>
          </w:p>
        </w:tc>
      </w:tr>
      <w:tr w:rsidR="00B51999">
        <w:tc>
          <w:tcPr>
            <w:tcW w:w="2038" w:type="dxa"/>
            <w:tcBorders>
              <w:top w:val="single" w:sz="4" w:space="0" w:color="auto"/>
            </w:tcBorders>
          </w:tcPr>
          <w:p w:rsidR="00B51999" w:rsidRDefault="00B51999">
            <w:pPr>
              <w:rPr>
                <w:rFonts w:ascii="Arial" w:hAnsi="Arial" w:cs="Arial"/>
                <w:b/>
              </w:rPr>
            </w:pPr>
            <w:r>
              <w:rPr>
                <w:rFonts w:ascii="Arial" w:hAnsi="Arial" w:cs="Arial"/>
                <w:b/>
              </w:rPr>
              <w:t>Conveyors</w:t>
            </w:r>
          </w:p>
        </w:tc>
        <w:tc>
          <w:tcPr>
            <w:tcW w:w="6184" w:type="dxa"/>
            <w:tcBorders>
              <w:top w:val="single" w:sz="4" w:space="0" w:color="auto"/>
            </w:tcBorders>
          </w:tcPr>
          <w:p w:rsidR="00B51999" w:rsidRDefault="00B51999">
            <w:pPr>
              <w:rPr>
                <w:rFonts w:ascii="Arial" w:hAnsi="Arial" w:cs="Arial"/>
              </w:rPr>
            </w:pPr>
            <w:r>
              <w:rPr>
                <w:rFonts w:ascii="Arial" w:hAnsi="Arial" w:cs="Arial"/>
              </w:rPr>
              <w:t>Conveyor belt nip points and drive guarded.</w:t>
            </w:r>
          </w:p>
          <w:p w:rsidR="00B51999" w:rsidRDefault="00B51999">
            <w:pPr>
              <w:rPr>
                <w:rFonts w:ascii="Arial" w:hAnsi="Arial" w:cs="Arial"/>
              </w:rPr>
            </w:pPr>
            <w:r>
              <w:rPr>
                <w:rFonts w:ascii="Arial" w:hAnsi="Arial" w:cs="Arial"/>
              </w:rPr>
              <w:t xml:space="preserve">Emergency stop and lever brake fitted, clearly marked and accessible.  </w:t>
            </w:r>
          </w:p>
        </w:tc>
        <w:tc>
          <w:tcPr>
            <w:tcW w:w="855" w:type="dxa"/>
            <w:tcBorders>
              <w:top w:val="single" w:sz="4" w:space="0" w:color="auto"/>
            </w:tcBorders>
          </w:tcPr>
          <w:p w:rsidR="00B51999" w:rsidRDefault="00B51999">
            <w:pPr>
              <w:jc w:val="center"/>
              <w:rPr>
                <w:rFonts w:ascii="Arial" w:hAnsi="Arial" w:cs="Arial"/>
              </w:rPr>
            </w:pPr>
          </w:p>
        </w:tc>
      </w:tr>
    </w:tbl>
    <w:p w:rsidR="00B51999" w:rsidRDefault="00B51999"/>
    <w:p w:rsidR="00B51999" w:rsidRDefault="00B51999">
      <w:pPr>
        <w:rPr>
          <w:rFonts w:ascii="Arial" w:hAnsi="Arial" w:cs="Arial"/>
        </w:rPr>
      </w:pPr>
      <w:r>
        <w:rPr>
          <w:rFonts w:ascii="Arial" w:hAnsi="Arial" w:cs="Arial"/>
          <w:b/>
        </w:rPr>
        <w:t xml:space="preserve">  </w:t>
      </w:r>
    </w:p>
    <w:p w:rsidR="00B51999" w:rsidRDefault="00B51999">
      <w:pPr>
        <w:rPr>
          <w:rFonts w:ascii="Arial" w:hAnsi="Arial" w:cs="Arial"/>
          <w:sz w:val="22"/>
        </w:rPr>
      </w:pPr>
    </w:p>
    <w:p w:rsidR="00B51999" w:rsidRDefault="00B51999">
      <w:pPr>
        <w:rPr>
          <w:rFonts w:ascii="Arial" w:hAnsi="Arial" w:cs="Arial"/>
          <w:b/>
          <w:bCs/>
          <w:sz w:val="22"/>
        </w:rPr>
      </w:pPr>
      <w:r>
        <w:rPr>
          <w:rFonts w:ascii="Arial" w:hAnsi="Arial" w:cs="Arial"/>
          <w:b/>
          <w:bCs/>
          <w:sz w:val="22"/>
        </w:rPr>
        <w:t>16.</w:t>
      </w:r>
      <w:r>
        <w:rPr>
          <w:rFonts w:ascii="Arial" w:hAnsi="Arial" w:cs="Arial"/>
          <w:b/>
          <w:bCs/>
          <w:sz w:val="22"/>
        </w:rPr>
        <w:tab/>
        <w:t>Site plant and machinery</w:t>
      </w:r>
    </w:p>
    <w:p w:rsidR="00B51999" w:rsidRDefault="00B51999">
      <w:pPr>
        <w:rPr>
          <w:rFonts w:ascii="Arial" w:hAnsi="Arial" w:cs="Arial"/>
          <w:sz w:val="22"/>
        </w:rPr>
      </w:pPr>
    </w:p>
    <w:tbl>
      <w:tblPr>
        <w:tblW w:w="9077" w:type="dxa"/>
        <w:tblInd w:w="100" w:type="dxa"/>
        <w:tblBorders>
          <w:top w:val="single" w:sz="8" w:space="0" w:color="auto"/>
          <w:left w:val="single" w:sz="8" w:space="0" w:color="auto"/>
          <w:bottom w:val="single" w:sz="8" w:space="0" w:color="auto"/>
          <w:right w:val="single" w:sz="8" w:space="0" w:color="auto"/>
          <w:insideV w:val="single" w:sz="8" w:space="0" w:color="auto"/>
        </w:tblBorders>
        <w:tblLayout w:type="fixed"/>
        <w:tblCellMar>
          <w:left w:w="100" w:type="dxa"/>
          <w:right w:w="100" w:type="dxa"/>
        </w:tblCellMar>
        <w:tblLook w:val="0000" w:firstRow="0" w:lastRow="0" w:firstColumn="0" w:lastColumn="0" w:noHBand="0" w:noVBand="0"/>
      </w:tblPr>
      <w:tblGrid>
        <w:gridCol w:w="2038"/>
        <w:gridCol w:w="6184"/>
        <w:gridCol w:w="855"/>
      </w:tblGrid>
      <w:tr w:rsidR="00B51999">
        <w:tc>
          <w:tcPr>
            <w:tcW w:w="2038" w:type="dxa"/>
            <w:tcBorders>
              <w:top w:val="single" w:sz="4" w:space="0" w:color="auto"/>
              <w:bottom w:val="single" w:sz="4" w:space="0" w:color="auto"/>
            </w:tcBorders>
            <w:shd w:val="clear" w:color="auto" w:fill="C0C0C0"/>
          </w:tcPr>
          <w:p w:rsidR="00B51999" w:rsidRDefault="00B51999">
            <w:pPr>
              <w:pStyle w:val="Heading4"/>
              <w:ind w:left="0" w:firstLine="0"/>
              <w:jc w:val="center"/>
              <w:rPr>
                <w:rFonts w:cs="Arial"/>
                <w:sz w:val="18"/>
              </w:rPr>
            </w:pPr>
            <w:r>
              <w:rPr>
                <w:rFonts w:cs="Arial"/>
                <w:sz w:val="18"/>
              </w:rPr>
              <w:t>Subject</w:t>
            </w:r>
          </w:p>
        </w:tc>
        <w:tc>
          <w:tcPr>
            <w:tcW w:w="6184" w:type="dxa"/>
            <w:tcBorders>
              <w:top w:val="single" w:sz="4" w:space="0" w:color="auto"/>
              <w:bottom w:val="single" w:sz="4" w:space="0" w:color="auto"/>
            </w:tcBorders>
            <w:shd w:val="clear" w:color="auto" w:fill="C0C0C0"/>
          </w:tcPr>
          <w:p w:rsidR="00B51999" w:rsidRDefault="00B51999">
            <w:pPr>
              <w:pStyle w:val="Heading4"/>
              <w:jc w:val="center"/>
              <w:rPr>
                <w:rFonts w:cs="Arial"/>
                <w:sz w:val="18"/>
              </w:rPr>
            </w:pPr>
            <w:r>
              <w:rPr>
                <w:rFonts w:cs="Arial"/>
                <w:sz w:val="18"/>
              </w:rPr>
              <w:t>Requirement</w:t>
            </w:r>
          </w:p>
        </w:tc>
        <w:tc>
          <w:tcPr>
            <w:tcW w:w="855" w:type="dxa"/>
            <w:tcBorders>
              <w:top w:val="single" w:sz="4" w:space="0" w:color="auto"/>
              <w:bottom w:val="single" w:sz="4" w:space="0" w:color="auto"/>
            </w:tcBorders>
            <w:shd w:val="clear" w:color="auto" w:fill="C0C0C0"/>
          </w:tcPr>
          <w:p w:rsidR="00B51999" w:rsidRDefault="00B51999">
            <w:pPr>
              <w:pStyle w:val="Heading4"/>
              <w:jc w:val="center"/>
              <w:rPr>
                <w:rFonts w:cs="Arial"/>
                <w:sz w:val="18"/>
              </w:rPr>
            </w:pPr>
            <w:r>
              <w:rPr>
                <w:rFonts w:cs="Arial"/>
                <w:sz w:val="18"/>
              </w:rPr>
              <w:t>Yes/No</w:t>
            </w:r>
          </w:p>
        </w:tc>
      </w:tr>
      <w:tr w:rsidR="00B51999">
        <w:tc>
          <w:tcPr>
            <w:tcW w:w="2038" w:type="dxa"/>
            <w:tcBorders>
              <w:top w:val="single" w:sz="4" w:space="0" w:color="auto"/>
            </w:tcBorders>
          </w:tcPr>
          <w:p w:rsidR="00B51999" w:rsidRDefault="00B51999">
            <w:pPr>
              <w:rPr>
                <w:rFonts w:ascii="Arial" w:hAnsi="Arial" w:cs="Arial"/>
                <w:b/>
              </w:rPr>
            </w:pPr>
            <w:r>
              <w:rPr>
                <w:rFonts w:ascii="Arial" w:hAnsi="Arial" w:cs="Arial"/>
                <w:b/>
              </w:rPr>
              <w:t xml:space="preserve">Brick cutting machine  </w:t>
            </w:r>
          </w:p>
        </w:tc>
        <w:tc>
          <w:tcPr>
            <w:tcW w:w="6184" w:type="dxa"/>
            <w:tcBorders>
              <w:top w:val="single" w:sz="4" w:space="0" w:color="auto"/>
            </w:tcBorders>
          </w:tcPr>
          <w:p w:rsidR="00B51999" w:rsidRDefault="00B51999">
            <w:pPr>
              <w:rPr>
                <w:rFonts w:ascii="Arial" w:hAnsi="Arial" w:cs="Arial"/>
              </w:rPr>
            </w:pPr>
            <w:r>
              <w:rPr>
                <w:rFonts w:ascii="Arial" w:hAnsi="Arial" w:cs="Arial"/>
              </w:rPr>
              <w:t>Operator trained and only authorised persons use the machine.</w:t>
            </w:r>
          </w:p>
          <w:p w:rsidR="00B51999" w:rsidRDefault="00B51999">
            <w:pPr>
              <w:rPr>
                <w:rFonts w:ascii="Arial" w:hAnsi="Arial" w:cs="Arial"/>
              </w:rPr>
            </w:pPr>
            <w:r>
              <w:rPr>
                <w:rFonts w:ascii="Arial" w:hAnsi="Arial" w:cs="Arial"/>
              </w:rPr>
              <w:t>Emergency stop switch clearly marked and accessible.</w:t>
            </w:r>
          </w:p>
          <w:p w:rsidR="00B51999" w:rsidRDefault="00B51999">
            <w:pPr>
              <w:pStyle w:val="BodyText3"/>
              <w:rPr>
                <w:rFonts w:cs="Arial"/>
                <w:sz w:val="20"/>
              </w:rPr>
            </w:pPr>
            <w:r>
              <w:rPr>
                <w:rFonts w:cs="Arial"/>
                <w:sz w:val="20"/>
              </w:rPr>
              <w:t>Area around the machine dry and slip or trip free as well as clear of off cuts.</w:t>
            </w:r>
          </w:p>
          <w:p w:rsidR="00B51999" w:rsidRDefault="00B51999">
            <w:pPr>
              <w:rPr>
                <w:rFonts w:ascii="Arial" w:hAnsi="Arial" w:cs="Arial"/>
              </w:rPr>
            </w:pPr>
            <w:r>
              <w:rPr>
                <w:rFonts w:ascii="Arial" w:hAnsi="Arial" w:cs="Arial"/>
              </w:rPr>
              <w:t>All moving drive parts guarded.</w:t>
            </w:r>
          </w:p>
          <w:p w:rsidR="00B51999" w:rsidRDefault="00B51999">
            <w:pPr>
              <w:rPr>
                <w:rFonts w:ascii="Arial" w:hAnsi="Arial" w:cs="Arial"/>
              </w:rPr>
            </w:pPr>
            <w:r>
              <w:rPr>
                <w:rFonts w:ascii="Arial" w:hAnsi="Arial" w:cs="Arial"/>
              </w:rPr>
              <w:t>Electrical supply cable protected.</w:t>
            </w:r>
          </w:p>
          <w:p w:rsidR="00B51999" w:rsidRDefault="00B51999">
            <w:pPr>
              <w:rPr>
                <w:rFonts w:ascii="Arial" w:hAnsi="Arial" w:cs="Arial"/>
              </w:rPr>
            </w:pPr>
            <w:r>
              <w:rPr>
                <w:rFonts w:ascii="Arial" w:hAnsi="Arial" w:cs="Arial"/>
              </w:rPr>
              <w:t xml:space="preserve">Operator using correct PPE i.e. eye, face, hearing, foot, hands and body.  </w:t>
            </w:r>
          </w:p>
        </w:tc>
        <w:tc>
          <w:tcPr>
            <w:tcW w:w="855" w:type="dxa"/>
            <w:tcBorders>
              <w:top w:val="single" w:sz="4" w:space="0" w:color="auto"/>
            </w:tcBorders>
          </w:tcPr>
          <w:p w:rsidR="00B51999" w:rsidRDefault="00B51999">
            <w:pPr>
              <w:jc w:val="center"/>
              <w:rPr>
                <w:rFonts w:ascii="Arial" w:hAnsi="Arial" w:cs="Arial"/>
              </w:rPr>
            </w:pPr>
          </w:p>
        </w:tc>
      </w:tr>
      <w:tr w:rsidR="00B51999">
        <w:tc>
          <w:tcPr>
            <w:tcW w:w="2038" w:type="dxa"/>
            <w:tcBorders>
              <w:top w:val="single" w:sz="4" w:space="0" w:color="auto"/>
            </w:tcBorders>
          </w:tcPr>
          <w:p w:rsidR="00B51999" w:rsidRDefault="00B51999">
            <w:pPr>
              <w:rPr>
                <w:rFonts w:ascii="Arial" w:hAnsi="Arial" w:cs="Arial"/>
                <w:b/>
              </w:rPr>
            </w:pPr>
            <w:r>
              <w:rPr>
                <w:rFonts w:ascii="Arial" w:hAnsi="Arial" w:cs="Arial"/>
                <w:b/>
                <w:bCs/>
              </w:rPr>
              <w:t>*</w:t>
            </w:r>
            <w:r>
              <w:rPr>
                <w:rFonts w:ascii="Arial" w:hAnsi="Arial" w:cs="Arial"/>
                <w:b/>
              </w:rPr>
              <w:t xml:space="preserve">Electric arc welder  </w:t>
            </w:r>
          </w:p>
        </w:tc>
        <w:tc>
          <w:tcPr>
            <w:tcW w:w="6184" w:type="dxa"/>
            <w:tcBorders>
              <w:top w:val="single" w:sz="4" w:space="0" w:color="auto"/>
            </w:tcBorders>
          </w:tcPr>
          <w:p w:rsidR="00B51999" w:rsidRDefault="00B51999">
            <w:pPr>
              <w:rPr>
                <w:rFonts w:ascii="Arial" w:hAnsi="Arial" w:cs="Arial"/>
              </w:rPr>
            </w:pPr>
            <w:r>
              <w:rPr>
                <w:rFonts w:ascii="Arial" w:hAnsi="Arial" w:cs="Arial"/>
              </w:rPr>
              <w:t>Welder trained.</w:t>
            </w:r>
          </w:p>
          <w:p w:rsidR="00B51999" w:rsidRDefault="00B51999">
            <w:pPr>
              <w:rPr>
                <w:rFonts w:ascii="Arial" w:hAnsi="Arial" w:cs="Arial"/>
              </w:rPr>
            </w:pPr>
            <w:r>
              <w:rPr>
                <w:rFonts w:ascii="Arial" w:hAnsi="Arial" w:cs="Arial"/>
              </w:rPr>
              <w:t>Only authorised and trained persons use welder.</w:t>
            </w:r>
          </w:p>
          <w:p w:rsidR="00B51999" w:rsidRDefault="00B51999">
            <w:pPr>
              <w:rPr>
                <w:rFonts w:ascii="Arial" w:hAnsi="Arial" w:cs="Arial"/>
              </w:rPr>
            </w:pPr>
            <w:r>
              <w:rPr>
                <w:rFonts w:ascii="Arial" w:hAnsi="Arial" w:cs="Arial"/>
              </w:rPr>
              <w:t>Adequately earthed.</w:t>
            </w:r>
          </w:p>
          <w:p w:rsidR="00B51999" w:rsidRDefault="00B51999">
            <w:pPr>
              <w:rPr>
                <w:rFonts w:ascii="Arial" w:hAnsi="Arial" w:cs="Arial"/>
              </w:rPr>
            </w:pPr>
            <w:r>
              <w:rPr>
                <w:rFonts w:ascii="Arial" w:hAnsi="Arial" w:cs="Arial"/>
              </w:rPr>
              <w:t>Electrode holder in good condition and safe.</w:t>
            </w:r>
          </w:p>
          <w:p w:rsidR="00B51999" w:rsidRDefault="00B51999">
            <w:pPr>
              <w:rPr>
                <w:rFonts w:ascii="Arial" w:hAnsi="Arial" w:cs="Arial"/>
              </w:rPr>
            </w:pPr>
            <w:r>
              <w:rPr>
                <w:rFonts w:ascii="Arial" w:hAnsi="Arial" w:cs="Arial"/>
              </w:rPr>
              <w:t>Cables, clamps, lugs and connectors in good condition.</w:t>
            </w:r>
          </w:p>
          <w:p w:rsidR="00B51999" w:rsidRDefault="00B51999">
            <w:pPr>
              <w:rPr>
                <w:rFonts w:ascii="Arial" w:hAnsi="Arial" w:cs="Arial"/>
              </w:rPr>
            </w:pPr>
            <w:r>
              <w:rPr>
                <w:rFonts w:ascii="Arial" w:hAnsi="Arial" w:cs="Arial"/>
              </w:rPr>
              <w:t>Area in which welding machine is used is dry and protected from wet.</w:t>
            </w:r>
          </w:p>
          <w:p w:rsidR="00B51999" w:rsidRDefault="00B51999">
            <w:pPr>
              <w:rPr>
                <w:rFonts w:ascii="Arial" w:hAnsi="Arial" w:cs="Arial"/>
              </w:rPr>
            </w:pPr>
            <w:r>
              <w:rPr>
                <w:rFonts w:ascii="Arial" w:hAnsi="Arial" w:cs="Arial"/>
              </w:rPr>
              <w:t>Welder using correct PPE i.e. eye, face, foot, body and respiratory.</w:t>
            </w:r>
          </w:p>
          <w:p w:rsidR="00B51999" w:rsidRDefault="00B51999">
            <w:pPr>
              <w:rPr>
                <w:rFonts w:ascii="Arial" w:hAnsi="Arial" w:cs="Arial"/>
              </w:rPr>
            </w:pPr>
            <w:r>
              <w:rPr>
                <w:rFonts w:ascii="Arial" w:hAnsi="Arial" w:cs="Arial"/>
              </w:rPr>
              <w:t xml:space="preserve">Screens and warning signs placed.  </w:t>
            </w:r>
          </w:p>
        </w:tc>
        <w:tc>
          <w:tcPr>
            <w:tcW w:w="855" w:type="dxa"/>
            <w:tcBorders>
              <w:top w:val="single" w:sz="4" w:space="0" w:color="auto"/>
            </w:tcBorders>
          </w:tcPr>
          <w:p w:rsidR="00B51999" w:rsidRDefault="00B51999">
            <w:pPr>
              <w:jc w:val="center"/>
              <w:rPr>
                <w:rFonts w:ascii="Arial" w:hAnsi="Arial" w:cs="Arial"/>
              </w:rPr>
            </w:pPr>
          </w:p>
        </w:tc>
      </w:tr>
      <w:tr w:rsidR="00B51999">
        <w:tc>
          <w:tcPr>
            <w:tcW w:w="2038" w:type="dxa"/>
            <w:tcBorders>
              <w:top w:val="single" w:sz="4" w:space="0" w:color="auto"/>
            </w:tcBorders>
          </w:tcPr>
          <w:p w:rsidR="00B51999" w:rsidRDefault="00B51999">
            <w:pPr>
              <w:rPr>
                <w:rFonts w:ascii="Arial" w:hAnsi="Arial" w:cs="Arial"/>
                <w:b/>
              </w:rPr>
            </w:pPr>
            <w:r>
              <w:rPr>
                <w:rFonts w:ascii="Arial" w:hAnsi="Arial" w:cs="Arial"/>
                <w:b/>
                <w:bCs/>
              </w:rPr>
              <w:t>*</w:t>
            </w:r>
            <w:r>
              <w:rPr>
                <w:rFonts w:ascii="Arial" w:hAnsi="Arial" w:cs="Arial"/>
                <w:b/>
              </w:rPr>
              <w:t xml:space="preserve">Woodworking machines  </w:t>
            </w:r>
          </w:p>
        </w:tc>
        <w:tc>
          <w:tcPr>
            <w:tcW w:w="6184" w:type="dxa"/>
            <w:tcBorders>
              <w:top w:val="single" w:sz="4" w:space="0" w:color="auto"/>
            </w:tcBorders>
          </w:tcPr>
          <w:p w:rsidR="00B51999" w:rsidRDefault="00B51999">
            <w:pPr>
              <w:rPr>
                <w:rFonts w:ascii="Arial" w:hAnsi="Arial" w:cs="Arial"/>
              </w:rPr>
            </w:pPr>
            <w:r>
              <w:rPr>
                <w:rFonts w:ascii="Arial" w:hAnsi="Arial" w:cs="Arial"/>
              </w:rPr>
              <w:t>Operator’s trained and only authorised persons use machines.</w:t>
            </w:r>
          </w:p>
          <w:p w:rsidR="00B51999" w:rsidRDefault="00B51999">
            <w:pPr>
              <w:rPr>
                <w:rFonts w:ascii="Arial" w:hAnsi="Arial" w:cs="Arial"/>
              </w:rPr>
            </w:pPr>
            <w:r>
              <w:rPr>
                <w:rFonts w:ascii="Arial" w:hAnsi="Arial" w:cs="Arial"/>
              </w:rPr>
              <w:t>Provided with guards and guards used.</w:t>
            </w:r>
          </w:p>
          <w:p w:rsidR="00B51999" w:rsidRDefault="00B51999">
            <w:pPr>
              <w:rPr>
                <w:rFonts w:ascii="Arial" w:hAnsi="Arial" w:cs="Arial"/>
              </w:rPr>
            </w:pPr>
            <w:r>
              <w:rPr>
                <w:rFonts w:ascii="Arial" w:hAnsi="Arial" w:cs="Arial"/>
              </w:rPr>
              <w:t xml:space="preserve">Operators using correct PPE i.e. eye, face, foot and hearing.  </w:t>
            </w:r>
          </w:p>
        </w:tc>
        <w:tc>
          <w:tcPr>
            <w:tcW w:w="855" w:type="dxa"/>
            <w:tcBorders>
              <w:top w:val="single" w:sz="4" w:space="0" w:color="auto"/>
            </w:tcBorders>
          </w:tcPr>
          <w:p w:rsidR="00B51999" w:rsidRDefault="00B51999">
            <w:pPr>
              <w:jc w:val="center"/>
              <w:rPr>
                <w:rFonts w:ascii="Arial" w:hAnsi="Arial" w:cs="Arial"/>
              </w:rPr>
            </w:pPr>
          </w:p>
        </w:tc>
      </w:tr>
      <w:tr w:rsidR="00B51999">
        <w:tc>
          <w:tcPr>
            <w:tcW w:w="2038" w:type="dxa"/>
            <w:tcBorders>
              <w:top w:val="single" w:sz="4" w:space="0" w:color="auto"/>
            </w:tcBorders>
          </w:tcPr>
          <w:p w:rsidR="00B51999" w:rsidRDefault="00B51999">
            <w:pPr>
              <w:rPr>
                <w:rFonts w:ascii="Arial" w:hAnsi="Arial" w:cs="Arial"/>
                <w:b/>
              </w:rPr>
            </w:pPr>
            <w:r>
              <w:rPr>
                <w:rFonts w:ascii="Arial" w:hAnsi="Arial" w:cs="Arial"/>
                <w:b/>
                <w:bCs/>
              </w:rPr>
              <w:t>*</w:t>
            </w:r>
            <w:r>
              <w:rPr>
                <w:rFonts w:ascii="Arial" w:hAnsi="Arial" w:cs="Arial"/>
                <w:b/>
              </w:rPr>
              <w:t xml:space="preserve">Compressors  </w:t>
            </w:r>
          </w:p>
        </w:tc>
        <w:tc>
          <w:tcPr>
            <w:tcW w:w="6184" w:type="dxa"/>
            <w:tcBorders>
              <w:top w:val="single" w:sz="4" w:space="0" w:color="auto"/>
            </w:tcBorders>
          </w:tcPr>
          <w:p w:rsidR="00B51999" w:rsidRDefault="00B51999">
            <w:pPr>
              <w:rPr>
                <w:rFonts w:ascii="Arial" w:hAnsi="Arial" w:cs="Arial"/>
              </w:rPr>
            </w:pPr>
            <w:r>
              <w:rPr>
                <w:rFonts w:ascii="Arial" w:hAnsi="Arial" w:cs="Arial"/>
              </w:rPr>
              <w:t>Relief valves set, locked and sealed.</w:t>
            </w:r>
          </w:p>
          <w:p w:rsidR="00B51999" w:rsidRDefault="00B51999">
            <w:pPr>
              <w:rPr>
                <w:rFonts w:ascii="Arial" w:hAnsi="Arial" w:cs="Arial"/>
              </w:rPr>
            </w:pPr>
            <w:r>
              <w:rPr>
                <w:rFonts w:ascii="Arial" w:hAnsi="Arial" w:cs="Arial"/>
              </w:rPr>
              <w:t>Maximum safe working pressure (MSWP) indicated on face of pressure gauge face and not on glass cover.</w:t>
            </w:r>
          </w:p>
          <w:p w:rsidR="00B51999" w:rsidRDefault="00B51999">
            <w:pPr>
              <w:rPr>
                <w:rFonts w:ascii="Arial" w:hAnsi="Arial" w:cs="Arial"/>
              </w:rPr>
            </w:pPr>
            <w:r>
              <w:rPr>
                <w:rFonts w:ascii="Arial" w:hAnsi="Arial" w:cs="Arial"/>
              </w:rPr>
              <w:t>All drives adequately guarded.</w:t>
            </w:r>
          </w:p>
          <w:p w:rsidR="00B51999" w:rsidRDefault="00B51999">
            <w:pPr>
              <w:tabs>
                <w:tab w:val="left" w:pos="-720"/>
              </w:tabs>
              <w:suppressAutoHyphens/>
              <w:rPr>
                <w:rFonts w:ascii="Arial" w:hAnsi="Arial" w:cs="Arial"/>
                <w:bCs/>
              </w:rPr>
            </w:pPr>
            <w:r>
              <w:rPr>
                <w:rFonts w:ascii="Arial" w:hAnsi="Arial" w:cs="Arial"/>
                <w:bCs/>
              </w:rPr>
              <w:t>Receiver and lines drained daily.</w:t>
            </w:r>
          </w:p>
          <w:p w:rsidR="00B51999" w:rsidRDefault="00B51999">
            <w:pPr>
              <w:rPr>
                <w:rFonts w:ascii="Arial" w:hAnsi="Arial" w:cs="Arial"/>
              </w:rPr>
            </w:pPr>
            <w:r>
              <w:rPr>
                <w:rFonts w:ascii="Arial" w:hAnsi="Arial" w:cs="Arial"/>
                <w:bCs/>
              </w:rPr>
              <w:t>Hoses good condition and clamped, not wired.</w:t>
            </w:r>
            <w:r>
              <w:rPr>
                <w:rFonts w:ascii="Arial" w:hAnsi="Arial" w:cs="Arial"/>
              </w:rPr>
              <w:t xml:space="preserve">  </w:t>
            </w:r>
          </w:p>
        </w:tc>
        <w:tc>
          <w:tcPr>
            <w:tcW w:w="855" w:type="dxa"/>
            <w:tcBorders>
              <w:top w:val="single" w:sz="4" w:space="0" w:color="auto"/>
            </w:tcBorders>
          </w:tcPr>
          <w:p w:rsidR="00B51999" w:rsidRDefault="00B51999">
            <w:pPr>
              <w:jc w:val="center"/>
              <w:rPr>
                <w:rFonts w:ascii="Arial" w:hAnsi="Arial" w:cs="Arial"/>
              </w:rPr>
            </w:pPr>
          </w:p>
        </w:tc>
      </w:tr>
      <w:tr w:rsidR="00B51999">
        <w:tc>
          <w:tcPr>
            <w:tcW w:w="2038" w:type="dxa"/>
            <w:tcBorders>
              <w:top w:val="single" w:sz="4" w:space="0" w:color="auto"/>
            </w:tcBorders>
          </w:tcPr>
          <w:p w:rsidR="00B51999" w:rsidRDefault="00B51999">
            <w:pPr>
              <w:rPr>
                <w:rFonts w:ascii="Arial" w:hAnsi="Arial" w:cs="Arial"/>
                <w:b/>
              </w:rPr>
            </w:pPr>
            <w:r>
              <w:rPr>
                <w:rFonts w:ascii="Arial" w:hAnsi="Arial" w:cs="Arial"/>
                <w:b/>
              </w:rPr>
              <w:t xml:space="preserve">Concrete mixer and batch plant  </w:t>
            </w:r>
          </w:p>
        </w:tc>
        <w:tc>
          <w:tcPr>
            <w:tcW w:w="6184" w:type="dxa"/>
            <w:tcBorders>
              <w:top w:val="single" w:sz="4" w:space="0" w:color="auto"/>
            </w:tcBorders>
          </w:tcPr>
          <w:p w:rsidR="00B51999" w:rsidRDefault="00B51999">
            <w:pPr>
              <w:rPr>
                <w:rFonts w:ascii="Arial" w:hAnsi="Arial" w:cs="Arial"/>
              </w:rPr>
            </w:pPr>
            <w:r>
              <w:rPr>
                <w:rFonts w:ascii="Arial" w:hAnsi="Arial" w:cs="Arial"/>
              </w:rPr>
              <w:t>Top platform provided with guardrails.</w:t>
            </w:r>
          </w:p>
          <w:p w:rsidR="00B51999" w:rsidRDefault="00B51999">
            <w:pPr>
              <w:rPr>
                <w:rFonts w:ascii="Arial" w:hAnsi="Arial" w:cs="Arial"/>
              </w:rPr>
            </w:pPr>
            <w:r>
              <w:rPr>
                <w:rFonts w:ascii="Arial" w:hAnsi="Arial" w:cs="Arial"/>
              </w:rPr>
              <w:t>Dust abatement methods in use.</w:t>
            </w:r>
          </w:p>
          <w:p w:rsidR="00B51999" w:rsidRDefault="00B51999">
            <w:pPr>
              <w:rPr>
                <w:rFonts w:ascii="Arial" w:hAnsi="Arial" w:cs="Arial"/>
              </w:rPr>
            </w:pPr>
            <w:r>
              <w:rPr>
                <w:rFonts w:ascii="Arial" w:hAnsi="Arial" w:cs="Arial"/>
              </w:rPr>
              <w:t>Operators using correct PPE i.e. eye, hands and respiratory.</w:t>
            </w:r>
          </w:p>
          <w:p w:rsidR="00B51999" w:rsidRDefault="00B51999">
            <w:pPr>
              <w:rPr>
                <w:rFonts w:ascii="Arial" w:hAnsi="Arial" w:cs="Arial"/>
              </w:rPr>
            </w:pPr>
            <w:r>
              <w:rPr>
                <w:rFonts w:ascii="Arial" w:hAnsi="Arial" w:cs="Arial"/>
              </w:rPr>
              <w:t>All moving drive parts guarded.</w:t>
            </w:r>
          </w:p>
          <w:p w:rsidR="00B51999" w:rsidRDefault="00B51999">
            <w:pPr>
              <w:rPr>
                <w:rFonts w:ascii="Arial" w:hAnsi="Arial" w:cs="Arial"/>
              </w:rPr>
            </w:pPr>
            <w:r>
              <w:rPr>
                <w:rFonts w:ascii="Arial" w:hAnsi="Arial" w:cs="Arial"/>
              </w:rPr>
              <w:t>Emergency stops identified, indicated and accessible.</w:t>
            </w:r>
          </w:p>
          <w:p w:rsidR="00B51999" w:rsidRDefault="00B51999">
            <w:pPr>
              <w:rPr>
                <w:rFonts w:ascii="Arial" w:hAnsi="Arial" w:cs="Arial"/>
              </w:rPr>
            </w:pPr>
            <w:r>
              <w:rPr>
                <w:rFonts w:ascii="Arial" w:hAnsi="Arial" w:cs="Arial"/>
              </w:rPr>
              <w:t>Area kept clean, dry and free from tripping and slipping hazards.</w:t>
            </w:r>
          </w:p>
          <w:p w:rsidR="00B51999" w:rsidRDefault="00B51999">
            <w:pPr>
              <w:rPr>
                <w:rFonts w:ascii="Arial" w:hAnsi="Arial" w:cs="Arial"/>
              </w:rPr>
            </w:pPr>
            <w:r>
              <w:rPr>
                <w:rFonts w:ascii="Arial" w:hAnsi="Arial" w:cs="Arial"/>
                <w:color w:val="000000"/>
              </w:rPr>
              <w:t>Banks</w:t>
            </w:r>
            <w:r>
              <w:rPr>
                <w:rFonts w:ascii="Arial" w:hAnsi="Arial" w:cs="Arial"/>
              </w:rPr>
              <w:t xml:space="preserve">man identified and crane signals displayed and used.  </w:t>
            </w:r>
          </w:p>
          <w:p w:rsidR="00B51999" w:rsidRDefault="00B51999">
            <w:pPr>
              <w:rPr>
                <w:rFonts w:ascii="Arial" w:hAnsi="Arial" w:cs="Arial"/>
              </w:rPr>
            </w:pPr>
          </w:p>
        </w:tc>
        <w:tc>
          <w:tcPr>
            <w:tcW w:w="855" w:type="dxa"/>
            <w:tcBorders>
              <w:top w:val="single" w:sz="4" w:space="0" w:color="auto"/>
            </w:tcBorders>
          </w:tcPr>
          <w:p w:rsidR="00B51999" w:rsidRDefault="00B51999">
            <w:pPr>
              <w:jc w:val="center"/>
              <w:rPr>
                <w:rFonts w:ascii="Arial" w:hAnsi="Arial" w:cs="Arial"/>
              </w:rPr>
            </w:pPr>
          </w:p>
        </w:tc>
      </w:tr>
      <w:tr w:rsidR="00B51999">
        <w:tc>
          <w:tcPr>
            <w:tcW w:w="2038" w:type="dxa"/>
            <w:tcBorders>
              <w:top w:val="single" w:sz="4" w:space="0" w:color="auto"/>
            </w:tcBorders>
          </w:tcPr>
          <w:p w:rsidR="00B51999" w:rsidRDefault="00B51999">
            <w:pPr>
              <w:rPr>
                <w:rFonts w:ascii="Arial" w:hAnsi="Arial" w:cs="Arial"/>
                <w:b/>
              </w:rPr>
            </w:pPr>
            <w:r>
              <w:rPr>
                <w:rFonts w:ascii="Arial" w:hAnsi="Arial" w:cs="Arial"/>
                <w:b/>
                <w:bCs/>
              </w:rPr>
              <w:t>*</w:t>
            </w:r>
            <w:r>
              <w:rPr>
                <w:rFonts w:ascii="Arial" w:hAnsi="Arial" w:cs="Arial"/>
                <w:b/>
              </w:rPr>
              <w:t xml:space="preserve">Gas welding and flame cutting equipment  </w:t>
            </w:r>
          </w:p>
        </w:tc>
        <w:tc>
          <w:tcPr>
            <w:tcW w:w="6184" w:type="dxa"/>
            <w:tcBorders>
              <w:top w:val="single" w:sz="4" w:space="0" w:color="auto"/>
            </w:tcBorders>
          </w:tcPr>
          <w:p w:rsidR="00B51999" w:rsidRDefault="00B51999">
            <w:pPr>
              <w:rPr>
                <w:rFonts w:ascii="Arial" w:hAnsi="Arial" w:cs="Arial"/>
              </w:rPr>
            </w:pPr>
            <w:r>
              <w:rPr>
                <w:rFonts w:ascii="Arial" w:hAnsi="Arial" w:cs="Arial"/>
              </w:rPr>
              <w:t>Only authorised and trained persons use the equipment.</w:t>
            </w:r>
          </w:p>
          <w:p w:rsidR="00B51999" w:rsidRDefault="00B51999">
            <w:pPr>
              <w:rPr>
                <w:rFonts w:ascii="Arial" w:hAnsi="Arial" w:cs="Arial"/>
              </w:rPr>
            </w:pPr>
            <w:r>
              <w:rPr>
                <w:rFonts w:ascii="Arial" w:hAnsi="Arial" w:cs="Arial"/>
              </w:rPr>
              <w:t>Torches and gauges in good condition.</w:t>
            </w:r>
          </w:p>
          <w:p w:rsidR="00B51999" w:rsidRDefault="00B51999">
            <w:pPr>
              <w:rPr>
                <w:rFonts w:ascii="Arial" w:hAnsi="Arial" w:cs="Arial"/>
              </w:rPr>
            </w:pPr>
            <w:r>
              <w:rPr>
                <w:rFonts w:ascii="Arial" w:hAnsi="Arial" w:cs="Arial"/>
              </w:rPr>
              <w:t>Flashback arrestors fitted at cylinders and gauges.</w:t>
            </w:r>
          </w:p>
          <w:p w:rsidR="00B51999" w:rsidRDefault="00B51999">
            <w:pPr>
              <w:rPr>
                <w:rFonts w:ascii="Arial" w:hAnsi="Arial" w:cs="Arial"/>
              </w:rPr>
            </w:pPr>
            <w:r>
              <w:rPr>
                <w:rFonts w:ascii="Arial" w:hAnsi="Arial" w:cs="Arial"/>
              </w:rPr>
              <w:t>Hoses in good condition, correct type and all connections with clamps.</w:t>
            </w:r>
          </w:p>
          <w:p w:rsidR="00B51999" w:rsidRDefault="00B51999">
            <w:pPr>
              <w:rPr>
                <w:rFonts w:ascii="Arial" w:hAnsi="Arial" w:cs="Arial"/>
              </w:rPr>
            </w:pPr>
            <w:r>
              <w:rPr>
                <w:rFonts w:ascii="Arial" w:hAnsi="Arial" w:cs="Arial"/>
              </w:rPr>
              <w:t>Cylinders stored, used and transported in upright position, secured in trolley or cradle.</w:t>
            </w:r>
          </w:p>
          <w:p w:rsidR="00B51999" w:rsidRDefault="00B51999">
            <w:pPr>
              <w:rPr>
                <w:rFonts w:ascii="Arial" w:hAnsi="Arial" w:cs="Arial"/>
              </w:rPr>
            </w:pPr>
            <w:r>
              <w:rPr>
                <w:rFonts w:ascii="Arial" w:hAnsi="Arial" w:cs="Arial"/>
              </w:rPr>
              <w:t>Fire prevention control methods applied.</w:t>
            </w:r>
          </w:p>
          <w:p w:rsidR="00B51999" w:rsidRDefault="00B51999">
            <w:pPr>
              <w:rPr>
                <w:rFonts w:ascii="Arial" w:hAnsi="Arial" w:cs="Arial"/>
              </w:rPr>
            </w:pPr>
            <w:r>
              <w:rPr>
                <w:rFonts w:ascii="Arial" w:hAnsi="Arial" w:cs="Arial"/>
              </w:rPr>
              <w:t xml:space="preserve">Hot work permits.  </w:t>
            </w:r>
          </w:p>
          <w:p w:rsidR="00B51999" w:rsidRDefault="00B51999">
            <w:pPr>
              <w:rPr>
                <w:rFonts w:ascii="Arial" w:hAnsi="Arial" w:cs="Arial"/>
              </w:rPr>
            </w:pPr>
          </w:p>
        </w:tc>
        <w:tc>
          <w:tcPr>
            <w:tcW w:w="855" w:type="dxa"/>
            <w:tcBorders>
              <w:top w:val="single" w:sz="4" w:space="0" w:color="auto"/>
            </w:tcBorders>
          </w:tcPr>
          <w:p w:rsidR="00B51999" w:rsidRDefault="00B51999">
            <w:pPr>
              <w:jc w:val="center"/>
              <w:rPr>
                <w:rFonts w:ascii="Arial" w:hAnsi="Arial" w:cs="Arial"/>
              </w:rPr>
            </w:pPr>
          </w:p>
        </w:tc>
      </w:tr>
    </w:tbl>
    <w:p w:rsidR="00B51999" w:rsidRDefault="00B51999">
      <w:pPr>
        <w:rPr>
          <w:rFonts w:ascii="Arial" w:hAnsi="Arial" w:cs="Arial"/>
          <w:b/>
        </w:rPr>
      </w:pPr>
    </w:p>
    <w:p w:rsidR="00B51999" w:rsidRDefault="00B51999">
      <w:pPr>
        <w:rPr>
          <w:rFonts w:ascii="Arial" w:hAnsi="Arial" w:cs="Arial"/>
          <w:sz w:val="22"/>
        </w:rPr>
      </w:pPr>
    </w:p>
    <w:p w:rsidR="00B51999" w:rsidRDefault="00B51999">
      <w:pPr>
        <w:rPr>
          <w:rFonts w:ascii="Arial" w:hAnsi="Arial" w:cs="Arial"/>
          <w:sz w:val="22"/>
        </w:rPr>
      </w:pPr>
    </w:p>
    <w:p w:rsidR="00B51999" w:rsidRDefault="00B51999">
      <w:pPr>
        <w:rPr>
          <w:rFonts w:ascii="Arial" w:hAnsi="Arial" w:cs="Arial"/>
          <w:b/>
          <w:bCs/>
          <w:sz w:val="22"/>
        </w:rPr>
      </w:pPr>
      <w:r>
        <w:rPr>
          <w:rFonts w:ascii="Arial" w:hAnsi="Arial" w:cs="Arial"/>
          <w:b/>
          <w:bCs/>
          <w:sz w:val="22"/>
        </w:rPr>
        <w:t>17.</w:t>
      </w:r>
      <w:r>
        <w:rPr>
          <w:rFonts w:ascii="Arial" w:hAnsi="Arial" w:cs="Arial"/>
          <w:b/>
          <w:bCs/>
          <w:sz w:val="22"/>
        </w:rPr>
        <w:tab/>
        <w:t>Plant and storage yard or site workshop specifics</w:t>
      </w:r>
    </w:p>
    <w:p w:rsidR="00B51999" w:rsidRDefault="00B51999">
      <w:pPr>
        <w:rPr>
          <w:rFonts w:ascii="Arial" w:hAnsi="Arial" w:cs="Arial"/>
          <w:b/>
          <w:bCs/>
          <w:sz w:val="22"/>
        </w:rPr>
      </w:pPr>
    </w:p>
    <w:tbl>
      <w:tblPr>
        <w:tblW w:w="9073" w:type="dxa"/>
        <w:tblInd w:w="10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00" w:firstRow="0" w:lastRow="0" w:firstColumn="0" w:lastColumn="0" w:noHBand="0" w:noVBand="0"/>
      </w:tblPr>
      <w:tblGrid>
        <w:gridCol w:w="2034"/>
        <w:gridCol w:w="1808"/>
        <w:gridCol w:w="4380"/>
        <w:gridCol w:w="851"/>
      </w:tblGrid>
      <w:tr w:rsidR="00B51999">
        <w:tc>
          <w:tcPr>
            <w:tcW w:w="2034" w:type="dxa"/>
            <w:shd w:val="clear" w:color="auto" w:fill="C0C0C0"/>
          </w:tcPr>
          <w:p w:rsidR="00B51999" w:rsidRDefault="00B51999">
            <w:pPr>
              <w:pStyle w:val="BodyText3"/>
              <w:tabs>
                <w:tab w:val="left" w:pos="-720"/>
              </w:tabs>
              <w:suppressAutoHyphens/>
              <w:jc w:val="center"/>
              <w:rPr>
                <w:rFonts w:cs="Arial"/>
                <w:sz w:val="18"/>
                <w:szCs w:val="18"/>
              </w:rPr>
            </w:pPr>
            <w:r>
              <w:rPr>
                <w:rFonts w:cs="Arial"/>
                <w:sz w:val="18"/>
                <w:szCs w:val="18"/>
              </w:rPr>
              <w:t>OHSACT Section or Regulation</w:t>
            </w:r>
          </w:p>
        </w:tc>
        <w:tc>
          <w:tcPr>
            <w:tcW w:w="1808" w:type="dxa"/>
            <w:shd w:val="clear" w:color="auto" w:fill="C0C0C0"/>
          </w:tcPr>
          <w:p w:rsidR="00B51999" w:rsidRDefault="00B51999">
            <w:pPr>
              <w:pStyle w:val="Heading4"/>
              <w:ind w:left="0" w:firstLine="0"/>
              <w:jc w:val="center"/>
              <w:rPr>
                <w:rFonts w:cs="Arial"/>
                <w:b w:val="0"/>
                <w:sz w:val="18"/>
                <w:szCs w:val="18"/>
              </w:rPr>
            </w:pPr>
            <w:r>
              <w:rPr>
                <w:rFonts w:cs="Arial"/>
                <w:b w:val="0"/>
                <w:sz w:val="18"/>
                <w:szCs w:val="18"/>
              </w:rPr>
              <w:t>Subject</w:t>
            </w:r>
          </w:p>
        </w:tc>
        <w:tc>
          <w:tcPr>
            <w:tcW w:w="4380" w:type="dxa"/>
            <w:shd w:val="clear" w:color="auto" w:fill="C0C0C0"/>
          </w:tcPr>
          <w:p w:rsidR="00B51999" w:rsidRDefault="00B51999">
            <w:pPr>
              <w:pStyle w:val="BodyText3"/>
              <w:tabs>
                <w:tab w:val="left" w:pos="-720"/>
              </w:tabs>
              <w:suppressAutoHyphens/>
              <w:rPr>
                <w:rFonts w:cs="Arial"/>
                <w:sz w:val="18"/>
                <w:szCs w:val="18"/>
              </w:rPr>
            </w:pPr>
            <w:r>
              <w:rPr>
                <w:rFonts w:cs="Arial"/>
                <w:sz w:val="18"/>
                <w:szCs w:val="18"/>
              </w:rPr>
              <w:t>Requirements</w:t>
            </w:r>
          </w:p>
        </w:tc>
        <w:tc>
          <w:tcPr>
            <w:tcW w:w="851" w:type="dxa"/>
            <w:shd w:val="clear" w:color="auto" w:fill="C0C0C0"/>
          </w:tcPr>
          <w:p w:rsidR="00B51999" w:rsidRDefault="00B51999">
            <w:pPr>
              <w:pStyle w:val="Heading4"/>
              <w:jc w:val="center"/>
              <w:rPr>
                <w:rFonts w:cs="Arial"/>
                <w:b w:val="0"/>
                <w:sz w:val="18"/>
                <w:szCs w:val="18"/>
              </w:rPr>
            </w:pPr>
            <w:r>
              <w:rPr>
                <w:rFonts w:cs="Arial"/>
                <w:b w:val="0"/>
                <w:sz w:val="18"/>
                <w:szCs w:val="18"/>
              </w:rPr>
              <w:t>Yes/No</w:t>
            </w:r>
          </w:p>
        </w:tc>
      </w:tr>
      <w:tr w:rsidR="00B51999">
        <w:tc>
          <w:tcPr>
            <w:tcW w:w="2034" w:type="dxa"/>
          </w:tcPr>
          <w:p w:rsidR="00B51999" w:rsidRDefault="00B51999">
            <w:pPr>
              <w:pStyle w:val="BodyText3"/>
              <w:tabs>
                <w:tab w:val="left" w:pos="-720"/>
              </w:tabs>
              <w:suppressAutoHyphens/>
              <w:rPr>
                <w:rFonts w:cs="Arial"/>
                <w:sz w:val="20"/>
              </w:rPr>
            </w:pPr>
            <w:r>
              <w:rPr>
                <w:rFonts w:cs="Arial"/>
                <w:sz w:val="20"/>
              </w:rPr>
              <w:t>OHSACT, Section 8(2)(1)</w:t>
            </w:r>
          </w:p>
          <w:p w:rsidR="00B51999" w:rsidRDefault="00B51999">
            <w:pPr>
              <w:tabs>
                <w:tab w:val="left" w:pos="-720"/>
              </w:tabs>
              <w:suppressAutoHyphens/>
              <w:rPr>
                <w:rFonts w:ascii="Arial" w:hAnsi="Arial" w:cs="Arial"/>
              </w:rPr>
            </w:pPr>
            <w:r>
              <w:rPr>
                <w:rFonts w:ascii="Arial" w:hAnsi="Arial" w:cs="Arial"/>
              </w:rPr>
              <w:t>General Machinery Regulation 2(1)</w:t>
            </w:r>
          </w:p>
        </w:tc>
        <w:tc>
          <w:tcPr>
            <w:tcW w:w="1808" w:type="dxa"/>
          </w:tcPr>
          <w:p w:rsidR="00B51999" w:rsidRDefault="00B51999">
            <w:pPr>
              <w:pStyle w:val="Heading4"/>
              <w:ind w:left="0" w:firstLine="0"/>
              <w:jc w:val="left"/>
              <w:rPr>
                <w:rFonts w:cs="Arial"/>
                <w:sz w:val="20"/>
              </w:rPr>
            </w:pPr>
            <w:r>
              <w:rPr>
                <w:rFonts w:cs="Arial"/>
                <w:b w:val="0"/>
                <w:sz w:val="20"/>
              </w:rPr>
              <w:t>Supervision of the use and maintenance of machinery</w:t>
            </w:r>
          </w:p>
        </w:tc>
        <w:tc>
          <w:tcPr>
            <w:tcW w:w="4380" w:type="dxa"/>
          </w:tcPr>
          <w:p w:rsidR="00B51999" w:rsidRDefault="00B51999">
            <w:pPr>
              <w:pStyle w:val="BodyText3"/>
              <w:tabs>
                <w:tab w:val="left" w:pos="-720"/>
              </w:tabs>
              <w:suppressAutoHyphens/>
              <w:rPr>
                <w:rFonts w:cs="Arial"/>
                <w:sz w:val="20"/>
              </w:rPr>
            </w:pPr>
            <w:r>
              <w:rPr>
                <w:rFonts w:cs="Arial"/>
                <w:sz w:val="20"/>
              </w:rPr>
              <w:t>Persons with specific knowledge and experience designated to supervise the use and maintenance of machinery.</w:t>
            </w:r>
          </w:p>
          <w:p w:rsidR="00B51999" w:rsidRDefault="00B51999">
            <w:pPr>
              <w:pStyle w:val="BodyText3"/>
              <w:tabs>
                <w:tab w:val="left" w:pos="-720"/>
              </w:tabs>
              <w:suppressAutoHyphens/>
              <w:rPr>
                <w:rFonts w:cs="Arial"/>
                <w:bCs w:val="0"/>
                <w:sz w:val="20"/>
              </w:rPr>
            </w:pPr>
            <w:r>
              <w:rPr>
                <w:rFonts w:cs="Arial"/>
                <w:bCs w:val="0"/>
                <w:sz w:val="20"/>
              </w:rPr>
              <w:t>Critical items of machinery identified, numbered and placed on register or inventory.</w:t>
            </w:r>
          </w:p>
          <w:p w:rsidR="00B51999" w:rsidRDefault="00B51999">
            <w:pPr>
              <w:tabs>
                <w:tab w:val="left" w:pos="-720"/>
              </w:tabs>
              <w:suppressAutoHyphens/>
              <w:rPr>
                <w:rFonts w:ascii="Arial" w:hAnsi="Arial" w:cs="Arial"/>
                <w:bCs/>
              </w:rPr>
            </w:pPr>
            <w:r>
              <w:rPr>
                <w:rFonts w:ascii="Arial" w:hAnsi="Arial" w:cs="Arial"/>
                <w:bCs/>
              </w:rPr>
              <w:t>Inspection or maintenance schedules for abovementioned.</w:t>
            </w:r>
          </w:p>
          <w:p w:rsidR="00B51999" w:rsidRDefault="00B51999">
            <w:pPr>
              <w:tabs>
                <w:tab w:val="left" w:pos="-720"/>
              </w:tabs>
              <w:suppressAutoHyphens/>
              <w:rPr>
                <w:rFonts w:ascii="Arial" w:hAnsi="Arial" w:cs="Arial"/>
                <w:bCs/>
              </w:rPr>
            </w:pPr>
            <w:r>
              <w:rPr>
                <w:rFonts w:ascii="Arial" w:hAnsi="Arial" w:cs="Arial"/>
                <w:bCs/>
              </w:rPr>
              <w:t>Inspections or maintenance carried out to above schedules.</w:t>
            </w:r>
          </w:p>
          <w:p w:rsidR="00B51999" w:rsidRDefault="00B51999">
            <w:pPr>
              <w:tabs>
                <w:tab w:val="left" w:pos="-720"/>
              </w:tabs>
              <w:suppressAutoHyphens/>
              <w:rPr>
                <w:rFonts w:ascii="Arial" w:hAnsi="Arial" w:cs="Arial"/>
              </w:rPr>
            </w:pPr>
            <w:r>
              <w:rPr>
                <w:rFonts w:ascii="Arial" w:hAnsi="Arial" w:cs="Arial"/>
                <w:bCs/>
              </w:rPr>
              <w:t>Results recorded.</w:t>
            </w:r>
          </w:p>
        </w:tc>
        <w:tc>
          <w:tcPr>
            <w:tcW w:w="851" w:type="dxa"/>
          </w:tcPr>
          <w:p w:rsidR="00B51999" w:rsidRDefault="00B51999"/>
        </w:tc>
      </w:tr>
      <w:tr w:rsidR="00B51999">
        <w:tc>
          <w:tcPr>
            <w:tcW w:w="2034" w:type="dxa"/>
          </w:tcPr>
          <w:p w:rsidR="00B51999" w:rsidRDefault="00B51999">
            <w:pPr>
              <w:tabs>
                <w:tab w:val="left" w:pos="-720"/>
              </w:tabs>
              <w:suppressAutoHyphens/>
              <w:rPr>
                <w:rFonts w:ascii="Arial" w:hAnsi="Arial" w:cs="Arial"/>
              </w:rPr>
            </w:pPr>
            <w:r>
              <w:rPr>
                <w:rFonts w:ascii="Arial" w:hAnsi="Arial" w:cs="Arial"/>
              </w:rPr>
              <w:t>General Machinery Regulation 9(2)</w:t>
            </w:r>
          </w:p>
          <w:p w:rsidR="00B51999" w:rsidRDefault="00B51999">
            <w:pPr>
              <w:tabs>
                <w:tab w:val="left" w:pos="-720"/>
              </w:tabs>
              <w:suppressAutoHyphens/>
              <w:rPr>
                <w:rFonts w:ascii="Arial" w:hAnsi="Arial" w:cs="Arial"/>
              </w:rPr>
            </w:pPr>
          </w:p>
        </w:tc>
        <w:tc>
          <w:tcPr>
            <w:tcW w:w="1808" w:type="dxa"/>
          </w:tcPr>
          <w:p w:rsidR="00B51999" w:rsidRDefault="00B51999">
            <w:pPr>
              <w:pStyle w:val="Heading4"/>
              <w:ind w:left="0" w:firstLine="0"/>
              <w:jc w:val="left"/>
              <w:rPr>
                <w:rFonts w:cs="Arial"/>
                <w:sz w:val="20"/>
              </w:rPr>
            </w:pPr>
            <w:r>
              <w:rPr>
                <w:rFonts w:cs="Arial"/>
                <w:b w:val="0"/>
                <w:bCs/>
                <w:sz w:val="20"/>
              </w:rPr>
              <w:t>Notices regarding operation of machinery</w:t>
            </w:r>
          </w:p>
        </w:tc>
        <w:tc>
          <w:tcPr>
            <w:tcW w:w="4380" w:type="dxa"/>
          </w:tcPr>
          <w:p w:rsidR="00B51999" w:rsidRDefault="00B51999">
            <w:pPr>
              <w:pStyle w:val="Heading4"/>
              <w:jc w:val="left"/>
              <w:rPr>
                <w:rFonts w:cs="Arial"/>
                <w:b w:val="0"/>
                <w:sz w:val="20"/>
              </w:rPr>
            </w:pPr>
            <w:r>
              <w:rPr>
                <w:rFonts w:cs="Arial"/>
                <w:b w:val="0"/>
                <w:sz w:val="20"/>
              </w:rPr>
              <w:t>Schedule D notice posted in work areas.</w:t>
            </w:r>
          </w:p>
        </w:tc>
        <w:tc>
          <w:tcPr>
            <w:tcW w:w="851" w:type="dxa"/>
          </w:tcPr>
          <w:p w:rsidR="00B51999" w:rsidRDefault="00B51999"/>
        </w:tc>
      </w:tr>
      <w:tr w:rsidR="00B51999">
        <w:tc>
          <w:tcPr>
            <w:tcW w:w="2034" w:type="dxa"/>
          </w:tcPr>
          <w:p w:rsidR="00B51999" w:rsidRDefault="00B51999">
            <w:pPr>
              <w:tabs>
                <w:tab w:val="left" w:pos="-720"/>
              </w:tabs>
              <w:suppressAutoHyphens/>
              <w:rPr>
                <w:rFonts w:ascii="Arial" w:hAnsi="Arial" w:cs="Arial"/>
              </w:rPr>
            </w:pPr>
            <w:r>
              <w:rPr>
                <w:rFonts w:ascii="Arial" w:hAnsi="Arial" w:cs="Arial"/>
              </w:rPr>
              <w:t>Vessels under Pressure Regulation 13(1)(b)</w:t>
            </w:r>
          </w:p>
          <w:p w:rsidR="00B51999" w:rsidRDefault="00B51999">
            <w:pPr>
              <w:pStyle w:val="Heading4"/>
              <w:ind w:left="0" w:firstLine="0"/>
              <w:jc w:val="left"/>
              <w:rPr>
                <w:rFonts w:cs="Arial"/>
                <w:b w:val="0"/>
                <w:color w:val="000000"/>
                <w:sz w:val="20"/>
              </w:rPr>
            </w:pPr>
          </w:p>
        </w:tc>
        <w:tc>
          <w:tcPr>
            <w:tcW w:w="1808" w:type="dxa"/>
          </w:tcPr>
          <w:p w:rsidR="00B51999" w:rsidRDefault="00B51999">
            <w:pPr>
              <w:pStyle w:val="Heading4"/>
              <w:ind w:left="0" w:firstLine="0"/>
              <w:jc w:val="left"/>
              <w:rPr>
                <w:rFonts w:cs="Arial"/>
                <w:sz w:val="20"/>
              </w:rPr>
            </w:pPr>
            <w:r>
              <w:rPr>
                <w:rFonts w:cs="Arial"/>
                <w:b w:val="0"/>
                <w:bCs/>
                <w:sz w:val="20"/>
              </w:rPr>
              <w:t>Supervision of the use and maintenance of vessels under pressure (VUP)</w:t>
            </w:r>
          </w:p>
        </w:tc>
        <w:tc>
          <w:tcPr>
            <w:tcW w:w="4380" w:type="dxa"/>
          </w:tcPr>
          <w:p w:rsidR="00B51999" w:rsidRDefault="00B51999">
            <w:pPr>
              <w:pStyle w:val="BodyText3"/>
              <w:tabs>
                <w:tab w:val="left" w:pos="-720"/>
              </w:tabs>
              <w:suppressAutoHyphens/>
              <w:rPr>
                <w:rFonts w:cs="Arial"/>
                <w:sz w:val="20"/>
              </w:rPr>
            </w:pPr>
            <w:r>
              <w:rPr>
                <w:rFonts w:cs="Arial"/>
                <w:sz w:val="20"/>
              </w:rPr>
              <w:t>Persons with specific knowledge and experience designated to Supervise the use and maintenance of VUPs.</w:t>
            </w:r>
          </w:p>
          <w:p w:rsidR="00B51999" w:rsidRDefault="00B51999">
            <w:pPr>
              <w:tabs>
                <w:tab w:val="left" w:pos="-720"/>
              </w:tabs>
              <w:suppressAutoHyphens/>
              <w:rPr>
                <w:rFonts w:ascii="Arial" w:hAnsi="Arial" w:cs="Arial"/>
              </w:rPr>
            </w:pPr>
            <w:r>
              <w:rPr>
                <w:rFonts w:ascii="Arial" w:hAnsi="Arial" w:cs="Arial"/>
              </w:rPr>
              <w:t>VUPs identified, numbered and placed on register.</w:t>
            </w:r>
          </w:p>
          <w:p w:rsidR="00B51999" w:rsidRDefault="00B51999">
            <w:pPr>
              <w:tabs>
                <w:tab w:val="left" w:pos="-720"/>
              </w:tabs>
              <w:suppressAutoHyphens/>
              <w:rPr>
                <w:rFonts w:ascii="Arial" w:hAnsi="Arial" w:cs="Arial"/>
              </w:rPr>
            </w:pPr>
            <w:r>
              <w:rPr>
                <w:rFonts w:ascii="Arial" w:hAnsi="Arial" w:cs="Arial"/>
              </w:rPr>
              <w:t>Manufacturers plate intact.</w:t>
            </w:r>
          </w:p>
          <w:p w:rsidR="00B51999" w:rsidRDefault="00B51999">
            <w:pPr>
              <w:tabs>
                <w:tab w:val="left" w:pos="-720"/>
              </w:tabs>
              <w:suppressAutoHyphens/>
              <w:rPr>
                <w:rFonts w:ascii="Arial" w:hAnsi="Arial" w:cs="Arial"/>
                <w:bCs/>
              </w:rPr>
            </w:pPr>
            <w:r>
              <w:rPr>
                <w:rFonts w:ascii="Arial" w:hAnsi="Arial" w:cs="Arial"/>
                <w:bCs/>
              </w:rPr>
              <w:t>Inspection or maintenance schedules for abovementioned.</w:t>
            </w:r>
          </w:p>
          <w:p w:rsidR="00B51999" w:rsidRDefault="00B51999">
            <w:pPr>
              <w:tabs>
                <w:tab w:val="left" w:pos="-720"/>
              </w:tabs>
              <w:suppressAutoHyphens/>
              <w:rPr>
                <w:rFonts w:ascii="Arial" w:hAnsi="Arial" w:cs="Arial"/>
                <w:bCs/>
              </w:rPr>
            </w:pPr>
            <w:r>
              <w:rPr>
                <w:rFonts w:ascii="Arial" w:hAnsi="Arial" w:cs="Arial"/>
                <w:bCs/>
              </w:rPr>
              <w:t>Inspections or maintenance carried out to above schedules.</w:t>
            </w:r>
          </w:p>
          <w:p w:rsidR="00B51999" w:rsidRDefault="00B51999">
            <w:pPr>
              <w:pStyle w:val="Heading4"/>
              <w:jc w:val="left"/>
              <w:rPr>
                <w:rFonts w:cs="Arial"/>
                <w:b w:val="0"/>
                <w:sz w:val="20"/>
              </w:rPr>
            </w:pPr>
            <w:r>
              <w:rPr>
                <w:rFonts w:cs="Arial"/>
                <w:b w:val="0"/>
                <w:bCs/>
                <w:sz w:val="20"/>
              </w:rPr>
              <w:t>Results recorded and test certificates available.</w:t>
            </w:r>
          </w:p>
        </w:tc>
        <w:tc>
          <w:tcPr>
            <w:tcW w:w="851" w:type="dxa"/>
          </w:tcPr>
          <w:p w:rsidR="00B51999" w:rsidRDefault="00B51999"/>
        </w:tc>
      </w:tr>
      <w:tr w:rsidR="00B51999">
        <w:tc>
          <w:tcPr>
            <w:tcW w:w="2034" w:type="dxa"/>
          </w:tcPr>
          <w:p w:rsidR="00B51999" w:rsidRDefault="00B51999"/>
        </w:tc>
        <w:tc>
          <w:tcPr>
            <w:tcW w:w="1808" w:type="dxa"/>
          </w:tcPr>
          <w:p w:rsidR="00B51999" w:rsidRDefault="00B51999">
            <w:pPr>
              <w:pStyle w:val="Heading4"/>
              <w:ind w:left="0" w:firstLine="0"/>
              <w:jc w:val="left"/>
              <w:rPr>
                <w:rFonts w:cs="Arial"/>
                <w:bCs/>
                <w:sz w:val="20"/>
              </w:rPr>
            </w:pPr>
            <w:r>
              <w:rPr>
                <w:rFonts w:cs="Arial"/>
                <w:bCs/>
                <w:sz w:val="20"/>
              </w:rPr>
              <w:t>Lock-out procedure</w:t>
            </w:r>
          </w:p>
        </w:tc>
        <w:tc>
          <w:tcPr>
            <w:tcW w:w="4380" w:type="dxa"/>
          </w:tcPr>
          <w:p w:rsidR="00B51999" w:rsidRDefault="00B51999">
            <w:pPr>
              <w:pStyle w:val="BodyText3"/>
              <w:tabs>
                <w:tab w:val="left" w:pos="-720"/>
              </w:tabs>
              <w:suppressAutoHyphens/>
              <w:rPr>
                <w:rFonts w:cs="Arial"/>
                <w:sz w:val="20"/>
              </w:rPr>
            </w:pPr>
            <w:r>
              <w:rPr>
                <w:rFonts w:cs="Arial"/>
                <w:sz w:val="20"/>
              </w:rPr>
              <w:t>Lock-out procedure in operation.</w:t>
            </w:r>
          </w:p>
        </w:tc>
        <w:tc>
          <w:tcPr>
            <w:tcW w:w="851" w:type="dxa"/>
          </w:tcPr>
          <w:p w:rsidR="00B51999" w:rsidRDefault="00B51999"/>
        </w:tc>
      </w:tr>
      <w:tr w:rsidR="00B51999">
        <w:tc>
          <w:tcPr>
            <w:tcW w:w="2034" w:type="dxa"/>
          </w:tcPr>
          <w:p w:rsidR="00B51999" w:rsidRDefault="00B51999"/>
        </w:tc>
        <w:tc>
          <w:tcPr>
            <w:tcW w:w="1808" w:type="dxa"/>
          </w:tcPr>
          <w:p w:rsidR="00B51999" w:rsidRDefault="00B51999">
            <w:pPr>
              <w:pStyle w:val="Heading4"/>
              <w:ind w:left="0" w:firstLine="0"/>
              <w:jc w:val="left"/>
              <w:rPr>
                <w:rFonts w:cs="Arial"/>
                <w:bCs/>
                <w:sz w:val="20"/>
              </w:rPr>
            </w:pPr>
            <w:r>
              <w:rPr>
                <w:rFonts w:cs="Arial"/>
                <w:bCs/>
                <w:sz w:val="20"/>
              </w:rPr>
              <w:t>Ergonomics</w:t>
            </w:r>
          </w:p>
        </w:tc>
        <w:tc>
          <w:tcPr>
            <w:tcW w:w="4380" w:type="dxa"/>
          </w:tcPr>
          <w:p w:rsidR="00B51999" w:rsidRDefault="00B51999">
            <w:pPr>
              <w:pStyle w:val="BodyText3"/>
              <w:tabs>
                <w:tab w:val="left" w:pos="-720"/>
              </w:tabs>
              <w:suppressAutoHyphens/>
              <w:rPr>
                <w:rFonts w:cs="Arial"/>
                <w:sz w:val="20"/>
              </w:rPr>
            </w:pPr>
            <w:r>
              <w:rPr>
                <w:rFonts w:cs="Arial"/>
                <w:sz w:val="20"/>
              </w:rPr>
              <w:t>Ergonomics survey conducted.</w:t>
            </w:r>
          </w:p>
          <w:p w:rsidR="00B51999" w:rsidRDefault="00B51999">
            <w:pPr>
              <w:pStyle w:val="BodyText3"/>
              <w:tabs>
                <w:tab w:val="left" w:pos="-720"/>
              </w:tabs>
              <w:suppressAutoHyphens/>
              <w:rPr>
                <w:rFonts w:cs="Arial"/>
                <w:sz w:val="20"/>
              </w:rPr>
            </w:pPr>
            <w:r>
              <w:rPr>
                <w:rFonts w:cs="Arial"/>
                <w:sz w:val="20"/>
              </w:rPr>
              <w:t>Results on record.</w:t>
            </w:r>
          </w:p>
          <w:p w:rsidR="00B51999" w:rsidRDefault="00B51999">
            <w:pPr>
              <w:tabs>
                <w:tab w:val="left" w:pos="-720"/>
              </w:tabs>
              <w:suppressAutoHyphens/>
              <w:rPr>
                <w:rFonts w:ascii="Arial" w:hAnsi="Arial" w:cs="Arial"/>
              </w:rPr>
            </w:pPr>
            <w:r>
              <w:rPr>
                <w:rFonts w:ascii="Arial" w:hAnsi="Arial" w:cs="Arial"/>
              </w:rPr>
              <w:t>Survey results applied.</w:t>
            </w:r>
          </w:p>
        </w:tc>
        <w:tc>
          <w:tcPr>
            <w:tcW w:w="851" w:type="dxa"/>
          </w:tcPr>
          <w:p w:rsidR="00B51999" w:rsidRDefault="00B51999"/>
        </w:tc>
      </w:tr>
      <w:tr w:rsidR="00B51999">
        <w:tc>
          <w:tcPr>
            <w:tcW w:w="2034" w:type="dxa"/>
          </w:tcPr>
          <w:p w:rsidR="00B51999" w:rsidRDefault="00B51999"/>
        </w:tc>
        <w:tc>
          <w:tcPr>
            <w:tcW w:w="1808" w:type="dxa"/>
          </w:tcPr>
          <w:p w:rsidR="00B51999" w:rsidRDefault="00B51999">
            <w:pPr>
              <w:pStyle w:val="Heading4"/>
              <w:ind w:left="0" w:firstLine="0"/>
              <w:jc w:val="left"/>
              <w:rPr>
                <w:rFonts w:cs="Arial"/>
                <w:bCs/>
                <w:sz w:val="20"/>
              </w:rPr>
            </w:pPr>
            <w:r>
              <w:rPr>
                <w:rFonts w:cs="Arial"/>
                <w:bCs/>
                <w:sz w:val="20"/>
              </w:rPr>
              <w:t>Demarcation and colour coding</w:t>
            </w:r>
          </w:p>
        </w:tc>
        <w:tc>
          <w:tcPr>
            <w:tcW w:w="4380" w:type="dxa"/>
          </w:tcPr>
          <w:p w:rsidR="00B51999" w:rsidRDefault="00B51999">
            <w:pPr>
              <w:pStyle w:val="BodyText3"/>
              <w:tabs>
                <w:tab w:val="left" w:pos="-720"/>
              </w:tabs>
              <w:suppressAutoHyphens/>
              <w:rPr>
                <w:rFonts w:cs="Arial"/>
                <w:sz w:val="20"/>
              </w:rPr>
            </w:pPr>
            <w:r>
              <w:rPr>
                <w:rFonts w:cs="Arial"/>
                <w:sz w:val="20"/>
              </w:rPr>
              <w:t>Demarcation principles applied.</w:t>
            </w:r>
          </w:p>
          <w:p w:rsidR="00B51999" w:rsidRDefault="00B51999">
            <w:pPr>
              <w:pStyle w:val="BodyText3"/>
              <w:tabs>
                <w:tab w:val="left" w:pos="-720"/>
              </w:tabs>
              <w:suppressAutoHyphens/>
              <w:rPr>
                <w:rFonts w:cs="Arial"/>
                <w:sz w:val="20"/>
              </w:rPr>
            </w:pPr>
            <w:r>
              <w:rPr>
                <w:rFonts w:cs="Arial"/>
                <w:sz w:val="20"/>
              </w:rPr>
              <w:t>All services, pipes, electrical installation, stop-start controls, emergency controls etcetera colour coded to own published or SABS standard.</w:t>
            </w:r>
          </w:p>
          <w:p w:rsidR="00B51999" w:rsidRDefault="00B51999">
            <w:pPr>
              <w:pStyle w:val="BodyText3"/>
              <w:tabs>
                <w:tab w:val="left" w:pos="-720"/>
              </w:tabs>
              <w:suppressAutoHyphens/>
              <w:rPr>
                <w:rFonts w:cs="Arial"/>
                <w:sz w:val="20"/>
              </w:rPr>
            </w:pPr>
            <w:r>
              <w:rPr>
                <w:rFonts w:cs="Arial"/>
                <w:sz w:val="20"/>
              </w:rPr>
              <w:t>Employees trained to identify colour coding.</w:t>
            </w:r>
          </w:p>
        </w:tc>
        <w:tc>
          <w:tcPr>
            <w:tcW w:w="851" w:type="dxa"/>
          </w:tcPr>
          <w:p w:rsidR="00B51999" w:rsidRDefault="00B51999"/>
        </w:tc>
      </w:tr>
      <w:tr w:rsidR="00B51999">
        <w:tc>
          <w:tcPr>
            <w:tcW w:w="2034" w:type="dxa"/>
          </w:tcPr>
          <w:p w:rsidR="00B51999" w:rsidRDefault="00B51999"/>
        </w:tc>
        <w:tc>
          <w:tcPr>
            <w:tcW w:w="1808" w:type="dxa"/>
          </w:tcPr>
          <w:p w:rsidR="00B51999" w:rsidRDefault="00B51999">
            <w:pPr>
              <w:pStyle w:val="Heading4"/>
              <w:ind w:left="0" w:firstLine="0"/>
              <w:jc w:val="left"/>
              <w:rPr>
                <w:rFonts w:cs="Arial"/>
                <w:bCs/>
                <w:sz w:val="20"/>
              </w:rPr>
            </w:pPr>
            <w:r>
              <w:rPr>
                <w:rFonts w:cs="Arial"/>
                <w:bCs/>
                <w:sz w:val="20"/>
              </w:rPr>
              <w:t>Portable and bench grinders</w:t>
            </w:r>
          </w:p>
        </w:tc>
        <w:tc>
          <w:tcPr>
            <w:tcW w:w="4380" w:type="dxa"/>
          </w:tcPr>
          <w:p w:rsidR="00B51999" w:rsidRDefault="00B51999">
            <w:pPr>
              <w:pStyle w:val="BodyText3"/>
              <w:tabs>
                <w:tab w:val="left" w:pos="-720"/>
              </w:tabs>
              <w:suppressAutoHyphens/>
              <w:rPr>
                <w:rFonts w:cs="Arial"/>
                <w:sz w:val="20"/>
              </w:rPr>
            </w:pPr>
            <w:r>
              <w:rPr>
                <w:rFonts w:cs="Arial"/>
                <w:sz w:val="20"/>
              </w:rPr>
              <w:t>Area around grinder clear and trip/slip free.</w:t>
            </w:r>
          </w:p>
          <w:p w:rsidR="00B51999" w:rsidRDefault="00B51999">
            <w:pPr>
              <w:pStyle w:val="BodyText3"/>
              <w:tabs>
                <w:tab w:val="left" w:pos="-720"/>
              </w:tabs>
              <w:suppressAutoHyphens/>
              <w:rPr>
                <w:rFonts w:cs="Arial"/>
                <w:sz w:val="20"/>
              </w:rPr>
            </w:pPr>
            <w:r>
              <w:rPr>
                <w:rFonts w:cs="Arial"/>
                <w:sz w:val="20"/>
              </w:rPr>
              <w:t>Bench grinders mounted securely and grinder generally in good condition.</w:t>
            </w:r>
          </w:p>
          <w:p w:rsidR="00B51999" w:rsidRDefault="00B51999">
            <w:pPr>
              <w:pStyle w:val="BodyText3"/>
              <w:tabs>
                <w:tab w:val="left" w:pos="-720"/>
              </w:tabs>
              <w:suppressAutoHyphens/>
              <w:rPr>
                <w:rFonts w:cs="Arial"/>
                <w:sz w:val="20"/>
              </w:rPr>
            </w:pPr>
            <w:r>
              <w:rPr>
                <w:rFonts w:cs="Arial"/>
                <w:sz w:val="20"/>
              </w:rPr>
              <w:t>No excessive vibration.</w:t>
            </w:r>
          </w:p>
          <w:p w:rsidR="00B51999" w:rsidRDefault="00B51999">
            <w:pPr>
              <w:pStyle w:val="BodyText3"/>
              <w:tabs>
                <w:tab w:val="left" w:pos="-720"/>
              </w:tabs>
              <w:suppressAutoHyphens/>
              <w:rPr>
                <w:rFonts w:cs="Arial"/>
                <w:sz w:val="20"/>
              </w:rPr>
            </w:pPr>
            <w:r>
              <w:rPr>
                <w:rFonts w:cs="Arial"/>
                <w:sz w:val="20"/>
              </w:rPr>
              <w:t>On and off switch or button clearly demarcated and accessible.</w:t>
            </w:r>
          </w:p>
          <w:p w:rsidR="00B51999" w:rsidRDefault="00B51999">
            <w:pPr>
              <w:pStyle w:val="BodyText3"/>
              <w:tabs>
                <w:tab w:val="left" w:pos="-720"/>
              </w:tabs>
              <w:suppressAutoHyphens/>
              <w:rPr>
                <w:rFonts w:cs="Arial"/>
                <w:sz w:val="20"/>
              </w:rPr>
            </w:pPr>
            <w:r>
              <w:rPr>
                <w:rFonts w:cs="Arial"/>
                <w:sz w:val="20"/>
              </w:rPr>
              <w:t>Adequate guards in place.</w:t>
            </w:r>
          </w:p>
          <w:p w:rsidR="00B51999" w:rsidRDefault="00B51999">
            <w:pPr>
              <w:pStyle w:val="BodyText3"/>
              <w:tabs>
                <w:tab w:val="left" w:pos="-720"/>
              </w:tabs>
              <w:suppressAutoHyphens/>
              <w:rPr>
                <w:rFonts w:cs="Arial"/>
                <w:sz w:val="20"/>
              </w:rPr>
            </w:pPr>
            <w:r>
              <w:rPr>
                <w:rFonts w:cs="Arial"/>
                <w:sz w:val="20"/>
              </w:rPr>
              <w:t>Tool rest – secure, square and maximum 2 mm gap.</w:t>
            </w:r>
          </w:p>
          <w:p w:rsidR="00B51999" w:rsidRDefault="00B51999">
            <w:pPr>
              <w:pStyle w:val="BodyText3"/>
              <w:tabs>
                <w:tab w:val="left" w:pos="-720"/>
              </w:tabs>
              <w:suppressAutoHyphens/>
              <w:rPr>
                <w:rFonts w:cs="Arial"/>
                <w:sz w:val="20"/>
              </w:rPr>
            </w:pPr>
            <w:r>
              <w:rPr>
                <w:rFonts w:cs="Arial"/>
                <w:sz w:val="20"/>
              </w:rPr>
              <w:t>Stone or disk - correct type and size, mounted correctly and dressed.</w:t>
            </w:r>
          </w:p>
          <w:p w:rsidR="00B51999" w:rsidRDefault="00B51999">
            <w:pPr>
              <w:pStyle w:val="BodyText3"/>
              <w:tabs>
                <w:tab w:val="left" w:pos="-720"/>
              </w:tabs>
              <w:suppressAutoHyphens/>
              <w:rPr>
                <w:rFonts w:cs="Arial"/>
                <w:sz w:val="20"/>
              </w:rPr>
            </w:pPr>
            <w:r>
              <w:rPr>
                <w:rFonts w:cs="Arial"/>
                <w:sz w:val="20"/>
              </w:rPr>
              <w:t>Use of eye protection enforced.</w:t>
            </w:r>
          </w:p>
        </w:tc>
        <w:tc>
          <w:tcPr>
            <w:tcW w:w="851" w:type="dxa"/>
          </w:tcPr>
          <w:p w:rsidR="00B51999" w:rsidRDefault="00B51999"/>
        </w:tc>
      </w:tr>
      <w:tr w:rsidR="00B51999">
        <w:tc>
          <w:tcPr>
            <w:tcW w:w="2034" w:type="dxa"/>
          </w:tcPr>
          <w:p w:rsidR="00B51999" w:rsidRDefault="00B51999"/>
        </w:tc>
        <w:tc>
          <w:tcPr>
            <w:tcW w:w="1808" w:type="dxa"/>
          </w:tcPr>
          <w:p w:rsidR="00B51999" w:rsidRDefault="00B51999">
            <w:pPr>
              <w:pStyle w:val="Heading4"/>
              <w:ind w:left="0" w:firstLine="0"/>
              <w:jc w:val="left"/>
              <w:rPr>
                <w:rFonts w:cs="Arial"/>
                <w:bCs/>
                <w:sz w:val="20"/>
              </w:rPr>
            </w:pPr>
            <w:r>
              <w:rPr>
                <w:rFonts w:cs="Arial"/>
                <w:bCs/>
                <w:sz w:val="20"/>
              </w:rPr>
              <w:t>Battery storage and charging</w:t>
            </w:r>
          </w:p>
        </w:tc>
        <w:tc>
          <w:tcPr>
            <w:tcW w:w="4380" w:type="dxa"/>
          </w:tcPr>
          <w:p w:rsidR="00B51999" w:rsidRDefault="00B51999">
            <w:pPr>
              <w:pStyle w:val="BodyText3"/>
              <w:tabs>
                <w:tab w:val="left" w:pos="-720"/>
              </w:tabs>
              <w:suppressAutoHyphens/>
              <w:rPr>
                <w:rFonts w:cs="Arial"/>
                <w:sz w:val="20"/>
              </w:rPr>
            </w:pPr>
            <w:r>
              <w:rPr>
                <w:rFonts w:cs="Arial"/>
                <w:sz w:val="20"/>
              </w:rPr>
              <w:t>Adequately ventilated, ignition free room or area.</w:t>
            </w:r>
          </w:p>
          <w:p w:rsidR="00B51999" w:rsidRDefault="00B51999">
            <w:pPr>
              <w:pStyle w:val="BodyText3"/>
              <w:tabs>
                <w:tab w:val="left" w:pos="-720"/>
              </w:tabs>
              <w:suppressAutoHyphens/>
              <w:rPr>
                <w:rFonts w:cs="Arial"/>
                <w:sz w:val="20"/>
              </w:rPr>
            </w:pPr>
            <w:r>
              <w:rPr>
                <w:rFonts w:cs="Arial"/>
                <w:sz w:val="20"/>
              </w:rPr>
              <w:t>No smoking signs.</w:t>
            </w:r>
          </w:p>
          <w:p w:rsidR="00B51999" w:rsidRDefault="00B51999">
            <w:pPr>
              <w:pStyle w:val="BodyText3"/>
              <w:tabs>
                <w:tab w:val="left" w:pos="-720"/>
              </w:tabs>
              <w:suppressAutoHyphens/>
              <w:rPr>
                <w:rFonts w:cs="Arial"/>
                <w:sz w:val="20"/>
              </w:rPr>
            </w:pPr>
            <w:r>
              <w:rPr>
                <w:rFonts w:cs="Arial"/>
                <w:sz w:val="20"/>
              </w:rPr>
              <w:t>Batteries placed on rubber or wooden surface.</w:t>
            </w:r>
          </w:p>
          <w:p w:rsidR="00B51999" w:rsidRDefault="00B51999">
            <w:pPr>
              <w:pStyle w:val="BodyText3"/>
              <w:tabs>
                <w:tab w:val="left" w:pos="-720"/>
              </w:tabs>
              <w:suppressAutoHyphens/>
              <w:rPr>
                <w:rFonts w:cs="Arial"/>
                <w:sz w:val="20"/>
              </w:rPr>
            </w:pPr>
            <w:r>
              <w:rPr>
                <w:rFonts w:cs="Arial"/>
                <w:sz w:val="20"/>
              </w:rPr>
              <w:t>Emergency shower or eye wash provided.</w:t>
            </w:r>
          </w:p>
          <w:p w:rsidR="00B51999" w:rsidRDefault="00B51999">
            <w:pPr>
              <w:pStyle w:val="BodyText3"/>
              <w:tabs>
                <w:tab w:val="left" w:pos="-720"/>
              </w:tabs>
              <w:suppressAutoHyphens/>
              <w:rPr>
                <w:rFonts w:cs="Arial"/>
                <w:sz w:val="20"/>
              </w:rPr>
            </w:pPr>
            <w:r>
              <w:rPr>
                <w:rFonts w:cs="Arial"/>
                <w:sz w:val="20"/>
              </w:rPr>
              <w:t>No acid storage in area.</w:t>
            </w:r>
          </w:p>
        </w:tc>
        <w:tc>
          <w:tcPr>
            <w:tcW w:w="851" w:type="dxa"/>
          </w:tcPr>
          <w:p w:rsidR="00B51999" w:rsidRDefault="00B51999"/>
        </w:tc>
      </w:tr>
      <w:tr w:rsidR="00B51999">
        <w:tc>
          <w:tcPr>
            <w:tcW w:w="2034" w:type="dxa"/>
          </w:tcPr>
          <w:p w:rsidR="00B51999" w:rsidRDefault="00B51999"/>
        </w:tc>
        <w:tc>
          <w:tcPr>
            <w:tcW w:w="1808" w:type="dxa"/>
          </w:tcPr>
          <w:p w:rsidR="00B51999" w:rsidRDefault="00B51999">
            <w:pPr>
              <w:pStyle w:val="Heading4"/>
              <w:ind w:left="0" w:firstLine="0"/>
              <w:jc w:val="left"/>
              <w:rPr>
                <w:rFonts w:cs="Arial"/>
                <w:sz w:val="20"/>
              </w:rPr>
            </w:pPr>
            <w:r>
              <w:rPr>
                <w:rFonts w:cs="Arial"/>
                <w:bCs/>
                <w:sz w:val="20"/>
              </w:rPr>
              <w:t>Ancillary lifting equipment</w:t>
            </w:r>
          </w:p>
        </w:tc>
        <w:tc>
          <w:tcPr>
            <w:tcW w:w="4380" w:type="dxa"/>
          </w:tcPr>
          <w:p w:rsidR="00B51999" w:rsidRDefault="00B51999">
            <w:pPr>
              <w:pStyle w:val="BodyText3"/>
              <w:tabs>
                <w:tab w:val="left" w:pos="-720"/>
              </w:tabs>
              <w:suppressAutoHyphens/>
              <w:rPr>
                <w:rFonts w:cs="Arial"/>
                <w:sz w:val="20"/>
              </w:rPr>
            </w:pPr>
            <w:r>
              <w:rPr>
                <w:rFonts w:cs="Arial"/>
                <w:sz w:val="20"/>
              </w:rPr>
              <w:t xml:space="preserve">Chain blocks, </w:t>
            </w:r>
            <w:r>
              <w:rPr>
                <w:rFonts w:cs="Arial"/>
                <w:color w:val="000000"/>
                <w:sz w:val="20"/>
              </w:rPr>
              <w:t>tirfors</w:t>
            </w:r>
            <w:r>
              <w:rPr>
                <w:rFonts w:cs="Arial"/>
                <w:sz w:val="20"/>
              </w:rPr>
              <w:t>, jacks and mobile gantries etcetera identified and numbered on register.</w:t>
            </w:r>
          </w:p>
          <w:p w:rsidR="00B51999" w:rsidRDefault="00B51999">
            <w:pPr>
              <w:pStyle w:val="BodyText3"/>
              <w:tabs>
                <w:tab w:val="left" w:pos="-720"/>
              </w:tabs>
              <w:suppressAutoHyphens/>
              <w:rPr>
                <w:rFonts w:cs="Arial"/>
                <w:sz w:val="20"/>
              </w:rPr>
            </w:pPr>
            <w:r>
              <w:rPr>
                <w:rFonts w:cs="Arial"/>
                <w:sz w:val="20"/>
              </w:rPr>
              <w:t>Chains in good condition and links no excessive wear.</w:t>
            </w:r>
          </w:p>
          <w:p w:rsidR="00B51999" w:rsidRDefault="00B51999">
            <w:pPr>
              <w:pStyle w:val="BodyText3"/>
              <w:tabs>
                <w:tab w:val="left" w:pos="-720"/>
              </w:tabs>
              <w:suppressAutoHyphens/>
              <w:rPr>
                <w:rFonts w:cs="Arial"/>
                <w:sz w:val="20"/>
              </w:rPr>
            </w:pPr>
            <w:r>
              <w:rPr>
                <w:rFonts w:cs="Arial"/>
                <w:sz w:val="20"/>
              </w:rPr>
              <w:t>Lifting hooks – throat pop marked and safety latch fitted.</w:t>
            </w:r>
          </w:p>
          <w:p w:rsidR="00B51999" w:rsidRDefault="00B51999">
            <w:pPr>
              <w:pStyle w:val="Heading4"/>
              <w:jc w:val="left"/>
              <w:rPr>
                <w:rFonts w:cs="Arial"/>
                <w:b w:val="0"/>
                <w:sz w:val="20"/>
              </w:rPr>
            </w:pPr>
            <w:r>
              <w:rPr>
                <w:rFonts w:cs="Arial"/>
                <w:b w:val="0"/>
                <w:sz w:val="20"/>
              </w:rPr>
              <w:t>SWL/MML marked or displayed.</w:t>
            </w:r>
          </w:p>
        </w:tc>
        <w:tc>
          <w:tcPr>
            <w:tcW w:w="851" w:type="dxa"/>
          </w:tcPr>
          <w:p w:rsidR="00B51999" w:rsidRDefault="00B51999"/>
        </w:tc>
      </w:tr>
      <w:tr w:rsidR="00B51999">
        <w:tc>
          <w:tcPr>
            <w:tcW w:w="2034" w:type="dxa"/>
          </w:tcPr>
          <w:p w:rsidR="00B51999" w:rsidRDefault="00B51999"/>
        </w:tc>
        <w:tc>
          <w:tcPr>
            <w:tcW w:w="1808" w:type="dxa"/>
          </w:tcPr>
          <w:p w:rsidR="00B51999" w:rsidRDefault="00B51999">
            <w:pPr>
              <w:pStyle w:val="Heading4"/>
              <w:ind w:left="0" w:firstLine="0"/>
              <w:jc w:val="left"/>
              <w:rPr>
                <w:rFonts w:cs="Arial"/>
                <w:sz w:val="20"/>
              </w:rPr>
            </w:pPr>
            <w:r>
              <w:rPr>
                <w:rFonts w:cs="Arial"/>
                <w:bCs/>
                <w:sz w:val="20"/>
              </w:rPr>
              <w:t>Presses, guillotines and shears</w:t>
            </w:r>
          </w:p>
        </w:tc>
        <w:tc>
          <w:tcPr>
            <w:tcW w:w="4380" w:type="dxa"/>
          </w:tcPr>
          <w:p w:rsidR="00B51999" w:rsidRDefault="00B51999">
            <w:pPr>
              <w:pStyle w:val="BodyText3"/>
              <w:tabs>
                <w:tab w:val="left" w:pos="-720"/>
              </w:tabs>
              <w:suppressAutoHyphens/>
              <w:rPr>
                <w:rFonts w:cs="Arial"/>
                <w:color w:val="000000"/>
                <w:sz w:val="20"/>
              </w:rPr>
            </w:pPr>
            <w:r>
              <w:rPr>
                <w:rFonts w:cs="Arial"/>
                <w:color w:val="000000"/>
                <w:sz w:val="20"/>
              </w:rPr>
              <w:t>Only operated by trained and authorised persons.</w:t>
            </w:r>
          </w:p>
          <w:p w:rsidR="00B51999" w:rsidRDefault="00B51999">
            <w:pPr>
              <w:pStyle w:val="BodyText3"/>
              <w:tabs>
                <w:tab w:val="left" w:pos="-720"/>
              </w:tabs>
              <w:suppressAutoHyphens/>
              <w:rPr>
                <w:rFonts w:cs="Arial"/>
                <w:color w:val="000000"/>
                <w:sz w:val="20"/>
              </w:rPr>
            </w:pPr>
            <w:r>
              <w:rPr>
                <w:rFonts w:cs="Arial"/>
                <w:color w:val="000000"/>
                <w:sz w:val="20"/>
              </w:rPr>
              <w:t>PPE used by operators</w:t>
            </w:r>
          </w:p>
          <w:p w:rsidR="00B51999" w:rsidRDefault="00B51999">
            <w:pPr>
              <w:pStyle w:val="Heading4"/>
              <w:jc w:val="left"/>
              <w:rPr>
                <w:rFonts w:cs="Arial"/>
                <w:b w:val="0"/>
                <w:color w:val="000000"/>
                <w:sz w:val="20"/>
              </w:rPr>
            </w:pPr>
            <w:r>
              <w:rPr>
                <w:rFonts w:cs="Arial"/>
                <w:b w:val="0"/>
                <w:color w:val="000000"/>
                <w:sz w:val="20"/>
              </w:rPr>
              <w:t>Interlocks or lockouts fitted.</w:t>
            </w:r>
          </w:p>
        </w:tc>
        <w:tc>
          <w:tcPr>
            <w:tcW w:w="851" w:type="dxa"/>
          </w:tcPr>
          <w:p w:rsidR="00B51999" w:rsidRDefault="00B51999"/>
        </w:tc>
      </w:tr>
    </w:tbl>
    <w:p w:rsidR="00B51999" w:rsidRDefault="00B51999">
      <w:pPr>
        <w:pStyle w:val="BodyText3"/>
        <w:tabs>
          <w:tab w:val="left" w:pos="-720"/>
        </w:tabs>
        <w:suppressAutoHyphens/>
        <w:rPr>
          <w:rFonts w:cs="Arial"/>
          <w:sz w:val="20"/>
        </w:rPr>
      </w:pPr>
    </w:p>
    <w:p w:rsidR="00B51999" w:rsidRDefault="00B51999">
      <w:pPr>
        <w:tabs>
          <w:tab w:val="left" w:pos="-720"/>
        </w:tabs>
        <w:suppressAutoHyphens/>
        <w:rPr>
          <w:rFonts w:ascii="Arial" w:hAnsi="Arial" w:cs="Arial"/>
        </w:rPr>
      </w:pPr>
      <w:r>
        <w:rPr>
          <w:rFonts w:ascii="Arial" w:hAnsi="Arial" w:cs="Arial"/>
          <w:bCs/>
        </w:rPr>
        <w:t xml:space="preserve">  </w:t>
      </w:r>
    </w:p>
    <w:p w:rsidR="00B51999" w:rsidRDefault="00B51999">
      <w:pPr>
        <w:tabs>
          <w:tab w:val="left" w:pos="-720"/>
        </w:tabs>
        <w:suppressAutoHyphens/>
        <w:rPr>
          <w:rFonts w:ascii="Arial" w:hAnsi="Arial" w:cs="Arial"/>
          <w:b/>
          <w:bCs/>
          <w:sz w:val="22"/>
        </w:rPr>
      </w:pPr>
      <w:r>
        <w:t xml:space="preserve">  </w:t>
      </w:r>
      <w:r>
        <w:rPr>
          <w:rFonts w:ascii="Arial" w:hAnsi="Arial" w:cs="Arial"/>
          <w:b/>
          <w:bCs/>
          <w:sz w:val="22"/>
        </w:rPr>
        <w:t>18.</w:t>
      </w:r>
      <w:r>
        <w:rPr>
          <w:rFonts w:ascii="Arial" w:hAnsi="Arial" w:cs="Arial"/>
          <w:b/>
          <w:bCs/>
          <w:sz w:val="22"/>
        </w:rPr>
        <w:tab/>
        <w:t>Workplace environment, health and hygiene</w:t>
      </w:r>
    </w:p>
    <w:p w:rsidR="00B51999" w:rsidRDefault="00B51999">
      <w:pPr>
        <w:rPr>
          <w:rFonts w:ascii="Arial" w:hAnsi="Arial" w:cs="Arial"/>
          <w:sz w:val="22"/>
        </w:rPr>
      </w:pPr>
    </w:p>
    <w:tbl>
      <w:tblPr>
        <w:tblW w:w="9072" w:type="dxa"/>
        <w:tblInd w:w="10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100" w:type="dxa"/>
          <w:right w:w="100" w:type="dxa"/>
        </w:tblCellMar>
        <w:tblLook w:val="0000" w:firstRow="0" w:lastRow="0" w:firstColumn="0" w:lastColumn="0" w:noHBand="0" w:noVBand="0"/>
      </w:tblPr>
      <w:tblGrid>
        <w:gridCol w:w="2038"/>
        <w:gridCol w:w="6184"/>
        <w:gridCol w:w="850"/>
      </w:tblGrid>
      <w:tr w:rsidR="00B51999">
        <w:trPr>
          <w:tblHeader/>
        </w:trPr>
        <w:tc>
          <w:tcPr>
            <w:tcW w:w="2038" w:type="dxa"/>
            <w:shd w:val="clear" w:color="auto" w:fill="C0C0C0"/>
          </w:tcPr>
          <w:p w:rsidR="00B51999" w:rsidRDefault="00B51999">
            <w:pPr>
              <w:pStyle w:val="Heading4"/>
              <w:ind w:left="0" w:firstLine="0"/>
              <w:jc w:val="center"/>
              <w:rPr>
                <w:rFonts w:cs="Arial"/>
                <w:sz w:val="18"/>
              </w:rPr>
            </w:pPr>
            <w:r>
              <w:rPr>
                <w:rFonts w:cs="Arial"/>
                <w:sz w:val="18"/>
              </w:rPr>
              <w:t>Subject</w:t>
            </w:r>
          </w:p>
        </w:tc>
        <w:tc>
          <w:tcPr>
            <w:tcW w:w="6184" w:type="dxa"/>
            <w:shd w:val="clear" w:color="auto" w:fill="C0C0C0"/>
          </w:tcPr>
          <w:p w:rsidR="00B51999" w:rsidRDefault="00B51999">
            <w:pPr>
              <w:pStyle w:val="Heading4"/>
              <w:jc w:val="left"/>
              <w:rPr>
                <w:rFonts w:cs="Arial"/>
                <w:sz w:val="18"/>
              </w:rPr>
            </w:pPr>
            <w:r>
              <w:rPr>
                <w:rFonts w:cs="Arial"/>
                <w:sz w:val="18"/>
              </w:rPr>
              <w:t>Requirement</w:t>
            </w:r>
          </w:p>
        </w:tc>
        <w:tc>
          <w:tcPr>
            <w:tcW w:w="850" w:type="dxa"/>
            <w:shd w:val="clear" w:color="auto" w:fill="C0C0C0"/>
          </w:tcPr>
          <w:p w:rsidR="00B51999" w:rsidRDefault="00B51999">
            <w:pPr>
              <w:pStyle w:val="Heading4"/>
              <w:jc w:val="center"/>
              <w:rPr>
                <w:rFonts w:cs="Arial"/>
                <w:sz w:val="18"/>
              </w:rPr>
            </w:pPr>
            <w:r>
              <w:rPr>
                <w:rFonts w:cs="Arial"/>
                <w:sz w:val="18"/>
              </w:rPr>
              <w:t>Yes/No</w:t>
            </w:r>
          </w:p>
        </w:tc>
      </w:tr>
      <w:tr w:rsidR="00B51999">
        <w:tc>
          <w:tcPr>
            <w:tcW w:w="2038" w:type="dxa"/>
          </w:tcPr>
          <w:p w:rsidR="00B51999" w:rsidRDefault="00B51999">
            <w:pPr>
              <w:rPr>
                <w:rFonts w:ascii="Arial" w:hAnsi="Arial" w:cs="Arial"/>
                <w:b/>
              </w:rPr>
            </w:pPr>
            <w:r>
              <w:rPr>
                <w:rFonts w:ascii="Arial" w:hAnsi="Arial" w:cs="Arial"/>
                <w:b/>
                <w:bCs/>
              </w:rPr>
              <w:t>*</w:t>
            </w:r>
            <w:r>
              <w:rPr>
                <w:rFonts w:ascii="Arial" w:hAnsi="Arial" w:cs="Arial"/>
                <w:b/>
              </w:rPr>
              <w:t>Lighting</w:t>
            </w:r>
          </w:p>
        </w:tc>
        <w:tc>
          <w:tcPr>
            <w:tcW w:w="6184" w:type="dxa"/>
          </w:tcPr>
          <w:p w:rsidR="00B51999" w:rsidRDefault="00B51999">
            <w:pPr>
              <w:rPr>
                <w:rFonts w:ascii="Arial" w:hAnsi="Arial" w:cs="Arial"/>
              </w:rPr>
            </w:pPr>
            <w:r>
              <w:rPr>
                <w:rFonts w:ascii="Arial" w:hAnsi="Arial" w:cs="Arial"/>
              </w:rPr>
              <w:t>Adequate lighting in places where work is being executed for example stairwells and basements or after sunset.</w:t>
            </w:r>
          </w:p>
          <w:p w:rsidR="00B51999" w:rsidRDefault="00B51999">
            <w:pPr>
              <w:rPr>
                <w:rFonts w:ascii="Arial" w:hAnsi="Arial" w:cs="Arial"/>
              </w:rPr>
            </w:pPr>
            <w:r>
              <w:rPr>
                <w:rFonts w:ascii="Arial" w:hAnsi="Arial" w:cs="Arial"/>
              </w:rPr>
              <w:t xml:space="preserve">Light fittings placed and installed causing no irritating or blinding glare.  </w:t>
            </w:r>
          </w:p>
        </w:tc>
        <w:tc>
          <w:tcPr>
            <w:tcW w:w="850" w:type="dxa"/>
          </w:tcPr>
          <w:p w:rsidR="00B51999" w:rsidRDefault="00B51999">
            <w:pPr>
              <w:jc w:val="center"/>
              <w:rPr>
                <w:rFonts w:ascii="Arial" w:hAnsi="Arial" w:cs="Arial"/>
              </w:rPr>
            </w:pPr>
          </w:p>
        </w:tc>
      </w:tr>
      <w:tr w:rsidR="00B51999">
        <w:tc>
          <w:tcPr>
            <w:tcW w:w="2038" w:type="dxa"/>
          </w:tcPr>
          <w:p w:rsidR="00B51999" w:rsidRDefault="00B51999">
            <w:pPr>
              <w:rPr>
                <w:rFonts w:ascii="Arial" w:hAnsi="Arial" w:cs="Arial"/>
                <w:b/>
              </w:rPr>
            </w:pPr>
            <w:r>
              <w:rPr>
                <w:rFonts w:ascii="Arial" w:hAnsi="Arial" w:cs="Arial"/>
                <w:b/>
                <w:bCs/>
              </w:rPr>
              <w:t>*</w:t>
            </w:r>
            <w:r>
              <w:rPr>
                <w:rFonts w:ascii="Arial" w:hAnsi="Arial" w:cs="Arial"/>
                <w:b/>
              </w:rPr>
              <w:t>Ventilation</w:t>
            </w:r>
          </w:p>
        </w:tc>
        <w:tc>
          <w:tcPr>
            <w:tcW w:w="6184" w:type="dxa"/>
          </w:tcPr>
          <w:p w:rsidR="00B51999" w:rsidRDefault="00B51999">
            <w:pPr>
              <w:rPr>
                <w:rFonts w:ascii="Arial" w:hAnsi="Arial" w:cs="Arial"/>
              </w:rPr>
            </w:pPr>
            <w:r>
              <w:rPr>
                <w:rFonts w:ascii="Arial" w:hAnsi="Arial" w:cs="Arial"/>
              </w:rPr>
              <w:t xml:space="preserve">Adequate ventilation, extraction and exhausting in hazardous areas for example where chemicals and adhesives are stored, welding takes place and where petrol or diesel motors are running in confined spaces or basements.  </w:t>
            </w:r>
          </w:p>
        </w:tc>
        <w:tc>
          <w:tcPr>
            <w:tcW w:w="850" w:type="dxa"/>
          </w:tcPr>
          <w:p w:rsidR="00B51999" w:rsidRDefault="00B51999">
            <w:pPr>
              <w:jc w:val="center"/>
              <w:rPr>
                <w:rFonts w:ascii="Arial" w:hAnsi="Arial" w:cs="Arial"/>
              </w:rPr>
            </w:pPr>
          </w:p>
        </w:tc>
      </w:tr>
      <w:tr w:rsidR="00B51999">
        <w:tc>
          <w:tcPr>
            <w:tcW w:w="2038" w:type="dxa"/>
          </w:tcPr>
          <w:p w:rsidR="00B51999" w:rsidRDefault="00B51999">
            <w:pPr>
              <w:rPr>
                <w:rFonts w:ascii="Arial" w:hAnsi="Arial" w:cs="Arial"/>
                <w:b/>
              </w:rPr>
            </w:pPr>
            <w:r>
              <w:rPr>
                <w:rFonts w:ascii="Arial" w:hAnsi="Arial" w:cs="Arial"/>
                <w:b/>
                <w:bCs/>
              </w:rPr>
              <w:t>*</w:t>
            </w:r>
            <w:r>
              <w:rPr>
                <w:rFonts w:ascii="Arial" w:hAnsi="Arial" w:cs="Arial"/>
                <w:b/>
              </w:rPr>
              <w:t xml:space="preserve">Noise  </w:t>
            </w:r>
          </w:p>
        </w:tc>
        <w:tc>
          <w:tcPr>
            <w:tcW w:w="6184" w:type="dxa"/>
          </w:tcPr>
          <w:p w:rsidR="00B51999" w:rsidRDefault="00B51999">
            <w:pPr>
              <w:rPr>
                <w:rFonts w:ascii="Arial" w:hAnsi="Arial" w:cs="Arial"/>
              </w:rPr>
            </w:pPr>
            <w:r>
              <w:rPr>
                <w:rFonts w:ascii="Arial" w:hAnsi="Arial" w:cs="Arial"/>
              </w:rPr>
              <w:t>Tasks identified where noise exceeds 85 dBa.</w:t>
            </w:r>
          </w:p>
          <w:p w:rsidR="00B51999" w:rsidRDefault="00B51999">
            <w:pPr>
              <w:rPr>
                <w:rFonts w:ascii="Arial" w:hAnsi="Arial" w:cs="Arial"/>
              </w:rPr>
            </w:pPr>
            <w:r>
              <w:rPr>
                <w:rFonts w:ascii="Arial" w:hAnsi="Arial" w:cs="Arial"/>
              </w:rPr>
              <w:t>All reasonable steps taken to reduce noise levels at the source.</w:t>
            </w:r>
          </w:p>
          <w:p w:rsidR="00B51999" w:rsidRDefault="00B51999">
            <w:pPr>
              <w:rPr>
                <w:rFonts w:ascii="Arial" w:hAnsi="Arial" w:cs="Arial"/>
              </w:rPr>
            </w:pPr>
            <w:r>
              <w:rPr>
                <w:rFonts w:ascii="Arial" w:hAnsi="Arial" w:cs="Arial"/>
              </w:rPr>
              <w:t xml:space="preserve">Hearing protection used where noise levels could not be reduced to below 85 dBa.  </w:t>
            </w:r>
          </w:p>
          <w:p w:rsidR="00B51999" w:rsidRDefault="00B51999">
            <w:pPr>
              <w:rPr>
                <w:rFonts w:ascii="Arial" w:hAnsi="Arial" w:cs="Arial"/>
              </w:rPr>
            </w:pPr>
            <w:r>
              <w:rPr>
                <w:rFonts w:ascii="Arial" w:hAnsi="Arial" w:cs="Arial"/>
                <w:b/>
                <w:bCs/>
              </w:rPr>
              <w:t>*</w:t>
            </w:r>
            <w:r>
              <w:rPr>
                <w:rFonts w:ascii="Arial" w:hAnsi="Arial" w:cs="Arial"/>
                <w:b/>
              </w:rPr>
              <w:t xml:space="preserve">Heat stress  </w:t>
            </w:r>
            <w:r>
              <w:rPr>
                <w:rFonts w:ascii="Arial" w:hAnsi="Arial" w:cs="Arial"/>
              </w:rPr>
              <w:t>Measures in place to prevent heat exhaustion in heat stress problem areas e.g. steel decks, when the WBGT index reaches 30 (see Environmental Regulation 4).</w:t>
            </w:r>
          </w:p>
          <w:p w:rsidR="00B51999" w:rsidRDefault="00B51999">
            <w:pPr>
              <w:rPr>
                <w:rFonts w:ascii="Arial" w:hAnsi="Arial" w:cs="Arial"/>
              </w:rPr>
            </w:pPr>
            <w:r>
              <w:rPr>
                <w:rFonts w:ascii="Arial" w:hAnsi="Arial" w:cs="Arial"/>
              </w:rPr>
              <w:t>Cold drinking water readily available when extreme temperatures are experienced.</w:t>
            </w:r>
          </w:p>
        </w:tc>
        <w:tc>
          <w:tcPr>
            <w:tcW w:w="850" w:type="dxa"/>
          </w:tcPr>
          <w:p w:rsidR="00B51999" w:rsidRDefault="00B51999">
            <w:pPr>
              <w:jc w:val="center"/>
              <w:rPr>
                <w:rFonts w:ascii="Arial" w:hAnsi="Arial" w:cs="Arial"/>
              </w:rPr>
            </w:pPr>
          </w:p>
        </w:tc>
      </w:tr>
      <w:tr w:rsidR="00B51999">
        <w:tc>
          <w:tcPr>
            <w:tcW w:w="2038" w:type="dxa"/>
          </w:tcPr>
          <w:p w:rsidR="00B51999" w:rsidRDefault="00B51999">
            <w:pPr>
              <w:rPr>
                <w:rFonts w:ascii="Arial" w:hAnsi="Arial" w:cs="Arial"/>
                <w:b/>
              </w:rPr>
            </w:pPr>
            <w:r>
              <w:rPr>
                <w:rFonts w:ascii="Arial" w:hAnsi="Arial" w:cs="Arial"/>
                <w:b/>
                <w:bCs/>
              </w:rPr>
              <w:t>*</w:t>
            </w:r>
            <w:r>
              <w:rPr>
                <w:rFonts w:ascii="Arial" w:hAnsi="Arial" w:cs="Arial"/>
                <w:b/>
              </w:rPr>
              <w:t xml:space="preserve">Ablution facilities  </w:t>
            </w:r>
          </w:p>
        </w:tc>
        <w:tc>
          <w:tcPr>
            <w:tcW w:w="6184" w:type="dxa"/>
          </w:tcPr>
          <w:p w:rsidR="00B51999" w:rsidRDefault="00B51999">
            <w:pPr>
              <w:rPr>
                <w:rFonts w:ascii="Arial" w:hAnsi="Arial" w:cs="Arial"/>
              </w:rPr>
            </w:pPr>
            <w:r>
              <w:rPr>
                <w:rFonts w:ascii="Arial" w:hAnsi="Arial" w:cs="Arial"/>
              </w:rPr>
              <w:t>Sufficient toilets provided for men and women separately i.e. 1 per 30 employees (National Building Regulations prescribe chemical toilets for Construction sites).</w:t>
            </w:r>
          </w:p>
          <w:p w:rsidR="00B51999" w:rsidRDefault="00B51999">
            <w:pPr>
              <w:rPr>
                <w:rFonts w:ascii="Arial" w:hAnsi="Arial" w:cs="Arial"/>
              </w:rPr>
            </w:pPr>
            <w:r>
              <w:rPr>
                <w:rFonts w:ascii="Arial" w:hAnsi="Arial" w:cs="Arial"/>
              </w:rPr>
              <w:t>Toilet paper available.</w:t>
            </w:r>
          </w:p>
          <w:p w:rsidR="00B51999" w:rsidRDefault="00B51999">
            <w:pPr>
              <w:rPr>
                <w:rFonts w:ascii="Arial" w:hAnsi="Arial" w:cs="Arial"/>
              </w:rPr>
            </w:pPr>
            <w:r>
              <w:rPr>
                <w:rFonts w:ascii="Arial" w:hAnsi="Arial" w:cs="Arial"/>
              </w:rPr>
              <w:t>Sufficient showers provided for men and women separately.</w:t>
            </w:r>
          </w:p>
          <w:p w:rsidR="00B51999" w:rsidRDefault="00B51999">
            <w:pPr>
              <w:rPr>
                <w:rFonts w:ascii="Arial" w:hAnsi="Arial" w:cs="Arial"/>
              </w:rPr>
            </w:pPr>
            <w:r>
              <w:rPr>
                <w:rFonts w:ascii="Arial" w:hAnsi="Arial" w:cs="Arial"/>
              </w:rPr>
              <w:t>Facilities for washing hands provided.</w:t>
            </w:r>
          </w:p>
          <w:p w:rsidR="00B51999" w:rsidRDefault="00B51999">
            <w:pPr>
              <w:rPr>
                <w:rFonts w:ascii="Arial" w:hAnsi="Arial" w:cs="Arial"/>
              </w:rPr>
            </w:pPr>
            <w:r>
              <w:rPr>
                <w:rFonts w:ascii="Arial" w:hAnsi="Arial" w:cs="Arial"/>
              </w:rPr>
              <w:t>Soap available for washing hands.</w:t>
            </w:r>
          </w:p>
          <w:p w:rsidR="00B51999" w:rsidRDefault="00B51999">
            <w:pPr>
              <w:rPr>
                <w:rFonts w:ascii="Arial" w:hAnsi="Arial" w:cs="Arial"/>
              </w:rPr>
            </w:pPr>
            <w:r>
              <w:rPr>
                <w:rFonts w:ascii="Arial" w:hAnsi="Arial" w:cs="Arial"/>
              </w:rPr>
              <w:t>Means of drying hands available.</w:t>
            </w:r>
          </w:p>
          <w:p w:rsidR="00B51999" w:rsidRDefault="00B51999">
            <w:pPr>
              <w:rPr>
                <w:rFonts w:ascii="Arial" w:hAnsi="Arial" w:cs="Arial"/>
              </w:rPr>
            </w:pPr>
            <w:r>
              <w:rPr>
                <w:rFonts w:ascii="Arial" w:hAnsi="Arial" w:cs="Arial"/>
              </w:rPr>
              <w:t>Changing facilities or area provided for men and women separately.</w:t>
            </w:r>
          </w:p>
          <w:p w:rsidR="00B51999" w:rsidRDefault="00B51999">
            <w:pPr>
              <w:rPr>
                <w:rFonts w:ascii="Arial" w:hAnsi="Arial" w:cs="Arial"/>
              </w:rPr>
            </w:pPr>
            <w:r>
              <w:rPr>
                <w:rFonts w:ascii="Arial" w:hAnsi="Arial" w:cs="Arial"/>
              </w:rPr>
              <w:t>Ablution facilities hygienic and clean.</w:t>
            </w:r>
          </w:p>
        </w:tc>
        <w:tc>
          <w:tcPr>
            <w:tcW w:w="850" w:type="dxa"/>
          </w:tcPr>
          <w:p w:rsidR="00B51999" w:rsidRDefault="00B51999">
            <w:pPr>
              <w:jc w:val="center"/>
              <w:rPr>
                <w:rFonts w:ascii="Arial" w:hAnsi="Arial" w:cs="Arial"/>
              </w:rPr>
            </w:pPr>
          </w:p>
        </w:tc>
      </w:tr>
      <w:tr w:rsidR="00B51999">
        <w:tc>
          <w:tcPr>
            <w:tcW w:w="2038" w:type="dxa"/>
          </w:tcPr>
          <w:p w:rsidR="00B51999" w:rsidRDefault="00B51999">
            <w:pPr>
              <w:rPr>
                <w:rFonts w:ascii="Arial" w:hAnsi="Arial" w:cs="Arial"/>
                <w:b/>
              </w:rPr>
            </w:pPr>
            <w:r>
              <w:rPr>
                <w:rFonts w:ascii="Arial" w:hAnsi="Arial" w:cs="Arial"/>
                <w:b/>
                <w:bCs/>
              </w:rPr>
              <w:t>*</w:t>
            </w:r>
            <w:r>
              <w:rPr>
                <w:rFonts w:ascii="Arial" w:hAnsi="Arial" w:cs="Arial"/>
                <w:b/>
              </w:rPr>
              <w:t>Eating and cooking facilities</w:t>
            </w:r>
          </w:p>
        </w:tc>
        <w:tc>
          <w:tcPr>
            <w:tcW w:w="6184" w:type="dxa"/>
          </w:tcPr>
          <w:p w:rsidR="00B51999" w:rsidRDefault="00B51999">
            <w:pPr>
              <w:rPr>
                <w:rFonts w:ascii="Arial" w:hAnsi="Arial" w:cs="Arial"/>
              </w:rPr>
            </w:pPr>
            <w:r>
              <w:rPr>
                <w:rFonts w:ascii="Arial" w:hAnsi="Arial" w:cs="Arial"/>
              </w:rPr>
              <w:t>Adequate storage facilities provided.</w:t>
            </w:r>
          </w:p>
          <w:p w:rsidR="00B51999" w:rsidRDefault="00B51999">
            <w:pPr>
              <w:rPr>
                <w:rFonts w:ascii="Arial" w:hAnsi="Arial" w:cs="Arial"/>
              </w:rPr>
            </w:pPr>
            <w:r>
              <w:rPr>
                <w:rFonts w:ascii="Arial" w:hAnsi="Arial" w:cs="Arial"/>
              </w:rPr>
              <w:t>Weather protected eating area provided, separate from changing area.</w:t>
            </w:r>
          </w:p>
          <w:p w:rsidR="00B51999" w:rsidRDefault="00B51999">
            <w:pPr>
              <w:rPr>
                <w:rFonts w:ascii="Arial" w:hAnsi="Arial" w:cs="Arial"/>
              </w:rPr>
            </w:pPr>
            <w:r>
              <w:rPr>
                <w:rFonts w:ascii="Arial" w:hAnsi="Arial" w:cs="Arial"/>
              </w:rPr>
              <w:t>Refuse bins with lids provided.</w:t>
            </w:r>
          </w:p>
          <w:p w:rsidR="00B51999" w:rsidRDefault="00B51999">
            <w:pPr>
              <w:rPr>
                <w:rFonts w:ascii="Arial" w:hAnsi="Arial" w:cs="Arial"/>
              </w:rPr>
            </w:pPr>
            <w:r>
              <w:rPr>
                <w:rFonts w:ascii="Arial" w:hAnsi="Arial" w:cs="Arial"/>
              </w:rPr>
              <w:t>Facilities clean and hygienic.</w:t>
            </w:r>
          </w:p>
        </w:tc>
        <w:tc>
          <w:tcPr>
            <w:tcW w:w="850" w:type="dxa"/>
          </w:tcPr>
          <w:p w:rsidR="00B51999" w:rsidRDefault="00B51999">
            <w:pPr>
              <w:jc w:val="center"/>
              <w:rPr>
                <w:rFonts w:ascii="Arial" w:hAnsi="Arial" w:cs="Arial"/>
              </w:rPr>
            </w:pPr>
          </w:p>
        </w:tc>
      </w:tr>
      <w:tr w:rsidR="00B51999">
        <w:tc>
          <w:tcPr>
            <w:tcW w:w="2038" w:type="dxa"/>
          </w:tcPr>
          <w:p w:rsidR="00B51999" w:rsidRDefault="00B51999">
            <w:pPr>
              <w:rPr>
                <w:rFonts w:ascii="Arial" w:hAnsi="Arial" w:cs="Arial"/>
                <w:b/>
              </w:rPr>
            </w:pPr>
            <w:r>
              <w:rPr>
                <w:rFonts w:ascii="Arial" w:hAnsi="Arial" w:cs="Arial"/>
                <w:b/>
                <w:bCs/>
              </w:rPr>
              <w:t>*</w:t>
            </w:r>
            <w:r>
              <w:rPr>
                <w:rFonts w:ascii="Arial" w:hAnsi="Arial" w:cs="Arial"/>
                <w:b/>
              </w:rPr>
              <w:t xml:space="preserve">Pollution of environment </w:t>
            </w:r>
          </w:p>
        </w:tc>
        <w:tc>
          <w:tcPr>
            <w:tcW w:w="6184" w:type="dxa"/>
          </w:tcPr>
          <w:p w:rsidR="00B51999" w:rsidRDefault="00B51999">
            <w:pPr>
              <w:rPr>
                <w:rFonts w:ascii="Arial" w:hAnsi="Arial" w:cs="Arial"/>
              </w:rPr>
            </w:pPr>
            <w:r>
              <w:rPr>
                <w:rFonts w:ascii="Arial" w:hAnsi="Arial" w:cs="Arial"/>
              </w:rPr>
              <w:t>Measures in place to minimize dust generation.</w:t>
            </w:r>
          </w:p>
          <w:p w:rsidR="00B51999" w:rsidRDefault="00B51999">
            <w:pPr>
              <w:rPr>
                <w:rFonts w:ascii="Arial" w:hAnsi="Arial" w:cs="Arial"/>
              </w:rPr>
            </w:pPr>
            <w:r>
              <w:rPr>
                <w:rFonts w:ascii="Arial" w:hAnsi="Arial" w:cs="Arial"/>
              </w:rPr>
              <w:t>Accumulation of empty cement pockets, plastic wrapping or bags, packing materials etcetera prevented.</w:t>
            </w:r>
          </w:p>
          <w:p w:rsidR="00B51999" w:rsidRDefault="00B51999">
            <w:pPr>
              <w:rPr>
                <w:rFonts w:ascii="Arial" w:hAnsi="Arial" w:cs="Arial"/>
                <w:bCs/>
              </w:rPr>
            </w:pPr>
            <w:r>
              <w:rPr>
                <w:rFonts w:ascii="Arial" w:hAnsi="Arial" w:cs="Arial"/>
              </w:rPr>
              <w:t>Spillage or discarding of oil, chemicals and dieseline into storm water and other drains prevented.</w:t>
            </w:r>
          </w:p>
        </w:tc>
        <w:tc>
          <w:tcPr>
            <w:tcW w:w="850" w:type="dxa"/>
          </w:tcPr>
          <w:p w:rsidR="00B51999" w:rsidRDefault="00B51999">
            <w:pPr>
              <w:jc w:val="center"/>
              <w:rPr>
                <w:rFonts w:ascii="Arial" w:hAnsi="Arial" w:cs="Arial"/>
              </w:rPr>
            </w:pPr>
          </w:p>
        </w:tc>
      </w:tr>
      <w:tr w:rsidR="00B51999">
        <w:tc>
          <w:tcPr>
            <w:tcW w:w="2038" w:type="dxa"/>
          </w:tcPr>
          <w:p w:rsidR="00B51999" w:rsidRDefault="00B51999">
            <w:pPr>
              <w:rPr>
                <w:rFonts w:ascii="Arial" w:hAnsi="Arial" w:cs="Arial"/>
                <w:b/>
              </w:rPr>
            </w:pPr>
            <w:r>
              <w:rPr>
                <w:rFonts w:ascii="Arial" w:hAnsi="Arial" w:cs="Arial"/>
                <w:b/>
                <w:bCs/>
              </w:rPr>
              <w:t>*</w:t>
            </w:r>
            <w:r>
              <w:rPr>
                <w:rFonts w:ascii="Arial" w:hAnsi="Arial" w:cs="Arial"/>
                <w:b/>
              </w:rPr>
              <w:t>Hazardous chemical substances</w:t>
            </w:r>
            <w:r>
              <w:rPr>
                <w:rFonts w:ascii="Arial" w:hAnsi="Arial" w:cs="Arial"/>
                <w:b/>
                <w:bCs/>
                <w:sz w:val="16"/>
              </w:rPr>
              <w:t xml:space="preserve"> (See Section 1 for designation and register)</w:t>
            </w:r>
          </w:p>
        </w:tc>
        <w:tc>
          <w:tcPr>
            <w:tcW w:w="6184" w:type="dxa"/>
          </w:tcPr>
          <w:p w:rsidR="00B51999" w:rsidRDefault="00B51999">
            <w:pPr>
              <w:rPr>
                <w:rFonts w:ascii="Arial" w:hAnsi="Arial" w:cs="Arial"/>
              </w:rPr>
            </w:pPr>
            <w:r>
              <w:rPr>
                <w:rFonts w:ascii="Arial" w:hAnsi="Arial" w:cs="Arial"/>
              </w:rPr>
              <w:t>All substances identified and list available e.g. acids, flammables, poisons etc.</w:t>
            </w:r>
          </w:p>
          <w:p w:rsidR="00B51999" w:rsidRDefault="00B51999">
            <w:pPr>
              <w:rPr>
                <w:rFonts w:ascii="Arial" w:hAnsi="Arial" w:cs="Arial"/>
              </w:rPr>
            </w:pPr>
            <w:r>
              <w:rPr>
                <w:rFonts w:ascii="Arial" w:hAnsi="Arial" w:cs="Arial"/>
              </w:rPr>
              <w:t>Material Safety Data Sheets (MSDS) indicating hazardous properties and emergency procedures in case of incident on file and readily available.</w:t>
            </w:r>
          </w:p>
          <w:p w:rsidR="00B51999" w:rsidRDefault="00B51999">
            <w:pPr>
              <w:rPr>
                <w:rFonts w:ascii="Arial" w:hAnsi="Arial" w:cs="Arial"/>
              </w:rPr>
            </w:pPr>
            <w:r>
              <w:rPr>
                <w:rFonts w:ascii="Arial" w:hAnsi="Arial" w:cs="Arial"/>
              </w:rPr>
              <w:t xml:space="preserve">Substances stored safely.    </w:t>
            </w:r>
          </w:p>
        </w:tc>
        <w:tc>
          <w:tcPr>
            <w:tcW w:w="850" w:type="dxa"/>
          </w:tcPr>
          <w:p w:rsidR="00B51999" w:rsidRDefault="00B51999">
            <w:pPr>
              <w:jc w:val="center"/>
              <w:rPr>
                <w:rFonts w:ascii="Arial" w:hAnsi="Arial" w:cs="Arial"/>
              </w:rPr>
            </w:pPr>
          </w:p>
        </w:tc>
      </w:tr>
    </w:tbl>
    <w:p w:rsidR="00B51999" w:rsidRDefault="00B51999">
      <w:pPr>
        <w:pStyle w:val="Heading4"/>
        <w:jc w:val="left"/>
        <w:rPr>
          <w:rFonts w:cs="Arial"/>
          <w:sz w:val="18"/>
        </w:rPr>
      </w:pPr>
    </w:p>
    <w:p w:rsidR="00B51999" w:rsidRDefault="00B51999">
      <w:pPr>
        <w:tabs>
          <w:tab w:val="left" w:pos="-720"/>
        </w:tabs>
        <w:suppressAutoHyphens/>
        <w:rPr>
          <w:rFonts w:ascii="Arial" w:hAnsi="Arial" w:cs="Arial"/>
          <w:sz w:val="22"/>
        </w:rPr>
      </w:pPr>
    </w:p>
    <w:p w:rsidR="00B51999" w:rsidRDefault="00B51999">
      <w:pPr>
        <w:tabs>
          <w:tab w:val="left" w:pos="-720"/>
        </w:tabs>
        <w:suppressAutoHyphens/>
        <w:rPr>
          <w:rFonts w:ascii="Arial" w:hAnsi="Arial" w:cs="Arial"/>
          <w:sz w:val="22"/>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403"/>
        <w:gridCol w:w="4536"/>
      </w:tblGrid>
      <w:tr w:rsidR="00B51999">
        <w:tc>
          <w:tcPr>
            <w:tcW w:w="3403" w:type="dxa"/>
            <w:tcBorders>
              <w:top w:val="nil"/>
              <w:left w:val="nil"/>
              <w:bottom w:val="nil"/>
              <w:right w:val="nil"/>
            </w:tcBorders>
          </w:tcPr>
          <w:p w:rsidR="00B51999" w:rsidRDefault="00B51999">
            <w:pPr>
              <w:tabs>
                <w:tab w:val="left" w:pos="-720"/>
              </w:tabs>
              <w:suppressAutoHyphens/>
              <w:rPr>
                <w:rFonts w:ascii="Arial" w:hAnsi="Arial" w:cs="Arial"/>
                <w:sz w:val="22"/>
              </w:rPr>
            </w:pPr>
            <w:r>
              <w:rPr>
                <w:rFonts w:ascii="Arial" w:hAnsi="Arial" w:cs="Arial"/>
                <w:sz w:val="22"/>
              </w:rPr>
              <w:t>Name of person who has undertaken the assessment</w:t>
            </w:r>
          </w:p>
        </w:tc>
        <w:tc>
          <w:tcPr>
            <w:tcW w:w="4536" w:type="dxa"/>
            <w:tcBorders>
              <w:top w:val="nil"/>
              <w:left w:val="nil"/>
              <w:right w:val="nil"/>
            </w:tcBorders>
          </w:tcPr>
          <w:p w:rsidR="00B51999" w:rsidRDefault="00B51999">
            <w:pPr>
              <w:tabs>
                <w:tab w:val="left" w:pos="-720"/>
              </w:tabs>
              <w:suppressAutoHyphens/>
              <w:rPr>
                <w:rFonts w:ascii="Arial" w:hAnsi="Arial" w:cs="Arial"/>
                <w:sz w:val="22"/>
              </w:rPr>
            </w:pPr>
          </w:p>
        </w:tc>
      </w:tr>
      <w:tr w:rsidR="00B51999">
        <w:tc>
          <w:tcPr>
            <w:tcW w:w="3403" w:type="dxa"/>
            <w:tcBorders>
              <w:top w:val="nil"/>
              <w:left w:val="nil"/>
              <w:bottom w:val="nil"/>
              <w:right w:val="nil"/>
            </w:tcBorders>
          </w:tcPr>
          <w:p w:rsidR="00B51999" w:rsidRDefault="00B51999">
            <w:pPr>
              <w:tabs>
                <w:tab w:val="left" w:pos="-720"/>
              </w:tabs>
              <w:suppressAutoHyphens/>
              <w:rPr>
                <w:rFonts w:ascii="Arial" w:hAnsi="Arial" w:cs="Arial"/>
                <w:sz w:val="22"/>
              </w:rPr>
            </w:pPr>
            <w:r>
              <w:rPr>
                <w:rFonts w:ascii="Arial" w:hAnsi="Arial" w:cs="Arial"/>
                <w:sz w:val="22"/>
              </w:rPr>
              <w:t>Signature</w:t>
            </w:r>
          </w:p>
          <w:p w:rsidR="00B51999" w:rsidRDefault="00B51999">
            <w:pPr>
              <w:tabs>
                <w:tab w:val="left" w:pos="-720"/>
              </w:tabs>
              <w:suppressAutoHyphens/>
              <w:rPr>
                <w:rFonts w:ascii="Arial" w:hAnsi="Arial" w:cs="Arial"/>
                <w:sz w:val="22"/>
              </w:rPr>
            </w:pPr>
          </w:p>
          <w:p w:rsidR="00B51999" w:rsidRDefault="00B51999">
            <w:pPr>
              <w:tabs>
                <w:tab w:val="left" w:pos="-720"/>
              </w:tabs>
              <w:suppressAutoHyphens/>
              <w:rPr>
                <w:rFonts w:ascii="Arial" w:hAnsi="Arial" w:cs="Arial"/>
                <w:sz w:val="22"/>
              </w:rPr>
            </w:pPr>
          </w:p>
          <w:p w:rsidR="00B51999" w:rsidRDefault="00B51999">
            <w:pPr>
              <w:tabs>
                <w:tab w:val="left" w:pos="-720"/>
              </w:tabs>
              <w:suppressAutoHyphens/>
              <w:rPr>
                <w:rFonts w:ascii="Arial" w:hAnsi="Arial" w:cs="Arial"/>
                <w:sz w:val="22"/>
              </w:rPr>
            </w:pPr>
          </w:p>
        </w:tc>
        <w:tc>
          <w:tcPr>
            <w:tcW w:w="4536" w:type="dxa"/>
            <w:tcBorders>
              <w:left w:val="nil"/>
              <w:right w:val="nil"/>
            </w:tcBorders>
          </w:tcPr>
          <w:p w:rsidR="00B51999" w:rsidRDefault="00B51999">
            <w:pPr>
              <w:tabs>
                <w:tab w:val="left" w:pos="-720"/>
              </w:tabs>
              <w:suppressAutoHyphens/>
              <w:rPr>
                <w:rFonts w:ascii="Arial" w:hAnsi="Arial" w:cs="Arial"/>
                <w:sz w:val="22"/>
              </w:rPr>
            </w:pPr>
          </w:p>
        </w:tc>
      </w:tr>
      <w:tr w:rsidR="00B51999" w:rsidTr="007537CD">
        <w:trPr>
          <w:trHeight w:val="405"/>
        </w:trPr>
        <w:tc>
          <w:tcPr>
            <w:tcW w:w="3403" w:type="dxa"/>
            <w:tcBorders>
              <w:top w:val="nil"/>
              <w:left w:val="nil"/>
              <w:bottom w:val="nil"/>
              <w:right w:val="nil"/>
            </w:tcBorders>
          </w:tcPr>
          <w:p w:rsidR="00B51999" w:rsidRDefault="00B51999">
            <w:pPr>
              <w:tabs>
                <w:tab w:val="left" w:pos="-720"/>
              </w:tabs>
              <w:suppressAutoHyphens/>
              <w:rPr>
                <w:rFonts w:ascii="Arial" w:hAnsi="Arial" w:cs="Arial"/>
                <w:sz w:val="22"/>
              </w:rPr>
            </w:pPr>
            <w:r>
              <w:rPr>
                <w:rFonts w:ascii="Arial" w:hAnsi="Arial" w:cs="Arial"/>
                <w:sz w:val="22"/>
              </w:rPr>
              <w:t>Date</w:t>
            </w:r>
          </w:p>
        </w:tc>
        <w:tc>
          <w:tcPr>
            <w:tcW w:w="4536" w:type="dxa"/>
            <w:tcBorders>
              <w:left w:val="nil"/>
              <w:right w:val="nil"/>
            </w:tcBorders>
          </w:tcPr>
          <w:p w:rsidR="00B51999" w:rsidRDefault="00B51999">
            <w:pPr>
              <w:tabs>
                <w:tab w:val="left" w:pos="-720"/>
              </w:tabs>
              <w:suppressAutoHyphens/>
              <w:rPr>
                <w:rFonts w:ascii="Arial" w:hAnsi="Arial" w:cs="Arial"/>
                <w:sz w:val="22"/>
              </w:rPr>
            </w:pPr>
          </w:p>
        </w:tc>
      </w:tr>
      <w:tr w:rsidR="00B51999" w:rsidTr="007537CD">
        <w:trPr>
          <w:trHeight w:val="410"/>
        </w:trPr>
        <w:tc>
          <w:tcPr>
            <w:tcW w:w="3403" w:type="dxa"/>
            <w:tcBorders>
              <w:top w:val="nil"/>
              <w:left w:val="nil"/>
              <w:bottom w:val="nil"/>
              <w:right w:val="nil"/>
            </w:tcBorders>
          </w:tcPr>
          <w:p w:rsidR="00B51999" w:rsidRDefault="00B51999">
            <w:pPr>
              <w:tabs>
                <w:tab w:val="left" w:pos="-720"/>
              </w:tabs>
              <w:suppressAutoHyphens/>
              <w:rPr>
                <w:rFonts w:ascii="Arial" w:hAnsi="Arial" w:cs="Arial"/>
                <w:sz w:val="22"/>
              </w:rPr>
            </w:pPr>
            <w:r>
              <w:rPr>
                <w:rFonts w:ascii="Arial" w:hAnsi="Arial" w:cs="Arial"/>
                <w:sz w:val="22"/>
              </w:rPr>
              <w:t>Received by</w:t>
            </w:r>
          </w:p>
        </w:tc>
        <w:tc>
          <w:tcPr>
            <w:tcW w:w="4536" w:type="dxa"/>
            <w:tcBorders>
              <w:left w:val="nil"/>
              <w:right w:val="nil"/>
            </w:tcBorders>
          </w:tcPr>
          <w:p w:rsidR="00B51999" w:rsidRDefault="00B51999">
            <w:pPr>
              <w:tabs>
                <w:tab w:val="left" w:pos="-720"/>
              </w:tabs>
              <w:suppressAutoHyphens/>
              <w:rPr>
                <w:rFonts w:ascii="Arial" w:hAnsi="Arial" w:cs="Arial"/>
                <w:sz w:val="22"/>
              </w:rPr>
            </w:pPr>
          </w:p>
        </w:tc>
      </w:tr>
      <w:tr w:rsidR="00B51999" w:rsidTr="007537CD">
        <w:trPr>
          <w:trHeight w:val="417"/>
        </w:trPr>
        <w:tc>
          <w:tcPr>
            <w:tcW w:w="3403" w:type="dxa"/>
            <w:tcBorders>
              <w:top w:val="nil"/>
              <w:left w:val="nil"/>
              <w:bottom w:val="nil"/>
              <w:right w:val="nil"/>
            </w:tcBorders>
          </w:tcPr>
          <w:p w:rsidR="00B51999" w:rsidRDefault="00B51999">
            <w:pPr>
              <w:tabs>
                <w:tab w:val="left" w:pos="-720"/>
              </w:tabs>
              <w:suppressAutoHyphens/>
              <w:rPr>
                <w:rFonts w:ascii="Arial" w:hAnsi="Arial" w:cs="Arial"/>
                <w:sz w:val="22"/>
              </w:rPr>
            </w:pPr>
            <w:r>
              <w:rPr>
                <w:rFonts w:ascii="Arial" w:hAnsi="Arial" w:cs="Arial"/>
                <w:sz w:val="22"/>
              </w:rPr>
              <w:t>Designation</w:t>
            </w:r>
          </w:p>
        </w:tc>
        <w:tc>
          <w:tcPr>
            <w:tcW w:w="4536" w:type="dxa"/>
            <w:tcBorders>
              <w:left w:val="nil"/>
              <w:right w:val="nil"/>
            </w:tcBorders>
          </w:tcPr>
          <w:p w:rsidR="00B51999" w:rsidRDefault="00B51999">
            <w:pPr>
              <w:tabs>
                <w:tab w:val="left" w:pos="-720"/>
              </w:tabs>
              <w:suppressAutoHyphens/>
              <w:rPr>
                <w:rFonts w:ascii="Arial" w:hAnsi="Arial" w:cs="Arial"/>
                <w:sz w:val="22"/>
              </w:rPr>
            </w:pPr>
          </w:p>
        </w:tc>
      </w:tr>
      <w:tr w:rsidR="00B51999" w:rsidTr="007537CD">
        <w:trPr>
          <w:trHeight w:val="551"/>
        </w:trPr>
        <w:tc>
          <w:tcPr>
            <w:tcW w:w="3403" w:type="dxa"/>
            <w:tcBorders>
              <w:top w:val="nil"/>
              <w:left w:val="nil"/>
              <w:bottom w:val="nil"/>
              <w:right w:val="nil"/>
            </w:tcBorders>
          </w:tcPr>
          <w:p w:rsidR="00B51999" w:rsidRDefault="00B51999">
            <w:pPr>
              <w:tabs>
                <w:tab w:val="left" w:pos="-720"/>
              </w:tabs>
              <w:suppressAutoHyphens/>
              <w:rPr>
                <w:rFonts w:ascii="Arial" w:hAnsi="Arial" w:cs="Arial"/>
                <w:sz w:val="22"/>
              </w:rPr>
            </w:pPr>
            <w:r>
              <w:rPr>
                <w:rFonts w:ascii="Arial" w:hAnsi="Arial" w:cs="Arial"/>
                <w:sz w:val="22"/>
              </w:rPr>
              <w:t>Date</w:t>
            </w:r>
          </w:p>
        </w:tc>
        <w:tc>
          <w:tcPr>
            <w:tcW w:w="4536" w:type="dxa"/>
            <w:tcBorders>
              <w:left w:val="nil"/>
              <w:right w:val="nil"/>
            </w:tcBorders>
          </w:tcPr>
          <w:p w:rsidR="00B51999" w:rsidRDefault="00B51999">
            <w:pPr>
              <w:tabs>
                <w:tab w:val="left" w:pos="-720"/>
              </w:tabs>
              <w:suppressAutoHyphens/>
              <w:rPr>
                <w:rFonts w:ascii="Arial" w:hAnsi="Arial" w:cs="Arial"/>
                <w:sz w:val="22"/>
              </w:rPr>
            </w:pPr>
          </w:p>
        </w:tc>
      </w:tr>
      <w:tr w:rsidR="00B51999">
        <w:tc>
          <w:tcPr>
            <w:tcW w:w="3403" w:type="dxa"/>
            <w:tcBorders>
              <w:top w:val="nil"/>
              <w:left w:val="nil"/>
              <w:bottom w:val="nil"/>
              <w:right w:val="nil"/>
            </w:tcBorders>
          </w:tcPr>
          <w:p w:rsidR="00B51999" w:rsidRDefault="00B51999">
            <w:pPr>
              <w:tabs>
                <w:tab w:val="left" w:pos="-720"/>
              </w:tabs>
              <w:suppressAutoHyphens/>
              <w:rPr>
                <w:rFonts w:ascii="Arial" w:hAnsi="Arial" w:cs="Arial"/>
                <w:sz w:val="22"/>
              </w:rPr>
            </w:pPr>
            <w:r>
              <w:rPr>
                <w:rFonts w:ascii="Arial" w:hAnsi="Arial" w:cs="Arial"/>
                <w:sz w:val="22"/>
              </w:rPr>
              <w:t>Tabled at health and safety committee</w:t>
            </w:r>
          </w:p>
        </w:tc>
        <w:tc>
          <w:tcPr>
            <w:tcW w:w="4536" w:type="dxa"/>
            <w:tcBorders>
              <w:left w:val="nil"/>
              <w:right w:val="nil"/>
            </w:tcBorders>
          </w:tcPr>
          <w:p w:rsidR="00B51999" w:rsidRDefault="00B51999">
            <w:pPr>
              <w:tabs>
                <w:tab w:val="left" w:pos="-720"/>
              </w:tabs>
              <w:suppressAutoHyphens/>
              <w:rPr>
                <w:rFonts w:ascii="Arial" w:hAnsi="Arial" w:cs="Arial"/>
                <w:sz w:val="22"/>
              </w:rPr>
            </w:pPr>
          </w:p>
        </w:tc>
      </w:tr>
    </w:tbl>
    <w:p w:rsidR="00B51999" w:rsidRDefault="00B51999">
      <w:pPr>
        <w:ind w:left="4962" w:hanging="2835"/>
        <w:rPr>
          <w:rFonts w:ascii="Arial" w:hAnsi="Arial" w:cs="Arial"/>
          <w:bCs/>
          <w:sz w:val="22"/>
          <w:szCs w:val="22"/>
        </w:rPr>
      </w:pPr>
    </w:p>
    <w:p w:rsidR="00B51999" w:rsidRDefault="00B51999">
      <w:pPr>
        <w:jc w:val="both"/>
        <w:rPr>
          <w:rFonts w:ascii="Arial" w:hAnsi="Arial" w:cs="Arial"/>
          <w:bCs/>
          <w:sz w:val="22"/>
          <w:szCs w:val="22"/>
        </w:rPr>
        <w:sectPr w:rsidR="00B51999" w:rsidSect="007537CD">
          <w:footerReference w:type="default" r:id="rId20"/>
          <w:type w:val="continuous"/>
          <w:pgSz w:w="11909" w:h="16834" w:code="9"/>
          <w:pgMar w:top="1440" w:right="1440" w:bottom="1440" w:left="1440" w:header="567" w:footer="567" w:gutter="0"/>
          <w:pgNumType w:start="5"/>
          <w:cols w:space="720"/>
        </w:sectPr>
      </w:pPr>
    </w:p>
    <w:p w:rsidR="00B51999" w:rsidRDefault="00B51999">
      <w:pPr>
        <w:pStyle w:val="Title"/>
        <w:jc w:val="left"/>
        <w:rPr>
          <w:rFonts w:cs="Arial"/>
          <w:sz w:val="22"/>
          <w:szCs w:val="22"/>
        </w:rPr>
      </w:pPr>
      <w:r>
        <w:rPr>
          <w:rFonts w:cs="Arial"/>
          <w:sz w:val="22"/>
          <w:szCs w:val="22"/>
        </w:rPr>
        <w:br w:type="page"/>
        <w:t xml:space="preserve">SPECIFICATION </w:t>
      </w:r>
      <w:r w:rsidR="00F04A0A">
        <w:rPr>
          <w:rFonts w:cs="Arial"/>
          <w:sz w:val="22"/>
          <w:szCs w:val="22"/>
        </w:rPr>
        <w:t>EMP:</w:t>
      </w:r>
      <w:r>
        <w:rPr>
          <w:rFonts w:cs="Arial"/>
          <w:sz w:val="22"/>
          <w:szCs w:val="22"/>
        </w:rPr>
        <w:t xml:space="preserve"> ENVIRONMENTAL MANAGEMENT PLAN</w:t>
      </w:r>
    </w:p>
    <w:p w:rsidR="00B51999" w:rsidRDefault="00B51999">
      <w:pPr>
        <w:rPr>
          <w:rFonts w:ascii="Arial" w:hAnsi="Arial" w:cs="Arial"/>
          <w:b/>
          <w:sz w:val="22"/>
          <w:szCs w:val="22"/>
        </w:rPr>
      </w:pPr>
    </w:p>
    <w:p w:rsidR="00B51999" w:rsidRDefault="00B51999">
      <w:pPr>
        <w:rPr>
          <w:rFonts w:ascii="Arial" w:hAnsi="Arial" w:cs="Arial"/>
          <w:b/>
          <w:sz w:val="22"/>
          <w:szCs w:val="22"/>
        </w:rPr>
      </w:pPr>
    </w:p>
    <w:p w:rsidR="00B51999" w:rsidRDefault="00B51999">
      <w:pPr>
        <w:jc w:val="both"/>
        <w:rPr>
          <w:rFonts w:ascii="Arial" w:hAnsi="Arial" w:cs="Arial"/>
          <w:b/>
          <w:sz w:val="22"/>
          <w:szCs w:val="22"/>
        </w:rPr>
      </w:pPr>
      <w:r>
        <w:rPr>
          <w:rFonts w:ascii="Arial" w:hAnsi="Arial" w:cs="Arial"/>
          <w:b/>
          <w:sz w:val="22"/>
          <w:szCs w:val="22"/>
        </w:rPr>
        <w:t xml:space="preserve">ENVIRONMENTAL MANAGEMENT PLAN (EMP) FOR </w:t>
      </w:r>
      <w:r w:rsidR="00371B55">
        <w:rPr>
          <w:rFonts w:ascii="Arial" w:hAnsi="Arial" w:cs="Arial"/>
          <w:b/>
          <w:sz w:val="22"/>
          <w:szCs w:val="22"/>
        </w:rPr>
        <w:t>EMFULENI LOCAL MUNICIPALITY</w:t>
      </w:r>
      <w:r>
        <w:rPr>
          <w:rFonts w:ascii="Arial" w:hAnsi="Arial" w:cs="Arial"/>
          <w:b/>
          <w:sz w:val="22"/>
          <w:szCs w:val="22"/>
        </w:rPr>
        <w:t>CAPEX PROJECTS</w:t>
      </w:r>
    </w:p>
    <w:p w:rsidR="00B51999" w:rsidRDefault="00B51999">
      <w:pPr>
        <w:rPr>
          <w:rFonts w:ascii="Arial" w:hAnsi="Arial" w:cs="Arial"/>
          <w:sz w:val="22"/>
          <w:szCs w:val="22"/>
        </w:rPr>
      </w:pPr>
    </w:p>
    <w:p w:rsidR="00B51999" w:rsidRDefault="00B51999">
      <w:pPr>
        <w:jc w:val="both"/>
        <w:rPr>
          <w:rFonts w:ascii="Arial" w:hAnsi="Arial" w:cs="Arial"/>
          <w:sz w:val="22"/>
          <w:szCs w:val="22"/>
        </w:rPr>
      </w:pPr>
      <w:r>
        <w:rPr>
          <w:rFonts w:ascii="Arial" w:hAnsi="Arial" w:cs="Arial"/>
          <w:sz w:val="22"/>
          <w:lang w:val="en-ZA"/>
        </w:rPr>
        <w:t xml:space="preserve">This document forms an integral part of the </w:t>
      </w:r>
      <w:r>
        <w:rPr>
          <w:rFonts w:ascii="Arial" w:hAnsi="Arial" w:cs="Arial"/>
          <w:b/>
          <w:sz w:val="22"/>
          <w:lang w:val="en-ZA"/>
        </w:rPr>
        <w:t>Contract Specification</w:t>
      </w:r>
      <w:r>
        <w:rPr>
          <w:rFonts w:ascii="Arial" w:hAnsi="Arial" w:cs="Arial"/>
          <w:sz w:val="22"/>
          <w:lang w:val="en-ZA"/>
        </w:rPr>
        <w:t xml:space="preserve"> and, in particular, shall be a part of the </w:t>
      </w:r>
      <w:r>
        <w:rPr>
          <w:rFonts w:ascii="Arial" w:hAnsi="Arial" w:cs="Arial"/>
          <w:b/>
          <w:sz w:val="22"/>
          <w:szCs w:val="22"/>
        </w:rPr>
        <w:t>ENVIRONMENTAL MANAGEMENT PLAN FOR CONSTRUCTION WORK</w:t>
      </w:r>
      <w:r>
        <w:rPr>
          <w:rFonts w:ascii="Arial" w:hAnsi="Arial" w:cs="Arial"/>
          <w:sz w:val="22"/>
          <w:szCs w:val="22"/>
          <w:lang w:val="en-ZA"/>
        </w:rPr>
        <w:t xml:space="preserve">. The Contract Specification is contained in Volume 1 of the contract documents. </w:t>
      </w:r>
      <w:r>
        <w:rPr>
          <w:rFonts w:ascii="Arial" w:hAnsi="Arial" w:cs="Arial"/>
          <w:sz w:val="22"/>
          <w:szCs w:val="22"/>
        </w:rPr>
        <w:t>The Contractor shall comply with the requirements of the following specification:</w:t>
      </w:r>
    </w:p>
    <w:p w:rsidR="00B51999" w:rsidRDefault="00B51999">
      <w:pPr>
        <w:pStyle w:val="Heading1"/>
        <w:tabs>
          <w:tab w:val="num" w:pos="851"/>
        </w:tabs>
        <w:spacing w:before="360" w:after="360"/>
        <w:ind w:left="851" w:hanging="851"/>
        <w:jc w:val="left"/>
        <w:rPr>
          <w:rFonts w:cs="Arial"/>
          <w:sz w:val="22"/>
          <w:szCs w:val="22"/>
        </w:rPr>
      </w:pPr>
      <w:r>
        <w:rPr>
          <w:rFonts w:cs="Arial"/>
          <w:sz w:val="22"/>
          <w:szCs w:val="22"/>
        </w:rPr>
        <w:t>1.</w:t>
      </w:r>
      <w:r>
        <w:rPr>
          <w:rFonts w:cs="Arial"/>
          <w:sz w:val="22"/>
          <w:szCs w:val="22"/>
        </w:rPr>
        <w:tab/>
        <w:t>Introduction</w:t>
      </w:r>
    </w:p>
    <w:p w:rsidR="00B51999" w:rsidRDefault="00B51999">
      <w:pPr>
        <w:jc w:val="both"/>
        <w:rPr>
          <w:rFonts w:ascii="Arial" w:hAnsi="Arial" w:cs="Arial"/>
          <w:sz w:val="22"/>
          <w:szCs w:val="22"/>
        </w:rPr>
      </w:pPr>
      <w:r>
        <w:rPr>
          <w:rFonts w:ascii="Arial" w:hAnsi="Arial" w:cs="Arial"/>
          <w:sz w:val="22"/>
          <w:szCs w:val="22"/>
        </w:rPr>
        <w:t>The following is a generic EMP to mitigate against “generally occurring impacts” associated with the construct</w:t>
      </w:r>
      <w:r w:rsidR="00371B55">
        <w:rPr>
          <w:rFonts w:ascii="Arial" w:hAnsi="Arial" w:cs="Arial"/>
          <w:sz w:val="22"/>
          <w:szCs w:val="22"/>
        </w:rPr>
        <w:t>ion phase of Emfuleni Local Muni</w:t>
      </w:r>
      <w:r w:rsidR="00F04A0A">
        <w:rPr>
          <w:rFonts w:ascii="Arial" w:hAnsi="Arial" w:cs="Arial"/>
          <w:sz w:val="22"/>
          <w:szCs w:val="22"/>
        </w:rPr>
        <w:t>ci</w:t>
      </w:r>
      <w:r w:rsidR="00371B55">
        <w:rPr>
          <w:rFonts w:ascii="Arial" w:hAnsi="Arial" w:cs="Arial"/>
          <w:sz w:val="22"/>
          <w:szCs w:val="22"/>
        </w:rPr>
        <w:t>pality’</w:t>
      </w:r>
      <w:r>
        <w:rPr>
          <w:rFonts w:ascii="Arial" w:hAnsi="Arial" w:cs="Arial"/>
          <w:sz w:val="22"/>
          <w:szCs w:val="22"/>
        </w:rPr>
        <w:t>s activities.  "Generally occurring impacts" refers to potential impacts typical of Johannesburg Water’s activities, and are not restricted to a single or specific site.  The findings of this EMP will be implemented at all sites.</w:t>
      </w:r>
    </w:p>
    <w:p w:rsidR="00B51999" w:rsidRDefault="00B51999">
      <w:pPr>
        <w:jc w:val="both"/>
        <w:rPr>
          <w:rFonts w:ascii="Arial" w:hAnsi="Arial" w:cs="Arial"/>
          <w:sz w:val="22"/>
          <w:szCs w:val="22"/>
        </w:rPr>
      </w:pPr>
      <w:r>
        <w:rPr>
          <w:rFonts w:ascii="Arial" w:hAnsi="Arial" w:cs="Arial"/>
          <w:sz w:val="22"/>
          <w:szCs w:val="22"/>
        </w:rPr>
        <w:t>The management of impacts associated with various categories of concern is discussed as separate topics, as indicated in Table 1(a) below.</w:t>
      </w:r>
    </w:p>
    <w:p w:rsidR="00B51999" w:rsidRDefault="00B51999">
      <w:pPr>
        <w:ind w:left="720"/>
        <w:rPr>
          <w:rFonts w:ascii="Arial" w:hAnsi="Arial" w:cs="Arial"/>
          <w:sz w:val="22"/>
          <w:szCs w:val="22"/>
        </w:rPr>
      </w:pPr>
    </w:p>
    <w:p w:rsidR="00B51999" w:rsidRDefault="00B51999">
      <w:pPr>
        <w:pStyle w:val="Heading4"/>
        <w:jc w:val="left"/>
        <w:rPr>
          <w:rFonts w:cs="Arial"/>
          <w:sz w:val="22"/>
          <w:szCs w:val="22"/>
        </w:rPr>
      </w:pPr>
      <w:r>
        <w:rPr>
          <w:rFonts w:cs="Arial"/>
          <w:sz w:val="22"/>
          <w:szCs w:val="22"/>
        </w:rPr>
        <w:t>TABLE 1(a): Category of Concerns</w:t>
      </w:r>
    </w:p>
    <w:p w:rsidR="00B51999" w:rsidRDefault="00B51999">
      <w:pPr>
        <w:ind w:left="720"/>
        <w:rPr>
          <w:rFonts w:ascii="Arial" w:hAnsi="Arial" w:cs="Arial"/>
          <w:b/>
          <w:sz w:val="22"/>
          <w:szCs w:val="22"/>
        </w:rPr>
      </w:pPr>
    </w:p>
    <w:tbl>
      <w:tblPr>
        <w:tblW w:w="0" w:type="auto"/>
        <w:tblInd w:w="817"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1843"/>
        <w:gridCol w:w="5528"/>
      </w:tblGrid>
      <w:tr w:rsidR="00B51999">
        <w:tc>
          <w:tcPr>
            <w:tcW w:w="1843" w:type="dxa"/>
            <w:shd w:val="pct10" w:color="auto" w:fill="auto"/>
          </w:tcPr>
          <w:p w:rsidR="00B51999" w:rsidRDefault="00B51999">
            <w:pPr>
              <w:jc w:val="center"/>
              <w:rPr>
                <w:rFonts w:ascii="Arial" w:hAnsi="Arial" w:cs="Arial"/>
                <w:sz w:val="22"/>
                <w:szCs w:val="22"/>
              </w:rPr>
            </w:pPr>
            <w:r>
              <w:rPr>
                <w:rFonts w:ascii="Arial" w:hAnsi="Arial" w:cs="Arial"/>
                <w:sz w:val="22"/>
                <w:szCs w:val="22"/>
              </w:rPr>
              <w:t>Paragraph number</w:t>
            </w:r>
          </w:p>
        </w:tc>
        <w:tc>
          <w:tcPr>
            <w:tcW w:w="5528" w:type="dxa"/>
            <w:shd w:val="pct10" w:color="auto" w:fill="auto"/>
          </w:tcPr>
          <w:p w:rsidR="00B51999" w:rsidRDefault="00B51999">
            <w:pPr>
              <w:jc w:val="center"/>
              <w:rPr>
                <w:rFonts w:ascii="Arial" w:hAnsi="Arial" w:cs="Arial"/>
                <w:sz w:val="22"/>
                <w:szCs w:val="22"/>
              </w:rPr>
            </w:pPr>
            <w:r>
              <w:rPr>
                <w:rFonts w:ascii="Arial" w:hAnsi="Arial" w:cs="Arial"/>
                <w:sz w:val="22"/>
                <w:szCs w:val="22"/>
              </w:rPr>
              <w:t>Category of concern</w:t>
            </w:r>
          </w:p>
        </w:tc>
      </w:tr>
      <w:tr w:rsidR="00B51999">
        <w:tc>
          <w:tcPr>
            <w:tcW w:w="1843" w:type="dxa"/>
          </w:tcPr>
          <w:p w:rsidR="00B51999" w:rsidRDefault="00B51999">
            <w:pPr>
              <w:jc w:val="center"/>
              <w:rPr>
                <w:rFonts w:ascii="Arial" w:hAnsi="Arial" w:cs="Arial"/>
                <w:sz w:val="22"/>
                <w:szCs w:val="22"/>
              </w:rPr>
            </w:pPr>
            <w:r>
              <w:rPr>
                <w:rFonts w:ascii="Arial" w:hAnsi="Arial" w:cs="Arial"/>
                <w:sz w:val="22"/>
                <w:szCs w:val="22"/>
              </w:rPr>
              <w:t>1.1</w:t>
            </w:r>
          </w:p>
        </w:tc>
        <w:tc>
          <w:tcPr>
            <w:tcW w:w="5528" w:type="dxa"/>
          </w:tcPr>
          <w:p w:rsidR="00B51999" w:rsidRDefault="00B51999">
            <w:pPr>
              <w:rPr>
                <w:rFonts w:ascii="Arial" w:hAnsi="Arial" w:cs="Arial"/>
                <w:sz w:val="22"/>
                <w:szCs w:val="22"/>
              </w:rPr>
            </w:pPr>
            <w:r>
              <w:rPr>
                <w:rFonts w:ascii="Arial" w:hAnsi="Arial" w:cs="Arial"/>
                <w:sz w:val="22"/>
                <w:szCs w:val="22"/>
              </w:rPr>
              <w:t>Soil</w:t>
            </w:r>
          </w:p>
        </w:tc>
      </w:tr>
      <w:tr w:rsidR="00B51999">
        <w:tc>
          <w:tcPr>
            <w:tcW w:w="1843" w:type="dxa"/>
          </w:tcPr>
          <w:p w:rsidR="00B51999" w:rsidRDefault="00B51999">
            <w:pPr>
              <w:jc w:val="center"/>
              <w:rPr>
                <w:rFonts w:ascii="Arial" w:hAnsi="Arial" w:cs="Arial"/>
                <w:sz w:val="22"/>
                <w:szCs w:val="22"/>
              </w:rPr>
            </w:pPr>
            <w:r>
              <w:rPr>
                <w:rFonts w:ascii="Arial" w:hAnsi="Arial" w:cs="Arial"/>
                <w:sz w:val="22"/>
                <w:szCs w:val="22"/>
              </w:rPr>
              <w:t>1.2</w:t>
            </w:r>
          </w:p>
        </w:tc>
        <w:tc>
          <w:tcPr>
            <w:tcW w:w="5528" w:type="dxa"/>
          </w:tcPr>
          <w:p w:rsidR="00B51999" w:rsidRDefault="00B51999">
            <w:pPr>
              <w:rPr>
                <w:rFonts w:ascii="Arial" w:hAnsi="Arial" w:cs="Arial"/>
                <w:sz w:val="22"/>
                <w:szCs w:val="22"/>
              </w:rPr>
            </w:pPr>
            <w:r>
              <w:rPr>
                <w:rFonts w:ascii="Arial" w:hAnsi="Arial" w:cs="Arial"/>
                <w:sz w:val="22"/>
                <w:szCs w:val="22"/>
              </w:rPr>
              <w:t>Water</w:t>
            </w:r>
          </w:p>
        </w:tc>
      </w:tr>
      <w:tr w:rsidR="00B51999">
        <w:tc>
          <w:tcPr>
            <w:tcW w:w="1843" w:type="dxa"/>
          </w:tcPr>
          <w:p w:rsidR="00B51999" w:rsidRDefault="00B51999">
            <w:pPr>
              <w:jc w:val="center"/>
              <w:rPr>
                <w:rFonts w:ascii="Arial" w:hAnsi="Arial" w:cs="Arial"/>
                <w:sz w:val="22"/>
                <w:szCs w:val="22"/>
              </w:rPr>
            </w:pPr>
            <w:r>
              <w:rPr>
                <w:rFonts w:ascii="Arial" w:hAnsi="Arial" w:cs="Arial"/>
                <w:sz w:val="22"/>
                <w:szCs w:val="22"/>
              </w:rPr>
              <w:t>1.3</w:t>
            </w:r>
          </w:p>
        </w:tc>
        <w:tc>
          <w:tcPr>
            <w:tcW w:w="5528" w:type="dxa"/>
          </w:tcPr>
          <w:p w:rsidR="00B51999" w:rsidRDefault="00B51999">
            <w:pPr>
              <w:rPr>
                <w:rFonts w:ascii="Arial" w:hAnsi="Arial" w:cs="Arial"/>
                <w:sz w:val="22"/>
                <w:szCs w:val="22"/>
              </w:rPr>
            </w:pPr>
            <w:r>
              <w:rPr>
                <w:rFonts w:ascii="Arial" w:hAnsi="Arial" w:cs="Arial"/>
                <w:sz w:val="22"/>
                <w:szCs w:val="22"/>
              </w:rPr>
              <w:t>Air</w:t>
            </w:r>
          </w:p>
        </w:tc>
      </w:tr>
      <w:tr w:rsidR="00B51999">
        <w:tc>
          <w:tcPr>
            <w:tcW w:w="1843" w:type="dxa"/>
          </w:tcPr>
          <w:p w:rsidR="00B51999" w:rsidRDefault="00B51999">
            <w:pPr>
              <w:jc w:val="center"/>
              <w:rPr>
                <w:rFonts w:ascii="Arial" w:hAnsi="Arial" w:cs="Arial"/>
                <w:sz w:val="22"/>
                <w:szCs w:val="22"/>
              </w:rPr>
            </w:pPr>
            <w:r>
              <w:rPr>
                <w:rFonts w:ascii="Arial" w:hAnsi="Arial" w:cs="Arial"/>
                <w:sz w:val="22"/>
                <w:szCs w:val="22"/>
              </w:rPr>
              <w:t>1.4</w:t>
            </w:r>
          </w:p>
        </w:tc>
        <w:tc>
          <w:tcPr>
            <w:tcW w:w="5528" w:type="dxa"/>
          </w:tcPr>
          <w:p w:rsidR="00B51999" w:rsidRDefault="00B51999">
            <w:pPr>
              <w:rPr>
                <w:rFonts w:ascii="Arial" w:hAnsi="Arial" w:cs="Arial"/>
                <w:sz w:val="22"/>
                <w:szCs w:val="22"/>
              </w:rPr>
            </w:pPr>
            <w:r>
              <w:rPr>
                <w:rFonts w:ascii="Arial" w:hAnsi="Arial" w:cs="Arial"/>
                <w:sz w:val="22"/>
                <w:szCs w:val="22"/>
              </w:rPr>
              <w:t xml:space="preserve">Social and Cultural </w:t>
            </w:r>
          </w:p>
        </w:tc>
      </w:tr>
      <w:tr w:rsidR="00B51999">
        <w:tc>
          <w:tcPr>
            <w:tcW w:w="1843" w:type="dxa"/>
          </w:tcPr>
          <w:p w:rsidR="00B51999" w:rsidRDefault="00B51999">
            <w:pPr>
              <w:jc w:val="center"/>
              <w:rPr>
                <w:rFonts w:ascii="Arial" w:hAnsi="Arial" w:cs="Arial"/>
                <w:sz w:val="22"/>
                <w:szCs w:val="22"/>
              </w:rPr>
            </w:pPr>
            <w:r>
              <w:rPr>
                <w:rFonts w:ascii="Arial" w:hAnsi="Arial" w:cs="Arial"/>
                <w:sz w:val="22"/>
                <w:szCs w:val="22"/>
              </w:rPr>
              <w:t>1.5</w:t>
            </w:r>
          </w:p>
        </w:tc>
        <w:tc>
          <w:tcPr>
            <w:tcW w:w="5528" w:type="dxa"/>
          </w:tcPr>
          <w:p w:rsidR="00B51999" w:rsidRDefault="00B51999">
            <w:pPr>
              <w:rPr>
                <w:rFonts w:ascii="Arial" w:hAnsi="Arial" w:cs="Arial"/>
                <w:sz w:val="22"/>
                <w:szCs w:val="22"/>
              </w:rPr>
            </w:pPr>
            <w:r>
              <w:rPr>
                <w:rFonts w:ascii="Arial" w:hAnsi="Arial" w:cs="Arial"/>
                <w:sz w:val="22"/>
                <w:szCs w:val="22"/>
              </w:rPr>
              <w:t xml:space="preserve">Aesthetics </w:t>
            </w:r>
          </w:p>
        </w:tc>
      </w:tr>
      <w:tr w:rsidR="00B51999">
        <w:tc>
          <w:tcPr>
            <w:tcW w:w="1843" w:type="dxa"/>
          </w:tcPr>
          <w:p w:rsidR="00B51999" w:rsidRDefault="00B51999">
            <w:pPr>
              <w:jc w:val="center"/>
              <w:rPr>
                <w:rFonts w:ascii="Arial" w:hAnsi="Arial" w:cs="Arial"/>
                <w:sz w:val="22"/>
                <w:szCs w:val="22"/>
              </w:rPr>
            </w:pPr>
            <w:r>
              <w:rPr>
                <w:rFonts w:ascii="Arial" w:hAnsi="Arial" w:cs="Arial"/>
                <w:sz w:val="22"/>
                <w:szCs w:val="22"/>
              </w:rPr>
              <w:t>1.6</w:t>
            </w:r>
          </w:p>
        </w:tc>
        <w:tc>
          <w:tcPr>
            <w:tcW w:w="5528" w:type="dxa"/>
          </w:tcPr>
          <w:p w:rsidR="00B51999" w:rsidRDefault="00B51999">
            <w:pPr>
              <w:rPr>
                <w:rFonts w:ascii="Arial" w:hAnsi="Arial" w:cs="Arial"/>
                <w:sz w:val="22"/>
                <w:szCs w:val="22"/>
              </w:rPr>
            </w:pPr>
            <w:r>
              <w:rPr>
                <w:rFonts w:ascii="Arial" w:hAnsi="Arial" w:cs="Arial"/>
                <w:sz w:val="22"/>
                <w:szCs w:val="22"/>
              </w:rPr>
              <w:t>Archaeological and Cultural sites.</w:t>
            </w:r>
          </w:p>
        </w:tc>
      </w:tr>
      <w:tr w:rsidR="00B51999">
        <w:tc>
          <w:tcPr>
            <w:tcW w:w="1843" w:type="dxa"/>
          </w:tcPr>
          <w:p w:rsidR="00B51999" w:rsidRDefault="00B51999">
            <w:pPr>
              <w:jc w:val="center"/>
              <w:rPr>
                <w:rFonts w:ascii="Arial" w:hAnsi="Arial" w:cs="Arial"/>
                <w:sz w:val="22"/>
                <w:szCs w:val="22"/>
              </w:rPr>
            </w:pPr>
            <w:r>
              <w:rPr>
                <w:rFonts w:ascii="Arial" w:hAnsi="Arial" w:cs="Arial"/>
                <w:sz w:val="22"/>
                <w:szCs w:val="22"/>
              </w:rPr>
              <w:t>1.7</w:t>
            </w:r>
          </w:p>
        </w:tc>
        <w:tc>
          <w:tcPr>
            <w:tcW w:w="5528" w:type="dxa"/>
          </w:tcPr>
          <w:p w:rsidR="00B51999" w:rsidRDefault="00B51999">
            <w:pPr>
              <w:rPr>
                <w:rFonts w:ascii="Arial" w:hAnsi="Arial" w:cs="Arial"/>
                <w:sz w:val="22"/>
                <w:szCs w:val="22"/>
              </w:rPr>
            </w:pPr>
            <w:r>
              <w:rPr>
                <w:rFonts w:ascii="Arial" w:hAnsi="Arial" w:cs="Arial"/>
                <w:sz w:val="22"/>
                <w:szCs w:val="22"/>
              </w:rPr>
              <w:t xml:space="preserve">Flora </w:t>
            </w:r>
          </w:p>
        </w:tc>
      </w:tr>
      <w:tr w:rsidR="00B51999">
        <w:tc>
          <w:tcPr>
            <w:tcW w:w="1843" w:type="dxa"/>
          </w:tcPr>
          <w:p w:rsidR="00B51999" w:rsidRDefault="00B51999">
            <w:pPr>
              <w:jc w:val="center"/>
              <w:rPr>
                <w:rFonts w:ascii="Arial" w:hAnsi="Arial" w:cs="Arial"/>
                <w:sz w:val="22"/>
                <w:szCs w:val="22"/>
              </w:rPr>
            </w:pPr>
            <w:r>
              <w:rPr>
                <w:rFonts w:ascii="Arial" w:hAnsi="Arial" w:cs="Arial"/>
                <w:sz w:val="22"/>
                <w:szCs w:val="22"/>
              </w:rPr>
              <w:t>1.8</w:t>
            </w:r>
          </w:p>
        </w:tc>
        <w:tc>
          <w:tcPr>
            <w:tcW w:w="5528" w:type="dxa"/>
          </w:tcPr>
          <w:p w:rsidR="00B51999" w:rsidRDefault="00B51999">
            <w:pPr>
              <w:rPr>
                <w:rFonts w:ascii="Arial" w:hAnsi="Arial" w:cs="Arial"/>
                <w:sz w:val="22"/>
                <w:szCs w:val="22"/>
              </w:rPr>
            </w:pPr>
            <w:r>
              <w:rPr>
                <w:rFonts w:ascii="Arial" w:hAnsi="Arial" w:cs="Arial"/>
                <w:sz w:val="22"/>
                <w:szCs w:val="22"/>
              </w:rPr>
              <w:t>Fauna</w:t>
            </w:r>
          </w:p>
        </w:tc>
      </w:tr>
      <w:tr w:rsidR="00B51999">
        <w:tc>
          <w:tcPr>
            <w:tcW w:w="1843" w:type="dxa"/>
          </w:tcPr>
          <w:p w:rsidR="00B51999" w:rsidRDefault="00B51999">
            <w:pPr>
              <w:jc w:val="center"/>
              <w:rPr>
                <w:rFonts w:ascii="Arial" w:hAnsi="Arial" w:cs="Arial"/>
                <w:sz w:val="22"/>
                <w:szCs w:val="22"/>
              </w:rPr>
            </w:pPr>
            <w:r>
              <w:rPr>
                <w:rFonts w:ascii="Arial" w:hAnsi="Arial" w:cs="Arial"/>
                <w:sz w:val="22"/>
                <w:szCs w:val="22"/>
              </w:rPr>
              <w:t>1.9</w:t>
            </w:r>
          </w:p>
        </w:tc>
        <w:tc>
          <w:tcPr>
            <w:tcW w:w="5528" w:type="dxa"/>
          </w:tcPr>
          <w:p w:rsidR="00B51999" w:rsidRDefault="00B51999">
            <w:pPr>
              <w:rPr>
                <w:rFonts w:ascii="Arial" w:hAnsi="Arial" w:cs="Arial"/>
                <w:sz w:val="22"/>
                <w:szCs w:val="22"/>
              </w:rPr>
            </w:pPr>
            <w:r>
              <w:rPr>
                <w:rFonts w:ascii="Arial" w:hAnsi="Arial" w:cs="Arial"/>
                <w:sz w:val="22"/>
                <w:szCs w:val="22"/>
              </w:rPr>
              <w:t>Infrastructure</w:t>
            </w:r>
          </w:p>
        </w:tc>
      </w:tr>
      <w:tr w:rsidR="00B51999">
        <w:tc>
          <w:tcPr>
            <w:tcW w:w="1843" w:type="dxa"/>
          </w:tcPr>
          <w:p w:rsidR="00B51999" w:rsidRDefault="00B51999">
            <w:pPr>
              <w:jc w:val="center"/>
              <w:rPr>
                <w:rFonts w:ascii="Arial" w:hAnsi="Arial" w:cs="Arial"/>
                <w:sz w:val="22"/>
                <w:szCs w:val="22"/>
              </w:rPr>
            </w:pPr>
            <w:r>
              <w:rPr>
                <w:rFonts w:ascii="Arial" w:hAnsi="Arial" w:cs="Arial"/>
                <w:sz w:val="22"/>
                <w:szCs w:val="22"/>
              </w:rPr>
              <w:t>1.10</w:t>
            </w:r>
          </w:p>
        </w:tc>
        <w:tc>
          <w:tcPr>
            <w:tcW w:w="5528" w:type="dxa"/>
          </w:tcPr>
          <w:p w:rsidR="00B51999" w:rsidRDefault="00B51999">
            <w:pPr>
              <w:rPr>
                <w:rFonts w:ascii="Arial" w:hAnsi="Arial" w:cs="Arial"/>
                <w:sz w:val="22"/>
                <w:szCs w:val="22"/>
              </w:rPr>
            </w:pPr>
            <w:r>
              <w:rPr>
                <w:rFonts w:ascii="Arial" w:hAnsi="Arial" w:cs="Arial"/>
                <w:sz w:val="22"/>
                <w:szCs w:val="22"/>
              </w:rPr>
              <w:t xml:space="preserve">Safety </w:t>
            </w:r>
          </w:p>
        </w:tc>
      </w:tr>
      <w:tr w:rsidR="00B51999">
        <w:tc>
          <w:tcPr>
            <w:tcW w:w="1843" w:type="dxa"/>
          </w:tcPr>
          <w:p w:rsidR="00B51999" w:rsidRDefault="00B51999">
            <w:pPr>
              <w:jc w:val="center"/>
              <w:rPr>
                <w:rFonts w:ascii="Arial" w:hAnsi="Arial" w:cs="Arial"/>
                <w:sz w:val="22"/>
                <w:szCs w:val="22"/>
              </w:rPr>
            </w:pPr>
            <w:r>
              <w:rPr>
                <w:rFonts w:ascii="Arial" w:hAnsi="Arial" w:cs="Arial"/>
                <w:sz w:val="22"/>
                <w:szCs w:val="22"/>
              </w:rPr>
              <w:t>1.11</w:t>
            </w:r>
          </w:p>
        </w:tc>
        <w:tc>
          <w:tcPr>
            <w:tcW w:w="5528" w:type="dxa"/>
          </w:tcPr>
          <w:p w:rsidR="00B51999" w:rsidRDefault="00B51999">
            <w:pPr>
              <w:rPr>
                <w:rFonts w:ascii="Arial" w:hAnsi="Arial" w:cs="Arial"/>
                <w:sz w:val="22"/>
                <w:szCs w:val="22"/>
              </w:rPr>
            </w:pPr>
            <w:r>
              <w:rPr>
                <w:rFonts w:ascii="Arial" w:hAnsi="Arial" w:cs="Arial"/>
                <w:sz w:val="22"/>
                <w:szCs w:val="22"/>
              </w:rPr>
              <w:t>Waste</w:t>
            </w:r>
          </w:p>
        </w:tc>
      </w:tr>
      <w:tr w:rsidR="00B51999">
        <w:tc>
          <w:tcPr>
            <w:tcW w:w="1843" w:type="dxa"/>
          </w:tcPr>
          <w:p w:rsidR="00B51999" w:rsidRDefault="00B51999">
            <w:pPr>
              <w:jc w:val="center"/>
              <w:rPr>
                <w:rFonts w:ascii="Arial" w:hAnsi="Arial" w:cs="Arial"/>
                <w:sz w:val="22"/>
                <w:szCs w:val="22"/>
              </w:rPr>
            </w:pPr>
            <w:r>
              <w:rPr>
                <w:rFonts w:ascii="Arial" w:hAnsi="Arial" w:cs="Arial"/>
                <w:sz w:val="22"/>
                <w:szCs w:val="22"/>
              </w:rPr>
              <w:t>1.12</w:t>
            </w:r>
          </w:p>
        </w:tc>
        <w:tc>
          <w:tcPr>
            <w:tcW w:w="5528" w:type="dxa"/>
          </w:tcPr>
          <w:p w:rsidR="00B51999" w:rsidRDefault="00B51999">
            <w:pPr>
              <w:rPr>
                <w:rFonts w:ascii="Arial" w:hAnsi="Arial" w:cs="Arial"/>
                <w:sz w:val="22"/>
                <w:szCs w:val="22"/>
              </w:rPr>
            </w:pPr>
            <w:r>
              <w:rPr>
                <w:rFonts w:ascii="Arial" w:hAnsi="Arial" w:cs="Arial"/>
                <w:sz w:val="22"/>
                <w:szCs w:val="22"/>
              </w:rPr>
              <w:t>Rehabilitation and Site clearance.</w:t>
            </w:r>
          </w:p>
        </w:tc>
      </w:tr>
    </w:tbl>
    <w:p w:rsidR="00B51999" w:rsidRDefault="00B51999">
      <w:pPr>
        <w:rPr>
          <w:rFonts w:ascii="Arial" w:hAnsi="Arial" w:cs="Arial"/>
          <w:b/>
          <w:bCs/>
          <w:iCs/>
          <w:sz w:val="22"/>
          <w:szCs w:val="22"/>
        </w:rPr>
      </w:pPr>
      <w:bookmarkStart w:id="2" w:name="_Toc525710935"/>
    </w:p>
    <w:p w:rsidR="00B51999" w:rsidRDefault="00B51999">
      <w:pPr>
        <w:pStyle w:val="Heading2"/>
        <w:numPr>
          <w:ilvl w:val="1"/>
          <w:numId w:val="0"/>
        </w:numPr>
        <w:tabs>
          <w:tab w:val="num" w:pos="851"/>
        </w:tabs>
        <w:spacing w:before="320" w:after="320"/>
        <w:ind w:left="851" w:hanging="851"/>
        <w:jc w:val="both"/>
        <w:rPr>
          <w:rFonts w:cs="Arial"/>
          <w:sz w:val="22"/>
          <w:szCs w:val="22"/>
        </w:rPr>
      </w:pPr>
      <w:r>
        <w:rPr>
          <w:rFonts w:cs="Arial"/>
          <w:sz w:val="22"/>
          <w:szCs w:val="22"/>
        </w:rPr>
        <w:t>1.1</w:t>
      </w:r>
      <w:r>
        <w:rPr>
          <w:rFonts w:cs="Arial"/>
          <w:sz w:val="22"/>
          <w:szCs w:val="22"/>
        </w:rPr>
        <w:tab/>
        <w:t>Soil</w:t>
      </w:r>
    </w:p>
    <w:bookmarkEnd w:id="2"/>
    <w:p w:rsidR="00B51999" w:rsidRDefault="00B51999">
      <w:pPr>
        <w:pStyle w:val="Smallnumbers"/>
        <w:rPr>
          <w:rFonts w:cs="Arial"/>
          <w:sz w:val="22"/>
          <w:szCs w:val="22"/>
        </w:rPr>
      </w:pPr>
      <w:r>
        <w:rPr>
          <w:rFonts w:cs="Arial"/>
          <w:sz w:val="22"/>
          <w:szCs w:val="22"/>
        </w:rPr>
        <w:t>Topsoil should be temporarily stockpiled, separately from (clay) subsoil and rocky material, when areas are cleared.  If mixed with clay sub-soil the usefulness of the topsoil for rehabilitation of the site will be lost.</w:t>
      </w:r>
    </w:p>
    <w:p w:rsidR="00B51999" w:rsidRDefault="00B51999">
      <w:pPr>
        <w:pStyle w:val="Smallnumbers"/>
        <w:rPr>
          <w:rFonts w:cs="Arial"/>
          <w:sz w:val="22"/>
          <w:szCs w:val="22"/>
        </w:rPr>
      </w:pPr>
      <w:r>
        <w:rPr>
          <w:rFonts w:cs="Arial"/>
          <w:sz w:val="22"/>
          <w:szCs w:val="22"/>
        </w:rPr>
        <w:t>Stockpiled topsoil should not be compacted and should be replaced as the final soil layer. No vehicles are allowed access onto the stockpiles after they have been placed.</w:t>
      </w:r>
    </w:p>
    <w:p w:rsidR="00B51999" w:rsidRDefault="00B51999">
      <w:pPr>
        <w:pStyle w:val="Smallnumbers"/>
        <w:rPr>
          <w:rFonts w:cs="Arial"/>
          <w:sz w:val="22"/>
          <w:szCs w:val="22"/>
        </w:rPr>
      </w:pPr>
      <w:r>
        <w:rPr>
          <w:rFonts w:cs="Arial"/>
          <w:sz w:val="22"/>
          <w:szCs w:val="22"/>
        </w:rPr>
        <w:t>Stockpiled soil should be protected by erosion-control berms if exposed for a period of greater than 14 days during the wet season.  The need for such measures will be indicated in the site-specific report.</w:t>
      </w:r>
    </w:p>
    <w:p w:rsidR="00B51999" w:rsidRDefault="00B51999">
      <w:pPr>
        <w:pStyle w:val="Smallnumbers"/>
        <w:rPr>
          <w:rFonts w:cs="Arial"/>
          <w:sz w:val="22"/>
          <w:szCs w:val="22"/>
        </w:rPr>
      </w:pPr>
      <w:r>
        <w:rPr>
          <w:rFonts w:cs="Arial"/>
          <w:sz w:val="22"/>
          <w:szCs w:val="22"/>
        </w:rPr>
        <w:t>Topsoil stripped from different sites must be stockpiled separately and clearly identified as such. Topsoil obtained from sites with different soil types must not be mixed.</w:t>
      </w:r>
    </w:p>
    <w:p w:rsidR="00B51999" w:rsidRDefault="00B51999">
      <w:pPr>
        <w:pStyle w:val="Smallnumbers"/>
        <w:rPr>
          <w:rFonts w:cs="Arial"/>
          <w:sz w:val="22"/>
          <w:szCs w:val="22"/>
        </w:rPr>
      </w:pPr>
      <w:r>
        <w:rPr>
          <w:rFonts w:cs="Arial"/>
          <w:sz w:val="22"/>
          <w:szCs w:val="22"/>
        </w:rPr>
        <w:t xml:space="preserve">Topsoil stockpiles must not be contaminated with oil, diesel, petrol, waste or any other foreign matter, which may inhibit the later growth of vegetation and micro-organisms in the soil.  </w:t>
      </w:r>
    </w:p>
    <w:p w:rsidR="00B51999" w:rsidRDefault="00B51999">
      <w:pPr>
        <w:pStyle w:val="Smallnumbers"/>
        <w:rPr>
          <w:rFonts w:cs="Arial"/>
          <w:sz w:val="22"/>
          <w:szCs w:val="22"/>
        </w:rPr>
      </w:pPr>
      <w:r>
        <w:rPr>
          <w:rFonts w:cs="Arial"/>
          <w:sz w:val="22"/>
          <w:szCs w:val="22"/>
        </w:rPr>
        <w:t>Soil must not be stockpiled on drainage lines or near watercourses without prior consent from the Project Manager.</w:t>
      </w:r>
    </w:p>
    <w:p w:rsidR="00B51999" w:rsidRDefault="00B51999">
      <w:pPr>
        <w:pStyle w:val="Smallnumbers"/>
        <w:rPr>
          <w:rFonts w:cs="Arial"/>
          <w:sz w:val="22"/>
          <w:szCs w:val="22"/>
        </w:rPr>
      </w:pPr>
      <w:r>
        <w:rPr>
          <w:rFonts w:cs="Arial"/>
          <w:sz w:val="22"/>
          <w:szCs w:val="22"/>
        </w:rPr>
        <w:t>Soil should be exposed for the minimum time possible once cleared of invasive vegetation, that is the timing of clearing and grubbing should be co-ordinated as much as possible to avoid prolonged exposure of soils to wind and water erosion.  Stockpiled topsoil must be either vegetated with indigenous grasses or covered with a suitable fabric to prevent erosion and invasion by weeds.</w:t>
      </w:r>
    </w:p>
    <w:p w:rsidR="00B51999" w:rsidRDefault="00B51999">
      <w:pPr>
        <w:pStyle w:val="Smallnumbers"/>
        <w:rPr>
          <w:rFonts w:cs="Arial"/>
          <w:sz w:val="22"/>
          <w:szCs w:val="22"/>
        </w:rPr>
      </w:pPr>
      <w:r>
        <w:rPr>
          <w:rFonts w:cs="Arial"/>
          <w:sz w:val="22"/>
          <w:szCs w:val="22"/>
        </w:rPr>
        <w:t>Limited vehicular access is allowed across rocky outcrops and ridges.</w:t>
      </w:r>
    </w:p>
    <w:p w:rsidR="00B51999" w:rsidRDefault="00B51999">
      <w:pPr>
        <w:pStyle w:val="Smallnumbers"/>
        <w:rPr>
          <w:rFonts w:cs="Arial"/>
          <w:sz w:val="22"/>
          <w:szCs w:val="22"/>
        </w:rPr>
      </w:pPr>
      <w:r>
        <w:rPr>
          <w:rFonts w:cs="Arial"/>
          <w:sz w:val="22"/>
          <w:szCs w:val="22"/>
        </w:rPr>
        <w:t>All cut and fill surfaces need to be stabilized with appropriate material or measures when major civil works are complete.</w:t>
      </w:r>
    </w:p>
    <w:p w:rsidR="00B51999" w:rsidRDefault="00B51999">
      <w:pPr>
        <w:pStyle w:val="Smallnumbers"/>
        <w:rPr>
          <w:rFonts w:cs="Arial"/>
          <w:sz w:val="22"/>
          <w:szCs w:val="22"/>
        </w:rPr>
      </w:pPr>
      <w:r>
        <w:rPr>
          <w:rFonts w:cs="Arial"/>
          <w:sz w:val="22"/>
          <w:szCs w:val="22"/>
        </w:rPr>
        <w:t>Erosion and donga crossings</w:t>
      </w:r>
      <w:r>
        <w:rPr>
          <w:rFonts w:cs="Arial"/>
          <w:b/>
          <w:i/>
          <w:sz w:val="22"/>
          <w:szCs w:val="22"/>
        </w:rPr>
        <w:t xml:space="preserve"> </w:t>
      </w:r>
      <w:r>
        <w:rPr>
          <w:rFonts w:cs="Arial"/>
          <w:bCs/>
          <w:iCs/>
          <w:sz w:val="22"/>
          <w:szCs w:val="22"/>
        </w:rPr>
        <w:t>must</w:t>
      </w:r>
      <w:r>
        <w:rPr>
          <w:rFonts w:cs="Arial"/>
          <w:sz w:val="22"/>
          <w:szCs w:val="22"/>
        </w:rPr>
        <w:t xml:space="preserve"> be dealt with as river crossings.  Appropriate soil erosion and control procedures must be applied to all embankments that are disturbed and destabilized.</w:t>
      </w:r>
    </w:p>
    <w:p w:rsidR="00B51999" w:rsidRDefault="00B51999">
      <w:pPr>
        <w:pStyle w:val="Smallnumbers"/>
        <w:rPr>
          <w:rFonts w:cs="Arial"/>
          <w:sz w:val="22"/>
          <w:szCs w:val="22"/>
        </w:rPr>
      </w:pPr>
      <w:r>
        <w:rPr>
          <w:rFonts w:cs="Arial"/>
          <w:sz w:val="22"/>
          <w:szCs w:val="22"/>
        </w:rPr>
        <w:t>All equipment must be inspected regularly for oil or fuel leaks before it is operated.  Leakages must be repaired on mobile equipment or containment trays placed underneath immobile equipment until such leakage has been repaired.</w:t>
      </w:r>
    </w:p>
    <w:p w:rsidR="00B51999" w:rsidRDefault="00B51999">
      <w:pPr>
        <w:pStyle w:val="Smallnumbers"/>
        <w:rPr>
          <w:rFonts w:cs="Arial"/>
          <w:sz w:val="22"/>
          <w:szCs w:val="22"/>
        </w:rPr>
      </w:pPr>
      <w:r>
        <w:rPr>
          <w:rFonts w:cs="Arial"/>
          <w:sz w:val="22"/>
          <w:szCs w:val="22"/>
        </w:rPr>
        <w:t>Soil contaminated with oil must be appropriately treated and disposed of at a permitted landfill site or the soil can be regenerated using bio-remediation methods.</w:t>
      </w:r>
    </w:p>
    <w:p w:rsidR="00B51999" w:rsidRDefault="00B51999">
      <w:pPr>
        <w:pStyle w:val="Smallnumbers"/>
        <w:rPr>
          <w:rFonts w:cs="Arial"/>
          <w:sz w:val="22"/>
          <w:szCs w:val="22"/>
        </w:rPr>
      </w:pPr>
      <w:r>
        <w:rPr>
          <w:rFonts w:cs="Arial"/>
          <w:sz w:val="22"/>
          <w:szCs w:val="22"/>
        </w:rPr>
        <w:t>Runoff must be reduced by channelling water into existing surface drainage system.</w:t>
      </w:r>
    </w:p>
    <w:p w:rsidR="00B51999" w:rsidRDefault="00B51999">
      <w:pPr>
        <w:pStyle w:val="Heading2"/>
        <w:numPr>
          <w:ilvl w:val="1"/>
          <w:numId w:val="0"/>
        </w:numPr>
        <w:tabs>
          <w:tab w:val="num" w:pos="851"/>
        </w:tabs>
        <w:spacing w:before="320" w:after="320"/>
        <w:ind w:left="851" w:hanging="851"/>
        <w:jc w:val="both"/>
        <w:rPr>
          <w:rFonts w:cs="Arial"/>
          <w:sz w:val="22"/>
          <w:szCs w:val="22"/>
        </w:rPr>
      </w:pPr>
      <w:bookmarkStart w:id="3" w:name="_Toc525710938"/>
      <w:r>
        <w:rPr>
          <w:rFonts w:cs="Arial"/>
          <w:sz w:val="22"/>
          <w:szCs w:val="22"/>
        </w:rPr>
        <w:t>1.2</w:t>
      </w:r>
      <w:r>
        <w:rPr>
          <w:rFonts w:cs="Arial"/>
          <w:sz w:val="22"/>
          <w:szCs w:val="22"/>
        </w:rPr>
        <w:tab/>
        <w:t>Water</w:t>
      </w:r>
      <w:bookmarkEnd w:id="3"/>
    </w:p>
    <w:p w:rsidR="00B51999" w:rsidRDefault="00B51999">
      <w:pPr>
        <w:pStyle w:val="Smallnumbers"/>
        <w:numPr>
          <w:ilvl w:val="0"/>
          <w:numId w:val="95"/>
        </w:numPr>
        <w:rPr>
          <w:rFonts w:cs="Arial"/>
          <w:i/>
          <w:sz w:val="22"/>
          <w:szCs w:val="22"/>
        </w:rPr>
      </w:pPr>
      <w:r>
        <w:rPr>
          <w:rFonts w:cs="Arial"/>
          <w:sz w:val="22"/>
          <w:szCs w:val="22"/>
        </w:rPr>
        <w:t>Adequate sedimentation control measures must be instituted at any river crossings when excavations or disturbance of a riverbanks or riverbeds takes place.</w:t>
      </w:r>
    </w:p>
    <w:p w:rsidR="00B51999" w:rsidRDefault="00B51999">
      <w:pPr>
        <w:pStyle w:val="Smallnumbers"/>
        <w:rPr>
          <w:rFonts w:cs="Arial"/>
          <w:sz w:val="22"/>
          <w:szCs w:val="22"/>
        </w:rPr>
      </w:pPr>
      <w:r>
        <w:rPr>
          <w:rFonts w:cs="Arial"/>
          <w:sz w:val="22"/>
          <w:szCs w:val="22"/>
        </w:rPr>
        <w:t>Adequate sedimentation control measures must be implemented where excavations or disturbance of drainage lines of a wetland may take place.</w:t>
      </w:r>
    </w:p>
    <w:p w:rsidR="00B51999" w:rsidRDefault="00B51999">
      <w:pPr>
        <w:pStyle w:val="Smallnumbers"/>
        <w:rPr>
          <w:rFonts w:cs="Arial"/>
          <w:sz w:val="22"/>
          <w:szCs w:val="22"/>
        </w:rPr>
      </w:pPr>
      <w:r>
        <w:rPr>
          <w:rFonts w:cs="Arial"/>
          <w:sz w:val="22"/>
          <w:szCs w:val="22"/>
        </w:rPr>
        <w:t>All fuel, chemical, oil, etc spills must be confined to areas where the drainage of water can be controlled.  Use appropriate structures and methods to confine spillages such as the construction of berms and pans, or through the application of surface treatments that neutralise the toxic effects prior to the entry into a water course.</w:t>
      </w:r>
    </w:p>
    <w:p w:rsidR="00B51999" w:rsidRDefault="00B51999">
      <w:pPr>
        <w:pStyle w:val="Smallnumbers"/>
        <w:rPr>
          <w:rFonts w:cs="Arial"/>
          <w:sz w:val="22"/>
          <w:szCs w:val="22"/>
        </w:rPr>
      </w:pPr>
      <w:r>
        <w:rPr>
          <w:rFonts w:cs="Arial"/>
          <w:sz w:val="22"/>
          <w:szCs w:val="22"/>
        </w:rPr>
        <w:t>Oil absorbent fibres must be used to contain oil spilt in water.</w:t>
      </w:r>
    </w:p>
    <w:p w:rsidR="00B51999" w:rsidRDefault="00B51999">
      <w:pPr>
        <w:pStyle w:val="Smallnumbers"/>
        <w:rPr>
          <w:rFonts w:cs="Arial"/>
          <w:sz w:val="22"/>
          <w:szCs w:val="22"/>
        </w:rPr>
      </w:pPr>
      <w:r>
        <w:rPr>
          <w:rFonts w:cs="Arial"/>
          <w:sz w:val="22"/>
          <w:szCs w:val="22"/>
        </w:rPr>
        <w:t xml:space="preserve">During construction through a wetland, the majority of the flow of the wetland should be allowed to pass down stream.  </w:t>
      </w:r>
    </w:p>
    <w:p w:rsidR="00B51999" w:rsidRDefault="00B51999">
      <w:pPr>
        <w:pStyle w:val="Smallnumbers"/>
        <w:rPr>
          <w:rFonts w:cs="Arial"/>
          <w:sz w:val="22"/>
          <w:szCs w:val="22"/>
        </w:rPr>
      </w:pPr>
      <w:r>
        <w:rPr>
          <w:rFonts w:cs="Arial"/>
          <w:sz w:val="22"/>
          <w:szCs w:val="22"/>
        </w:rPr>
        <w:t>Vehicular traffic across wetland areas must be avoided.</w:t>
      </w:r>
    </w:p>
    <w:p w:rsidR="00B51999" w:rsidRDefault="00B51999">
      <w:pPr>
        <w:pStyle w:val="Smallnumbers"/>
        <w:rPr>
          <w:rFonts w:cs="Arial"/>
          <w:sz w:val="22"/>
          <w:szCs w:val="22"/>
        </w:rPr>
      </w:pPr>
      <w:r>
        <w:rPr>
          <w:rFonts w:cs="Arial"/>
          <w:sz w:val="22"/>
          <w:szCs w:val="22"/>
        </w:rPr>
        <w:t>No dumping of foreign material in streams, rivers and/or wetland areas is allowed.</w:t>
      </w:r>
    </w:p>
    <w:p w:rsidR="00B51999" w:rsidRDefault="00B51999">
      <w:pPr>
        <w:pStyle w:val="Smallnumbers"/>
        <w:rPr>
          <w:rFonts w:cs="Arial"/>
          <w:sz w:val="22"/>
          <w:szCs w:val="22"/>
        </w:rPr>
      </w:pPr>
      <w:r>
        <w:rPr>
          <w:rFonts w:cs="Arial"/>
          <w:sz w:val="22"/>
          <w:szCs w:val="22"/>
        </w:rPr>
        <w:t>The wetland area and/or river must not be drained, filled or altered in any way including alteration of a bed and/or, banks, without prior consent from the DWAF.  The necessary licenses must be obtained in terms of Section 21 and 22 of the National Water Act, 36 of 1998 from DWAF.</w:t>
      </w:r>
    </w:p>
    <w:p w:rsidR="00B51999" w:rsidRDefault="00B51999">
      <w:pPr>
        <w:pStyle w:val="Smallnumbers"/>
        <w:rPr>
          <w:rFonts w:cs="Arial"/>
          <w:sz w:val="22"/>
          <w:szCs w:val="22"/>
        </w:rPr>
      </w:pPr>
      <w:r>
        <w:rPr>
          <w:rFonts w:cs="Arial"/>
          <w:sz w:val="22"/>
          <w:szCs w:val="22"/>
        </w:rPr>
        <w:t>No fires or open flames are allowed in the vicinity of the wetland, especially during the dry season.</w:t>
      </w:r>
    </w:p>
    <w:p w:rsidR="00B51999" w:rsidRDefault="00B51999">
      <w:pPr>
        <w:pStyle w:val="Smallnumbers"/>
        <w:rPr>
          <w:rFonts w:cs="Arial"/>
          <w:sz w:val="22"/>
          <w:szCs w:val="22"/>
        </w:rPr>
      </w:pPr>
      <w:r>
        <w:rPr>
          <w:rFonts w:cs="Arial"/>
          <w:sz w:val="22"/>
          <w:szCs w:val="22"/>
        </w:rPr>
        <w:t>No swimming, washing (including vehicles and equipment), fishing or related activity is permitted in a wetland or river without written permission from the Project Manager.</w:t>
      </w:r>
    </w:p>
    <w:p w:rsidR="00B51999" w:rsidRDefault="00B51999">
      <w:pPr>
        <w:pStyle w:val="Smallnumbers"/>
        <w:rPr>
          <w:rFonts w:cs="Arial"/>
          <w:sz w:val="22"/>
          <w:szCs w:val="22"/>
        </w:rPr>
      </w:pPr>
      <w:r>
        <w:rPr>
          <w:rFonts w:cs="Arial"/>
          <w:sz w:val="22"/>
          <w:szCs w:val="22"/>
        </w:rPr>
        <w:t>Disturbances to nesting, breeding and roaming sites of animals in or adjacent to wetland areas must be minimized.</w:t>
      </w:r>
    </w:p>
    <w:p w:rsidR="00B51999" w:rsidRDefault="00B51999">
      <w:pPr>
        <w:pStyle w:val="Heading2"/>
        <w:numPr>
          <w:ilvl w:val="1"/>
          <w:numId w:val="0"/>
        </w:numPr>
        <w:tabs>
          <w:tab w:val="num" w:pos="851"/>
        </w:tabs>
        <w:spacing w:before="320" w:after="320"/>
        <w:jc w:val="both"/>
        <w:rPr>
          <w:rFonts w:cs="Arial"/>
          <w:sz w:val="22"/>
          <w:szCs w:val="22"/>
        </w:rPr>
      </w:pPr>
      <w:bookmarkStart w:id="4" w:name="_Toc525710941"/>
      <w:r>
        <w:rPr>
          <w:rFonts w:cs="Arial"/>
          <w:sz w:val="22"/>
          <w:szCs w:val="22"/>
        </w:rPr>
        <w:t>1.3</w:t>
      </w:r>
      <w:r>
        <w:rPr>
          <w:rFonts w:cs="Arial"/>
          <w:sz w:val="22"/>
          <w:szCs w:val="22"/>
        </w:rPr>
        <w:tab/>
        <w:t>Air</w:t>
      </w:r>
      <w:bookmarkEnd w:id="4"/>
    </w:p>
    <w:p w:rsidR="00B51999" w:rsidRDefault="00B51999">
      <w:pPr>
        <w:pStyle w:val="Smallnumbers"/>
        <w:numPr>
          <w:ilvl w:val="0"/>
          <w:numId w:val="96"/>
        </w:numPr>
        <w:rPr>
          <w:rFonts w:cs="Arial"/>
          <w:sz w:val="22"/>
          <w:szCs w:val="22"/>
        </w:rPr>
      </w:pPr>
      <w:r>
        <w:rPr>
          <w:rFonts w:cs="Arial"/>
          <w:sz w:val="22"/>
          <w:szCs w:val="22"/>
        </w:rPr>
        <w:t xml:space="preserve">Speed limits must be implemented in all areas, including public roads and private property to limit the levels of dust pollution.  </w:t>
      </w:r>
    </w:p>
    <w:p w:rsidR="00B51999" w:rsidRDefault="00B51999">
      <w:pPr>
        <w:pStyle w:val="Smallnumbers"/>
        <w:rPr>
          <w:rFonts w:cs="Arial"/>
          <w:sz w:val="22"/>
          <w:szCs w:val="22"/>
        </w:rPr>
      </w:pPr>
      <w:r>
        <w:rPr>
          <w:rFonts w:cs="Arial"/>
          <w:sz w:val="22"/>
          <w:szCs w:val="22"/>
        </w:rPr>
        <w:t>Dust must be suppressed on access roads and construction sites during dry periods by the regular application of water or a biodegradable soil stabilisation agent.  Water used for this purpose must be used in quantities that must not result in the generation of run-off.</w:t>
      </w:r>
    </w:p>
    <w:p w:rsidR="00B51999" w:rsidRDefault="00B51999">
      <w:pPr>
        <w:pStyle w:val="Smallnumbers"/>
        <w:rPr>
          <w:rFonts w:cs="Arial"/>
          <w:sz w:val="22"/>
          <w:szCs w:val="22"/>
        </w:rPr>
      </w:pPr>
      <w:r>
        <w:rPr>
          <w:rFonts w:cs="Arial"/>
          <w:sz w:val="22"/>
          <w:szCs w:val="22"/>
        </w:rPr>
        <w:t>The site-specific investigation will quantify the impact of dust on nearby wetlands, rivers and dams in terms of sedimentation.  Mitigation measures identified during the site specific study must be implemented.</w:t>
      </w:r>
    </w:p>
    <w:p w:rsidR="00B51999" w:rsidRDefault="00B51999">
      <w:pPr>
        <w:pStyle w:val="Smallnumbers"/>
        <w:rPr>
          <w:rFonts w:cs="Arial"/>
          <w:sz w:val="22"/>
          <w:szCs w:val="22"/>
        </w:rPr>
      </w:pPr>
      <w:r>
        <w:rPr>
          <w:rFonts w:cs="Arial"/>
          <w:sz w:val="22"/>
          <w:szCs w:val="22"/>
        </w:rPr>
        <w:t xml:space="preserve">The Contractor must notify the Principal of all schools within 50m of the site of proposed activities.  The Principal must in turn ensure that children with allergies and respiratory ailments take the necessary precautionary measures during the construction period.  The Contractor must ensure that construction activities do not disturb school activities e.g. dust clouds may reduce visibility affecting sports activities.  </w:t>
      </w:r>
    </w:p>
    <w:p w:rsidR="00B51999" w:rsidRDefault="00B51999">
      <w:pPr>
        <w:pStyle w:val="Smallnumbers"/>
        <w:rPr>
          <w:rFonts w:cs="Arial"/>
          <w:sz w:val="22"/>
          <w:szCs w:val="22"/>
        </w:rPr>
      </w:pPr>
      <w:r>
        <w:rPr>
          <w:rFonts w:cs="Arial"/>
          <w:sz w:val="22"/>
          <w:szCs w:val="22"/>
        </w:rPr>
        <w:t>Waste must be disposed of, as soon as possible at a municipal transfer station, skip or on a permitted landfill site.  Waste must not be allowed to stand on site to decay, resulting in malodours.</w:t>
      </w:r>
    </w:p>
    <w:p w:rsidR="00B51999" w:rsidRDefault="00B51999">
      <w:pPr>
        <w:pStyle w:val="Smallnumbers"/>
        <w:rPr>
          <w:rFonts w:cs="Arial"/>
          <w:sz w:val="22"/>
          <w:szCs w:val="22"/>
        </w:rPr>
      </w:pPr>
      <w:r>
        <w:rPr>
          <w:rFonts w:cs="Arial"/>
          <w:sz w:val="22"/>
          <w:szCs w:val="22"/>
        </w:rPr>
        <w:t>Noise control measures must be implemented. All noise levels must be controlled at the source.  All employees must be given the necessary ear protection gear.  IAP’s must be informed of the excessive noise factors.</w:t>
      </w:r>
    </w:p>
    <w:p w:rsidR="00B51999" w:rsidRDefault="00B51999">
      <w:pPr>
        <w:pStyle w:val="Smallnumbers"/>
        <w:rPr>
          <w:rFonts w:cs="Arial"/>
          <w:sz w:val="22"/>
          <w:szCs w:val="22"/>
        </w:rPr>
      </w:pPr>
      <w:r>
        <w:rPr>
          <w:rFonts w:cs="Arial"/>
          <w:sz w:val="22"/>
          <w:szCs w:val="22"/>
        </w:rPr>
        <w:t>The Contractor must inform all adjacent landowners of any after-hour construction activities and any other activity that could cause a nuisance e.g. the application of chemicals to the work surface.  Normal working hours must be clearly indicated to adjacent land owners.</w:t>
      </w:r>
    </w:p>
    <w:p w:rsidR="00B51999" w:rsidRDefault="00B51999">
      <w:pPr>
        <w:pStyle w:val="Smallnumbers"/>
        <w:rPr>
          <w:rFonts w:cs="Arial"/>
          <w:sz w:val="22"/>
          <w:szCs w:val="22"/>
        </w:rPr>
      </w:pPr>
      <w:r>
        <w:rPr>
          <w:rFonts w:cs="Arial"/>
          <w:sz w:val="22"/>
          <w:szCs w:val="22"/>
        </w:rPr>
        <w:t>No loud music is allowed on site and in construction camps.</w:t>
      </w:r>
    </w:p>
    <w:p w:rsidR="00B51999" w:rsidRDefault="00B51999">
      <w:pPr>
        <w:pStyle w:val="Smallnumbers"/>
        <w:rPr>
          <w:rFonts w:cs="Arial"/>
          <w:sz w:val="22"/>
          <w:szCs w:val="22"/>
        </w:rPr>
      </w:pPr>
      <w:r>
        <w:rPr>
          <w:rFonts w:cs="Arial"/>
          <w:sz w:val="22"/>
          <w:szCs w:val="22"/>
        </w:rPr>
        <w:t>No fires are allowed if smoke from such fires will cause a nuisance to IAPs.</w:t>
      </w:r>
    </w:p>
    <w:p w:rsidR="00B51999" w:rsidRDefault="00B51999">
      <w:pPr>
        <w:pStyle w:val="Smallnumbers"/>
        <w:numPr>
          <w:ilvl w:val="0"/>
          <w:numId w:val="0"/>
        </w:numPr>
        <w:ind w:left="1134"/>
        <w:rPr>
          <w:rFonts w:cs="Arial"/>
          <w:sz w:val="22"/>
          <w:szCs w:val="22"/>
        </w:rPr>
      </w:pPr>
    </w:p>
    <w:p w:rsidR="00B51999" w:rsidRDefault="00B51999">
      <w:pPr>
        <w:pStyle w:val="Heading2"/>
        <w:numPr>
          <w:ilvl w:val="1"/>
          <w:numId w:val="0"/>
        </w:numPr>
        <w:tabs>
          <w:tab w:val="num" w:pos="851"/>
        </w:tabs>
        <w:spacing w:before="320" w:after="320"/>
        <w:ind w:left="851" w:hanging="851"/>
        <w:jc w:val="both"/>
        <w:rPr>
          <w:rFonts w:cs="Arial"/>
          <w:sz w:val="22"/>
          <w:szCs w:val="22"/>
        </w:rPr>
      </w:pPr>
      <w:bookmarkStart w:id="5" w:name="_Toc525710944"/>
      <w:r>
        <w:rPr>
          <w:rFonts w:cs="Arial"/>
          <w:sz w:val="22"/>
          <w:szCs w:val="22"/>
        </w:rPr>
        <w:t>1.4</w:t>
      </w:r>
      <w:r>
        <w:rPr>
          <w:rFonts w:cs="Arial"/>
          <w:sz w:val="22"/>
          <w:szCs w:val="22"/>
        </w:rPr>
        <w:tab/>
        <w:t>Social and Cultural</w:t>
      </w:r>
      <w:bookmarkEnd w:id="5"/>
    </w:p>
    <w:p w:rsidR="00B51999" w:rsidRDefault="00B51999">
      <w:pPr>
        <w:pStyle w:val="Smallnumbers"/>
        <w:numPr>
          <w:ilvl w:val="0"/>
          <w:numId w:val="97"/>
        </w:numPr>
        <w:rPr>
          <w:rFonts w:cs="Arial"/>
          <w:sz w:val="22"/>
          <w:szCs w:val="22"/>
        </w:rPr>
      </w:pPr>
      <w:r>
        <w:rPr>
          <w:rFonts w:cs="Arial"/>
          <w:sz w:val="22"/>
          <w:szCs w:val="22"/>
        </w:rPr>
        <w:t>Access by non-construction people onto any construction sites must be restricted.  The Contractors activities and movement of staff must be restricted to designated construction areas only.</w:t>
      </w:r>
    </w:p>
    <w:p w:rsidR="00B51999" w:rsidRDefault="00B51999">
      <w:pPr>
        <w:pStyle w:val="Smallnumbers"/>
        <w:rPr>
          <w:rFonts w:cs="Arial"/>
          <w:sz w:val="22"/>
          <w:szCs w:val="22"/>
        </w:rPr>
      </w:pPr>
      <w:r>
        <w:rPr>
          <w:rFonts w:cs="Arial"/>
          <w:sz w:val="22"/>
          <w:szCs w:val="22"/>
        </w:rPr>
        <w:t>The Contractors crew must be easily identifiable due to clothing, identification cards or other methods.</w:t>
      </w:r>
    </w:p>
    <w:p w:rsidR="00B51999" w:rsidRDefault="00B51999">
      <w:pPr>
        <w:pStyle w:val="Smallnumbers"/>
        <w:rPr>
          <w:rFonts w:cs="Arial"/>
          <w:sz w:val="22"/>
          <w:szCs w:val="22"/>
        </w:rPr>
      </w:pPr>
      <w:r>
        <w:rPr>
          <w:rFonts w:cs="Arial"/>
          <w:sz w:val="22"/>
          <w:szCs w:val="22"/>
        </w:rPr>
        <w:t>Rapid migration of job seekers could lead to squatting and social conflict with resident communities and increase in social pathologies if not properly addressed.  The Contractor must ensure that signs indicating the availability of jobs are installed.</w:t>
      </w:r>
    </w:p>
    <w:p w:rsidR="00B51999" w:rsidRDefault="00B51999">
      <w:pPr>
        <w:pStyle w:val="Smallnumbers"/>
        <w:rPr>
          <w:rFonts w:cs="Arial"/>
          <w:sz w:val="22"/>
          <w:szCs w:val="22"/>
        </w:rPr>
      </w:pPr>
      <w:r>
        <w:rPr>
          <w:rFonts w:cs="Arial"/>
          <w:sz w:val="22"/>
          <w:szCs w:val="22"/>
        </w:rPr>
        <w:t>Criteria for selection and appointment (by the Contractor) of construction labour must be established to allow for preferential employment of local communities.  The Local Authority must be actively involved in the process of appointing temporary labourers.</w:t>
      </w:r>
    </w:p>
    <w:p w:rsidR="00B51999" w:rsidRDefault="00B51999">
      <w:pPr>
        <w:pStyle w:val="Smallnumbers"/>
        <w:rPr>
          <w:rFonts w:cs="Arial"/>
          <w:sz w:val="22"/>
          <w:szCs w:val="22"/>
        </w:rPr>
      </w:pPr>
      <w:r>
        <w:rPr>
          <w:rFonts w:cs="Arial"/>
          <w:sz w:val="22"/>
          <w:szCs w:val="22"/>
        </w:rPr>
        <w:t>Sub-Contractors and their employees must comply with all the requirements of this document and supporting documents e.g. the Contract document that applies to the Contractor. Absence of specific reference to the sub-contractor in any specification does not imply that the sub-contractor is not bound by this document.</w:t>
      </w:r>
    </w:p>
    <w:p w:rsidR="00B51999" w:rsidRDefault="00B51999">
      <w:pPr>
        <w:pStyle w:val="Smallnumbers"/>
        <w:rPr>
          <w:rFonts w:cs="Arial"/>
          <w:sz w:val="22"/>
          <w:szCs w:val="22"/>
        </w:rPr>
      </w:pPr>
      <w:r>
        <w:rPr>
          <w:rFonts w:cs="Arial"/>
          <w:sz w:val="22"/>
          <w:szCs w:val="22"/>
        </w:rPr>
        <w:t xml:space="preserve">No member of the construction workforce is allowed to wander around </w:t>
      </w:r>
      <w:r>
        <w:rPr>
          <w:rFonts w:cs="Arial"/>
          <w:bCs/>
          <w:iCs/>
          <w:sz w:val="22"/>
          <w:szCs w:val="22"/>
        </w:rPr>
        <w:t>private property</w:t>
      </w:r>
      <w:r>
        <w:rPr>
          <w:rFonts w:cs="Arial"/>
          <w:sz w:val="22"/>
          <w:szCs w:val="22"/>
        </w:rPr>
        <w:t>, except within the immediate surrounding of the site.</w:t>
      </w:r>
    </w:p>
    <w:p w:rsidR="00B51999" w:rsidRDefault="00B51999">
      <w:pPr>
        <w:pStyle w:val="Smallnumbers"/>
        <w:rPr>
          <w:rFonts w:cs="Arial"/>
          <w:sz w:val="22"/>
          <w:szCs w:val="22"/>
        </w:rPr>
      </w:pPr>
      <w:r>
        <w:rPr>
          <w:rFonts w:cs="Arial"/>
          <w:sz w:val="22"/>
          <w:szCs w:val="22"/>
        </w:rPr>
        <w:t>The Contractor must provide suitable sanitation facilities for site staff.  Sanitation provided during the construction phase should be managed so that it does not cause environmental health problems.  The use of the surrounding veld for toilet purposes is not permitted under any circumstance.</w:t>
      </w:r>
    </w:p>
    <w:p w:rsidR="00B51999" w:rsidRDefault="00B51999">
      <w:pPr>
        <w:pStyle w:val="Smallnumbers"/>
        <w:rPr>
          <w:rFonts w:cs="Arial"/>
          <w:sz w:val="22"/>
          <w:szCs w:val="22"/>
        </w:rPr>
      </w:pPr>
      <w:r>
        <w:rPr>
          <w:rFonts w:cs="Arial"/>
          <w:sz w:val="22"/>
          <w:szCs w:val="22"/>
        </w:rPr>
        <w:t>The Contractor must arrange for all his employees and those of his sub-contractors to be informed of the findings of the environmental report before the commencement of construction to ensure:</w:t>
      </w:r>
    </w:p>
    <w:p w:rsidR="00B51999" w:rsidRDefault="00B51999">
      <w:pPr>
        <w:pStyle w:val="BodyTextBullet"/>
        <w:numPr>
          <w:ilvl w:val="0"/>
          <w:numId w:val="93"/>
        </w:numPr>
        <w:rPr>
          <w:rFonts w:cs="Arial"/>
          <w:sz w:val="22"/>
          <w:szCs w:val="22"/>
          <w:lang w:val="en-GB"/>
        </w:rPr>
      </w:pPr>
      <w:r>
        <w:rPr>
          <w:rFonts w:cs="Arial"/>
          <w:sz w:val="22"/>
          <w:szCs w:val="22"/>
          <w:lang w:val="en-GB"/>
        </w:rPr>
        <w:t>A basic understanding of the key environmental features of the work site and environments, and</w:t>
      </w:r>
    </w:p>
    <w:p w:rsidR="00B51999" w:rsidRDefault="00B51999">
      <w:pPr>
        <w:pStyle w:val="BodyTextBullet"/>
        <w:numPr>
          <w:ilvl w:val="0"/>
          <w:numId w:val="93"/>
        </w:numPr>
        <w:rPr>
          <w:rFonts w:cs="Arial"/>
          <w:sz w:val="22"/>
          <w:szCs w:val="22"/>
          <w:lang w:val="en-GB"/>
        </w:rPr>
      </w:pPr>
      <w:r>
        <w:rPr>
          <w:rFonts w:cs="Arial"/>
          <w:sz w:val="22"/>
          <w:szCs w:val="22"/>
          <w:lang w:val="en-GB"/>
        </w:rPr>
        <w:t>Familiarity with the requirements of this document and the site specific report.</w:t>
      </w:r>
    </w:p>
    <w:p w:rsidR="00B51999" w:rsidRDefault="00B51999">
      <w:pPr>
        <w:pStyle w:val="Smallnumbers"/>
        <w:numPr>
          <w:ilvl w:val="0"/>
          <w:numId w:val="0"/>
        </w:numPr>
        <w:ind w:left="1134"/>
        <w:rPr>
          <w:rFonts w:cs="Arial"/>
          <w:sz w:val="22"/>
          <w:szCs w:val="22"/>
        </w:rPr>
      </w:pPr>
    </w:p>
    <w:p w:rsidR="00B51999" w:rsidRDefault="00B51999">
      <w:pPr>
        <w:pStyle w:val="Smallnumbers"/>
        <w:rPr>
          <w:rFonts w:cs="Arial"/>
          <w:sz w:val="22"/>
          <w:szCs w:val="22"/>
        </w:rPr>
      </w:pPr>
      <w:r>
        <w:rPr>
          <w:rFonts w:cs="Arial"/>
          <w:sz w:val="22"/>
          <w:szCs w:val="22"/>
        </w:rPr>
        <w:t>Supervisory staff of the Contractor or his sub-contractors must not direct any person to undertake any activities which would place such person in contravention of the specifications of this document, endanger his/her life or cause him/her to damage the environment.</w:t>
      </w:r>
    </w:p>
    <w:p w:rsidR="00B51999" w:rsidRDefault="00B51999">
      <w:pPr>
        <w:pStyle w:val="Smallnumbers"/>
        <w:rPr>
          <w:rFonts w:cs="Arial"/>
          <w:sz w:val="22"/>
          <w:szCs w:val="22"/>
        </w:rPr>
      </w:pPr>
      <w:r>
        <w:rPr>
          <w:rFonts w:cs="Arial"/>
          <w:sz w:val="22"/>
          <w:szCs w:val="22"/>
        </w:rPr>
        <w:t xml:space="preserve">The demand for construction materials and supplies will have an effect on the local economy.  This impact can be optimised by sourcing and purchasing materials locally and regionally wherever possible, insofar as the material complies with the design specification.  </w:t>
      </w:r>
    </w:p>
    <w:p w:rsidR="00B51999" w:rsidRDefault="00B51999">
      <w:pPr>
        <w:pStyle w:val="Smallnumbers"/>
        <w:rPr>
          <w:rFonts w:cs="Arial"/>
          <w:sz w:val="22"/>
          <w:szCs w:val="22"/>
        </w:rPr>
      </w:pPr>
      <w:r>
        <w:rPr>
          <w:rFonts w:cs="Arial"/>
          <w:sz w:val="22"/>
          <w:szCs w:val="22"/>
        </w:rPr>
        <w:t>The Contractor must maintain a detailed complaints register.  This must be forwarded, together with solutions, to the authorities when requested.</w:t>
      </w:r>
    </w:p>
    <w:p w:rsidR="00B51999" w:rsidRDefault="00B51999">
      <w:pPr>
        <w:pStyle w:val="Heading2"/>
        <w:numPr>
          <w:ilvl w:val="1"/>
          <w:numId w:val="0"/>
        </w:numPr>
        <w:tabs>
          <w:tab w:val="num" w:pos="851"/>
        </w:tabs>
        <w:spacing w:before="320" w:after="320"/>
        <w:jc w:val="both"/>
        <w:rPr>
          <w:rFonts w:cs="Arial"/>
          <w:sz w:val="22"/>
          <w:szCs w:val="22"/>
        </w:rPr>
      </w:pPr>
      <w:bookmarkStart w:id="6" w:name="_Toc525710947"/>
      <w:r>
        <w:rPr>
          <w:rFonts w:cs="Arial"/>
          <w:sz w:val="22"/>
          <w:szCs w:val="22"/>
        </w:rPr>
        <w:t>1.5</w:t>
      </w:r>
      <w:r>
        <w:rPr>
          <w:rFonts w:cs="Arial"/>
          <w:sz w:val="22"/>
          <w:szCs w:val="22"/>
        </w:rPr>
        <w:tab/>
        <w:t>Aesthetics</w:t>
      </w:r>
      <w:bookmarkEnd w:id="6"/>
    </w:p>
    <w:p w:rsidR="00B51999" w:rsidRDefault="00B51999" w:rsidP="00B51999">
      <w:pPr>
        <w:pStyle w:val="Smallnumbers"/>
        <w:numPr>
          <w:ilvl w:val="1"/>
          <w:numId w:val="111"/>
        </w:numPr>
        <w:tabs>
          <w:tab w:val="num" w:pos="1276"/>
        </w:tabs>
        <w:rPr>
          <w:rFonts w:cs="Arial"/>
          <w:sz w:val="22"/>
          <w:szCs w:val="22"/>
        </w:rPr>
      </w:pPr>
      <w:r>
        <w:rPr>
          <w:rFonts w:cs="Arial"/>
          <w:sz w:val="22"/>
          <w:szCs w:val="22"/>
        </w:rPr>
        <w:t>Scenic Quality</w:t>
      </w:r>
    </w:p>
    <w:p w:rsidR="00B51999" w:rsidRDefault="00B51999">
      <w:pPr>
        <w:tabs>
          <w:tab w:val="left" w:pos="851"/>
        </w:tabs>
        <w:ind w:left="720"/>
        <w:rPr>
          <w:rFonts w:ascii="Arial" w:hAnsi="Arial" w:cs="Arial"/>
          <w:bCs/>
          <w:iCs/>
          <w:sz w:val="22"/>
          <w:szCs w:val="22"/>
        </w:rPr>
      </w:pPr>
    </w:p>
    <w:p w:rsidR="00B51999" w:rsidRDefault="00B51999">
      <w:pPr>
        <w:pStyle w:val="BodyTextBullet"/>
        <w:numPr>
          <w:ilvl w:val="0"/>
          <w:numId w:val="93"/>
        </w:numPr>
        <w:rPr>
          <w:rFonts w:cs="Arial"/>
          <w:sz w:val="22"/>
          <w:szCs w:val="22"/>
          <w:lang w:val="en-GB"/>
        </w:rPr>
      </w:pPr>
      <w:r>
        <w:rPr>
          <w:rFonts w:cs="Arial"/>
          <w:sz w:val="22"/>
          <w:szCs w:val="22"/>
          <w:lang w:val="en-GB"/>
        </w:rPr>
        <w:t>Damage to the natural environment must be minimized.</w:t>
      </w:r>
    </w:p>
    <w:p w:rsidR="00B51999" w:rsidRDefault="00B51999">
      <w:pPr>
        <w:pStyle w:val="BodyTextBullet"/>
        <w:numPr>
          <w:ilvl w:val="0"/>
          <w:numId w:val="93"/>
        </w:numPr>
        <w:rPr>
          <w:rFonts w:cs="Arial"/>
          <w:sz w:val="22"/>
          <w:szCs w:val="22"/>
          <w:lang w:val="en-GB"/>
        </w:rPr>
      </w:pPr>
      <w:r>
        <w:rPr>
          <w:rFonts w:cs="Arial"/>
          <w:sz w:val="22"/>
          <w:szCs w:val="22"/>
          <w:lang w:val="en-GB"/>
        </w:rPr>
        <w:t>Trees and tall woody shrubs must be protected from damage to provide a natural visual shield.  Excavated material must not be placed on such plants and movement across them must not be allowed, as far as practical.</w:t>
      </w:r>
    </w:p>
    <w:p w:rsidR="00B51999" w:rsidRDefault="00B51999">
      <w:pPr>
        <w:pStyle w:val="BodyTextBullet"/>
        <w:numPr>
          <w:ilvl w:val="0"/>
          <w:numId w:val="93"/>
        </w:numPr>
        <w:rPr>
          <w:rFonts w:cs="Arial"/>
          <w:sz w:val="22"/>
          <w:szCs w:val="22"/>
          <w:lang w:val="en-GB"/>
        </w:rPr>
      </w:pPr>
      <w:r>
        <w:rPr>
          <w:rFonts w:cs="Arial"/>
          <w:sz w:val="22"/>
          <w:szCs w:val="22"/>
          <w:lang w:val="en-GB"/>
        </w:rPr>
        <w:t>The clearing of all sites must be kept to a minimum and surrounding vegetation must, as far as possible, be left intact as a natural shield.</w:t>
      </w:r>
    </w:p>
    <w:p w:rsidR="00B51999" w:rsidRDefault="00B51999">
      <w:pPr>
        <w:pStyle w:val="BodyTextBullet"/>
        <w:numPr>
          <w:ilvl w:val="0"/>
          <w:numId w:val="93"/>
        </w:numPr>
        <w:rPr>
          <w:rFonts w:cs="Arial"/>
          <w:sz w:val="22"/>
          <w:szCs w:val="22"/>
          <w:lang w:val="en-GB"/>
        </w:rPr>
      </w:pPr>
      <w:r>
        <w:rPr>
          <w:rFonts w:cs="Arial"/>
          <w:sz w:val="22"/>
          <w:szCs w:val="22"/>
          <w:lang w:val="en-GB"/>
        </w:rPr>
        <w:t xml:space="preserve">No painting or marking of natural features must be allowed. </w:t>
      </w:r>
    </w:p>
    <w:p w:rsidR="00B51999" w:rsidRDefault="00B51999">
      <w:pPr>
        <w:pStyle w:val="BodyTextBullet"/>
        <w:numPr>
          <w:ilvl w:val="0"/>
          <w:numId w:val="0"/>
        </w:numPr>
        <w:ind w:left="1134"/>
        <w:rPr>
          <w:rFonts w:cs="Arial"/>
          <w:sz w:val="22"/>
          <w:szCs w:val="22"/>
          <w:lang w:val="en-GB"/>
        </w:rPr>
      </w:pPr>
    </w:p>
    <w:p w:rsidR="00B51999" w:rsidRDefault="00B51999" w:rsidP="00B51999">
      <w:pPr>
        <w:pStyle w:val="Smallnumbers"/>
        <w:numPr>
          <w:ilvl w:val="1"/>
          <w:numId w:val="111"/>
        </w:numPr>
        <w:tabs>
          <w:tab w:val="num" w:pos="1276"/>
        </w:tabs>
        <w:rPr>
          <w:rFonts w:cs="Arial"/>
          <w:sz w:val="22"/>
          <w:szCs w:val="22"/>
        </w:rPr>
      </w:pPr>
      <w:r>
        <w:rPr>
          <w:rFonts w:cs="Arial"/>
          <w:sz w:val="22"/>
          <w:szCs w:val="22"/>
        </w:rPr>
        <w:t xml:space="preserve">Above-ground Structures (reservoirs, water hammer tanks, valve chambers, pump stations etc)  </w:t>
      </w:r>
    </w:p>
    <w:p w:rsidR="00B51999" w:rsidRDefault="00B51999">
      <w:pPr>
        <w:pStyle w:val="Smallnumbers"/>
        <w:numPr>
          <w:ilvl w:val="0"/>
          <w:numId w:val="0"/>
        </w:numPr>
        <w:ind w:left="992"/>
        <w:rPr>
          <w:rFonts w:cs="Arial"/>
          <w:sz w:val="22"/>
          <w:szCs w:val="22"/>
        </w:rPr>
      </w:pPr>
    </w:p>
    <w:p w:rsidR="00B51999" w:rsidRDefault="00B51999">
      <w:pPr>
        <w:pStyle w:val="BodyTextBullet"/>
        <w:numPr>
          <w:ilvl w:val="0"/>
          <w:numId w:val="93"/>
        </w:numPr>
        <w:rPr>
          <w:rFonts w:cs="Arial"/>
          <w:sz w:val="22"/>
          <w:szCs w:val="22"/>
          <w:lang w:val="en-GB"/>
        </w:rPr>
      </w:pPr>
      <w:r>
        <w:rPr>
          <w:rFonts w:cs="Arial"/>
          <w:sz w:val="22"/>
          <w:szCs w:val="22"/>
          <w:lang w:val="en-GB"/>
        </w:rPr>
        <w:t xml:space="preserve">All above ground structures should be located in areas where the visual impact from roads, houses etc is minimised.  </w:t>
      </w:r>
    </w:p>
    <w:p w:rsidR="00B51999" w:rsidRDefault="00B51999">
      <w:pPr>
        <w:pStyle w:val="BodyTextBullet"/>
        <w:numPr>
          <w:ilvl w:val="0"/>
          <w:numId w:val="93"/>
        </w:numPr>
        <w:rPr>
          <w:rFonts w:cs="Arial"/>
          <w:sz w:val="22"/>
          <w:szCs w:val="22"/>
          <w:lang w:val="en-GB"/>
        </w:rPr>
      </w:pPr>
      <w:r>
        <w:rPr>
          <w:rFonts w:cs="Arial"/>
          <w:sz w:val="22"/>
          <w:szCs w:val="22"/>
          <w:lang w:val="en-GB"/>
        </w:rPr>
        <w:t>All above ground structures could be treated or painted to blend in with the natural environment.</w:t>
      </w:r>
    </w:p>
    <w:p w:rsidR="00B51999" w:rsidRDefault="00B51999">
      <w:pPr>
        <w:pStyle w:val="Smallnumbers"/>
        <w:numPr>
          <w:ilvl w:val="0"/>
          <w:numId w:val="0"/>
        </w:numPr>
        <w:ind w:left="1134"/>
        <w:rPr>
          <w:rFonts w:cs="Arial"/>
          <w:sz w:val="22"/>
          <w:szCs w:val="22"/>
        </w:rPr>
      </w:pPr>
    </w:p>
    <w:p w:rsidR="00B51999" w:rsidRDefault="00B51999" w:rsidP="00B51999">
      <w:pPr>
        <w:pStyle w:val="Smallnumbers"/>
        <w:numPr>
          <w:ilvl w:val="1"/>
          <w:numId w:val="111"/>
        </w:numPr>
        <w:tabs>
          <w:tab w:val="num" w:pos="1276"/>
        </w:tabs>
        <w:rPr>
          <w:rFonts w:cs="Arial"/>
          <w:sz w:val="22"/>
          <w:szCs w:val="22"/>
        </w:rPr>
      </w:pPr>
      <w:r>
        <w:rPr>
          <w:rFonts w:cs="Arial"/>
          <w:sz w:val="22"/>
          <w:szCs w:val="22"/>
        </w:rPr>
        <w:t>Cut and fill areas, river and stream crossings and other soil stabilisation works must be constructed to blend in</w:t>
      </w:r>
      <w:r>
        <w:rPr>
          <w:rFonts w:cs="Arial"/>
          <w:b/>
          <w:i/>
          <w:sz w:val="22"/>
          <w:szCs w:val="22"/>
        </w:rPr>
        <w:t xml:space="preserve"> </w:t>
      </w:r>
      <w:r>
        <w:rPr>
          <w:rFonts w:cs="Arial"/>
          <w:sz w:val="22"/>
          <w:szCs w:val="22"/>
        </w:rPr>
        <w:t xml:space="preserve">with the natural environment.  </w:t>
      </w:r>
    </w:p>
    <w:p w:rsidR="00B51999" w:rsidRDefault="00B51999" w:rsidP="00B51999">
      <w:pPr>
        <w:pStyle w:val="Smallnumbers"/>
        <w:numPr>
          <w:ilvl w:val="1"/>
          <w:numId w:val="111"/>
        </w:numPr>
        <w:tabs>
          <w:tab w:val="num" w:pos="1276"/>
        </w:tabs>
        <w:rPr>
          <w:rFonts w:cs="Arial"/>
          <w:sz w:val="22"/>
          <w:szCs w:val="22"/>
        </w:rPr>
      </w:pPr>
      <w:r>
        <w:rPr>
          <w:rFonts w:cs="Arial"/>
          <w:sz w:val="22"/>
          <w:szCs w:val="22"/>
        </w:rPr>
        <w:t xml:space="preserve">Natural outcrops, rocky ridges and other natural linear features, must not be bisected.  Vegetation on such features must, as far as possible, not be cut unless absolutely necessary for construction.  </w:t>
      </w:r>
    </w:p>
    <w:p w:rsidR="00B51999" w:rsidRDefault="00B51999" w:rsidP="00B51999">
      <w:pPr>
        <w:pStyle w:val="Smallnumbers"/>
        <w:numPr>
          <w:ilvl w:val="1"/>
          <w:numId w:val="111"/>
        </w:numPr>
        <w:tabs>
          <w:tab w:val="num" w:pos="1276"/>
        </w:tabs>
        <w:rPr>
          <w:rFonts w:cs="Arial"/>
          <w:sz w:val="22"/>
          <w:szCs w:val="22"/>
        </w:rPr>
      </w:pPr>
      <w:r>
        <w:rPr>
          <w:rFonts w:cs="Arial"/>
          <w:sz w:val="22"/>
          <w:szCs w:val="22"/>
        </w:rPr>
        <w:t>Excavated material must be flattened (not compacted) or removed from site.  No heaps of spoil material must be left on site once the Contractor has moved to a new construction site.</w:t>
      </w:r>
    </w:p>
    <w:p w:rsidR="00B51999" w:rsidRDefault="00B51999" w:rsidP="00B51999">
      <w:pPr>
        <w:pStyle w:val="Smallnumbers"/>
        <w:numPr>
          <w:ilvl w:val="1"/>
          <w:numId w:val="111"/>
        </w:numPr>
        <w:tabs>
          <w:tab w:val="num" w:pos="1276"/>
        </w:tabs>
        <w:rPr>
          <w:rFonts w:cs="Arial"/>
          <w:sz w:val="22"/>
          <w:szCs w:val="22"/>
        </w:rPr>
      </w:pPr>
      <w:r>
        <w:rPr>
          <w:rFonts w:cs="Arial"/>
          <w:sz w:val="22"/>
          <w:szCs w:val="22"/>
        </w:rPr>
        <w:t>Any complaints from interest groups regarding the appearance of the construction site must be recorded and addressed promptly by the Contractor.</w:t>
      </w:r>
    </w:p>
    <w:p w:rsidR="00B51999" w:rsidRDefault="00B51999">
      <w:pPr>
        <w:pStyle w:val="Heading2"/>
        <w:numPr>
          <w:ilvl w:val="1"/>
          <w:numId w:val="0"/>
        </w:numPr>
        <w:tabs>
          <w:tab w:val="num" w:pos="851"/>
        </w:tabs>
        <w:spacing w:before="320" w:after="320"/>
        <w:ind w:left="851" w:hanging="851"/>
        <w:jc w:val="both"/>
        <w:rPr>
          <w:rFonts w:cs="Arial"/>
          <w:sz w:val="22"/>
          <w:szCs w:val="22"/>
        </w:rPr>
      </w:pPr>
      <w:bookmarkStart w:id="7" w:name="_Toc525710950"/>
      <w:r>
        <w:rPr>
          <w:rFonts w:cs="Arial"/>
          <w:sz w:val="22"/>
          <w:szCs w:val="22"/>
        </w:rPr>
        <w:t>1.6</w:t>
      </w:r>
      <w:r>
        <w:rPr>
          <w:rFonts w:cs="Arial"/>
          <w:sz w:val="22"/>
          <w:szCs w:val="22"/>
        </w:rPr>
        <w:tab/>
        <w:t>Archaeology and Cultural Sites</w:t>
      </w:r>
      <w:bookmarkEnd w:id="7"/>
    </w:p>
    <w:p w:rsidR="00B51999" w:rsidRDefault="00B51999">
      <w:pPr>
        <w:pStyle w:val="Smallnumbers"/>
        <w:numPr>
          <w:ilvl w:val="0"/>
          <w:numId w:val="98"/>
        </w:numPr>
        <w:rPr>
          <w:rFonts w:cs="Arial"/>
          <w:sz w:val="22"/>
          <w:szCs w:val="22"/>
        </w:rPr>
      </w:pPr>
      <w:r>
        <w:rPr>
          <w:rFonts w:cs="Arial"/>
          <w:sz w:val="22"/>
          <w:szCs w:val="22"/>
        </w:rPr>
        <w:t>All finds of human remains must be reported to the nearest police station.</w:t>
      </w:r>
    </w:p>
    <w:p w:rsidR="00B51999" w:rsidRDefault="00B51999">
      <w:pPr>
        <w:pStyle w:val="Smallnumbers"/>
        <w:rPr>
          <w:rFonts w:cs="Arial"/>
          <w:sz w:val="22"/>
          <w:szCs w:val="22"/>
        </w:rPr>
      </w:pPr>
      <w:r>
        <w:rPr>
          <w:rFonts w:cs="Arial"/>
          <w:sz w:val="22"/>
          <w:szCs w:val="22"/>
        </w:rPr>
        <w:t>Human remains from the graves of victims of conflict, or any burial ground or part thereof which contains such graves and any other graves that are deemed to be of cultural significance may not be destroyed, damaged, altered, exhumed or removed from their original positions without a permit from the South African Heritage and Resource Agency (SAHRA).</w:t>
      </w:r>
    </w:p>
    <w:p w:rsidR="00B51999" w:rsidRDefault="00B51999">
      <w:pPr>
        <w:pStyle w:val="Smallnumbers"/>
        <w:rPr>
          <w:rFonts w:cs="Arial"/>
          <w:sz w:val="22"/>
          <w:szCs w:val="22"/>
        </w:rPr>
      </w:pPr>
      <w:r>
        <w:rPr>
          <w:rFonts w:cs="Arial"/>
          <w:sz w:val="22"/>
          <w:szCs w:val="22"/>
        </w:rPr>
        <w:t xml:space="preserve">Work in areas where artefacts are found must cease immediately. </w:t>
      </w:r>
    </w:p>
    <w:p w:rsidR="00B51999" w:rsidRDefault="00B51999">
      <w:pPr>
        <w:pStyle w:val="Smallnumbers"/>
        <w:rPr>
          <w:rFonts w:cs="Arial"/>
          <w:sz w:val="22"/>
          <w:szCs w:val="22"/>
        </w:rPr>
      </w:pPr>
      <w:r>
        <w:rPr>
          <w:rFonts w:cs="Arial"/>
          <w:sz w:val="22"/>
          <w:szCs w:val="22"/>
        </w:rPr>
        <w:t>Under no circumstances must the Contractor, his/her employees, his/her sub-contractors or his/her sub-contractors’ employees remove, destroy or interfere with archaeological artefacts.  Any person who causes intentional damage to archaeological or historical sites and/or artefacts could be penalised or legally prosecuted in terms of the National Heritage Resources Act, 25 of 1999.</w:t>
      </w:r>
    </w:p>
    <w:p w:rsidR="00B51999" w:rsidRDefault="00B51999">
      <w:pPr>
        <w:pStyle w:val="Smallnumbers"/>
        <w:rPr>
          <w:rFonts w:cs="Arial"/>
          <w:sz w:val="22"/>
          <w:szCs w:val="22"/>
        </w:rPr>
      </w:pPr>
      <w:r>
        <w:rPr>
          <w:rFonts w:cs="Arial"/>
          <w:sz w:val="22"/>
          <w:szCs w:val="22"/>
        </w:rPr>
        <w:t xml:space="preserve">A fence at least 2m outside the extremities of the site must be erected to protect archaeological sites. </w:t>
      </w:r>
    </w:p>
    <w:p w:rsidR="00B51999" w:rsidRDefault="00B51999">
      <w:pPr>
        <w:pStyle w:val="Smallnumbers"/>
        <w:rPr>
          <w:rFonts w:cs="Arial"/>
          <w:sz w:val="22"/>
          <w:szCs w:val="22"/>
        </w:rPr>
      </w:pPr>
      <w:r>
        <w:rPr>
          <w:rFonts w:cs="Arial"/>
          <w:sz w:val="22"/>
          <w:szCs w:val="22"/>
        </w:rPr>
        <w:t xml:space="preserve">All known and identified archaeological and historical sites must be left untouched. </w:t>
      </w:r>
    </w:p>
    <w:p w:rsidR="00B51999" w:rsidRDefault="00B51999">
      <w:pPr>
        <w:pStyle w:val="Smallnumbers"/>
        <w:rPr>
          <w:rFonts w:cs="Arial"/>
          <w:sz w:val="22"/>
          <w:szCs w:val="22"/>
        </w:rPr>
      </w:pPr>
      <w:r>
        <w:rPr>
          <w:rFonts w:cs="Arial"/>
          <w:sz w:val="22"/>
          <w:szCs w:val="22"/>
        </w:rPr>
        <w:t>Work in the area can only be resumed once the site has been completely investigated.  The Project Manager will inform the Contractor when work can resume.</w:t>
      </w:r>
    </w:p>
    <w:p w:rsidR="00B51999" w:rsidRDefault="00B51999">
      <w:pPr>
        <w:pStyle w:val="Heading2"/>
        <w:numPr>
          <w:ilvl w:val="1"/>
          <w:numId w:val="0"/>
        </w:numPr>
        <w:tabs>
          <w:tab w:val="num" w:pos="851"/>
        </w:tabs>
        <w:spacing w:before="320" w:after="320"/>
        <w:ind w:left="851" w:hanging="851"/>
        <w:jc w:val="both"/>
        <w:rPr>
          <w:rFonts w:cs="Arial"/>
          <w:sz w:val="22"/>
          <w:szCs w:val="22"/>
        </w:rPr>
      </w:pPr>
      <w:bookmarkStart w:id="8" w:name="_Toc525710953"/>
      <w:r>
        <w:rPr>
          <w:rFonts w:cs="Arial"/>
          <w:sz w:val="22"/>
          <w:szCs w:val="22"/>
        </w:rPr>
        <w:t>1.7</w:t>
      </w:r>
      <w:r>
        <w:rPr>
          <w:rFonts w:cs="Arial"/>
          <w:sz w:val="22"/>
          <w:szCs w:val="22"/>
        </w:rPr>
        <w:tab/>
        <w:t>Flora</w:t>
      </w:r>
      <w:bookmarkEnd w:id="8"/>
      <w:r>
        <w:rPr>
          <w:rFonts w:cs="Arial"/>
          <w:sz w:val="22"/>
          <w:szCs w:val="22"/>
        </w:rPr>
        <w:t xml:space="preserve"> </w:t>
      </w:r>
    </w:p>
    <w:p w:rsidR="00B51999" w:rsidRDefault="00B51999">
      <w:pPr>
        <w:pStyle w:val="Smallnumbers"/>
        <w:numPr>
          <w:ilvl w:val="0"/>
          <w:numId w:val="99"/>
        </w:numPr>
        <w:rPr>
          <w:rFonts w:cs="Arial"/>
          <w:sz w:val="22"/>
          <w:szCs w:val="22"/>
        </w:rPr>
      </w:pPr>
      <w:r>
        <w:rPr>
          <w:rFonts w:cs="Arial"/>
          <w:sz w:val="22"/>
          <w:szCs w:val="22"/>
        </w:rPr>
        <w:t>All suitable and rare flora and seeds must be rescued and removed from the site.  They must be suitably stored, for future use in rehabilitation.</w:t>
      </w:r>
    </w:p>
    <w:p w:rsidR="00B51999" w:rsidRDefault="00B51999">
      <w:pPr>
        <w:pStyle w:val="Smallnumbers"/>
        <w:rPr>
          <w:rFonts w:cs="Arial"/>
          <w:sz w:val="22"/>
          <w:szCs w:val="22"/>
        </w:rPr>
      </w:pPr>
      <w:r>
        <w:rPr>
          <w:rFonts w:cs="Arial"/>
          <w:sz w:val="22"/>
          <w:szCs w:val="22"/>
        </w:rPr>
        <w:t>The felling and/or cutting of trees and clearing of bush must be minimised.</w:t>
      </w:r>
    </w:p>
    <w:p w:rsidR="00B51999" w:rsidRDefault="00B51999">
      <w:pPr>
        <w:pStyle w:val="Smallnumbers"/>
        <w:rPr>
          <w:rFonts w:cs="Arial"/>
          <w:sz w:val="22"/>
          <w:szCs w:val="22"/>
        </w:rPr>
      </w:pPr>
      <w:r>
        <w:rPr>
          <w:rFonts w:cs="Arial"/>
          <w:sz w:val="22"/>
          <w:szCs w:val="22"/>
        </w:rPr>
        <w:t>Bush must only be cleared to provide essential access for construction purposes.</w:t>
      </w:r>
    </w:p>
    <w:p w:rsidR="00B51999" w:rsidRDefault="00B51999">
      <w:pPr>
        <w:pStyle w:val="Smallnumbers"/>
        <w:rPr>
          <w:rFonts w:cs="Arial"/>
          <w:sz w:val="22"/>
          <w:szCs w:val="22"/>
        </w:rPr>
      </w:pPr>
      <w:r>
        <w:rPr>
          <w:rFonts w:cs="Arial"/>
          <w:sz w:val="22"/>
          <w:szCs w:val="22"/>
        </w:rPr>
        <w:t>The spread of alien vegetation must be minimized.</w:t>
      </w:r>
    </w:p>
    <w:p w:rsidR="00B51999" w:rsidRDefault="00B51999">
      <w:pPr>
        <w:pStyle w:val="Smallnumbers"/>
        <w:rPr>
          <w:rFonts w:cs="Arial"/>
          <w:sz w:val="22"/>
          <w:szCs w:val="22"/>
        </w:rPr>
      </w:pPr>
      <w:r>
        <w:rPr>
          <w:rFonts w:cs="Arial"/>
          <w:sz w:val="22"/>
          <w:szCs w:val="22"/>
        </w:rPr>
        <w:t>Any incident of unauthorised removal of plant material, as well as accidental damage to priority plants, must be documented by the Contractor.</w:t>
      </w:r>
    </w:p>
    <w:p w:rsidR="00B51999" w:rsidRDefault="00B51999">
      <w:pPr>
        <w:pStyle w:val="Smallnumbers"/>
        <w:rPr>
          <w:rFonts w:cs="Arial"/>
          <w:sz w:val="22"/>
          <w:szCs w:val="22"/>
        </w:rPr>
      </w:pPr>
      <w:r>
        <w:rPr>
          <w:rFonts w:cs="Arial"/>
          <w:sz w:val="22"/>
          <w:szCs w:val="22"/>
        </w:rPr>
        <w:t xml:space="preserve">Woody vegetative matter stripped during construction must either be spread randomly throughout the surrounding veld so as to provide biomass for other micro-organisms and habitats for small mammals and birds, or it may be stockpiled for later redistribution over the reinstated topsoiled surface.  No vegetative matter must be burnt or removed for firewood other than those removed during the grubbing and clearing phase.  Such vegetation can be made available to the local inhabitants to be used as firewood. </w:t>
      </w:r>
    </w:p>
    <w:p w:rsidR="00B51999" w:rsidRDefault="00B51999">
      <w:pPr>
        <w:pStyle w:val="Smallnumbers"/>
        <w:rPr>
          <w:rFonts w:cs="Arial"/>
          <w:sz w:val="22"/>
          <w:szCs w:val="22"/>
        </w:rPr>
      </w:pPr>
      <w:r>
        <w:rPr>
          <w:rFonts w:cs="Arial"/>
          <w:sz w:val="22"/>
          <w:szCs w:val="22"/>
        </w:rPr>
        <w:t>No tree outside the footprint of the Works area must be damaged.</w:t>
      </w:r>
    </w:p>
    <w:p w:rsidR="00B51999" w:rsidRDefault="00B51999">
      <w:pPr>
        <w:pStyle w:val="Smallnumbers"/>
        <w:numPr>
          <w:ilvl w:val="0"/>
          <w:numId w:val="0"/>
        </w:numPr>
        <w:ind w:left="1134"/>
        <w:rPr>
          <w:rFonts w:cs="Arial"/>
          <w:sz w:val="22"/>
          <w:szCs w:val="22"/>
        </w:rPr>
      </w:pPr>
    </w:p>
    <w:p w:rsidR="00B51999" w:rsidRDefault="00B51999">
      <w:pPr>
        <w:pStyle w:val="Heading2"/>
        <w:numPr>
          <w:ilvl w:val="1"/>
          <w:numId w:val="0"/>
        </w:numPr>
        <w:tabs>
          <w:tab w:val="num" w:pos="851"/>
        </w:tabs>
        <w:spacing w:before="320" w:after="320"/>
        <w:ind w:left="851" w:hanging="851"/>
        <w:jc w:val="both"/>
        <w:rPr>
          <w:rFonts w:cs="Arial"/>
          <w:sz w:val="22"/>
          <w:szCs w:val="22"/>
        </w:rPr>
      </w:pPr>
      <w:bookmarkStart w:id="9" w:name="_Toc525710956"/>
      <w:r>
        <w:rPr>
          <w:rFonts w:cs="Arial"/>
          <w:sz w:val="22"/>
          <w:szCs w:val="22"/>
        </w:rPr>
        <w:t>1.8</w:t>
      </w:r>
      <w:r>
        <w:rPr>
          <w:rFonts w:cs="Arial"/>
          <w:sz w:val="22"/>
          <w:szCs w:val="22"/>
        </w:rPr>
        <w:tab/>
        <w:t>Fauna</w:t>
      </w:r>
      <w:bookmarkEnd w:id="9"/>
    </w:p>
    <w:p w:rsidR="00B51999" w:rsidRDefault="00B51999">
      <w:pPr>
        <w:pStyle w:val="Smallnumbers"/>
        <w:numPr>
          <w:ilvl w:val="0"/>
          <w:numId w:val="105"/>
        </w:numPr>
        <w:rPr>
          <w:rFonts w:cs="Arial"/>
          <w:sz w:val="22"/>
          <w:szCs w:val="22"/>
        </w:rPr>
      </w:pPr>
      <w:r>
        <w:rPr>
          <w:rFonts w:cs="Arial"/>
          <w:sz w:val="22"/>
          <w:szCs w:val="22"/>
        </w:rPr>
        <w:t>No species of animal may be poached, snared, hunted, captured or wilfully damaged or destroyed.</w:t>
      </w:r>
    </w:p>
    <w:p w:rsidR="00B51999" w:rsidRDefault="00B51999">
      <w:pPr>
        <w:pStyle w:val="Smallnumbers"/>
        <w:rPr>
          <w:rFonts w:cs="Arial"/>
          <w:sz w:val="22"/>
          <w:szCs w:val="22"/>
        </w:rPr>
      </w:pPr>
      <w:r>
        <w:rPr>
          <w:rFonts w:cs="Arial"/>
          <w:sz w:val="22"/>
          <w:szCs w:val="22"/>
        </w:rPr>
        <w:t>Snakes and other reptiles that may be encountered on the construction site must not be killed unless the animal endangers the life of an employee.</w:t>
      </w:r>
    </w:p>
    <w:p w:rsidR="00B51999" w:rsidRDefault="00B51999">
      <w:pPr>
        <w:pStyle w:val="Smallnumbers"/>
        <w:rPr>
          <w:rFonts w:cs="Arial"/>
          <w:sz w:val="22"/>
          <w:szCs w:val="22"/>
        </w:rPr>
      </w:pPr>
      <w:r>
        <w:rPr>
          <w:rFonts w:cs="Arial"/>
          <w:sz w:val="22"/>
          <w:szCs w:val="22"/>
        </w:rPr>
        <w:t>Anthills and/or termite nests that occur must not be disturbed unless it is unavoidable for construction purposes.</w:t>
      </w:r>
    </w:p>
    <w:p w:rsidR="00B51999" w:rsidRDefault="00B51999">
      <w:pPr>
        <w:pStyle w:val="Smallnumbers"/>
        <w:rPr>
          <w:rFonts w:cs="Arial"/>
          <w:sz w:val="22"/>
          <w:szCs w:val="22"/>
        </w:rPr>
      </w:pPr>
      <w:r>
        <w:rPr>
          <w:rFonts w:cs="Arial"/>
          <w:sz w:val="22"/>
          <w:szCs w:val="22"/>
        </w:rPr>
        <w:t>Disturbances to nesting sites of birds must be minimized.</w:t>
      </w:r>
    </w:p>
    <w:p w:rsidR="00B51999" w:rsidRDefault="00B51999">
      <w:pPr>
        <w:pStyle w:val="Smallnumbers"/>
        <w:rPr>
          <w:rFonts w:cs="Arial"/>
          <w:sz w:val="22"/>
          <w:szCs w:val="22"/>
        </w:rPr>
      </w:pPr>
      <w:r>
        <w:rPr>
          <w:rFonts w:cs="Arial"/>
          <w:sz w:val="22"/>
          <w:szCs w:val="22"/>
        </w:rPr>
        <w:t>The Contractor must ensure that the work site is kept clean and free from rubbish, which could attract pests.</w:t>
      </w:r>
    </w:p>
    <w:p w:rsidR="00B51999" w:rsidRDefault="00B51999">
      <w:pPr>
        <w:pStyle w:val="Heading2"/>
        <w:numPr>
          <w:ilvl w:val="1"/>
          <w:numId w:val="0"/>
        </w:numPr>
        <w:tabs>
          <w:tab w:val="num" w:pos="851"/>
        </w:tabs>
        <w:spacing w:before="320" w:after="320"/>
        <w:jc w:val="both"/>
        <w:rPr>
          <w:rFonts w:cs="Arial"/>
          <w:sz w:val="22"/>
          <w:szCs w:val="22"/>
        </w:rPr>
      </w:pPr>
      <w:bookmarkStart w:id="10" w:name="_Toc525710959"/>
      <w:r>
        <w:rPr>
          <w:rFonts w:cs="Arial"/>
          <w:sz w:val="22"/>
          <w:szCs w:val="22"/>
        </w:rPr>
        <w:t>1.9</w:t>
      </w:r>
      <w:r>
        <w:rPr>
          <w:rFonts w:cs="Arial"/>
          <w:sz w:val="22"/>
          <w:szCs w:val="22"/>
        </w:rPr>
        <w:tab/>
        <w:t>Infrastructure</w:t>
      </w:r>
      <w:bookmarkEnd w:id="10"/>
    </w:p>
    <w:p w:rsidR="00B51999" w:rsidRDefault="00B51999">
      <w:pPr>
        <w:pStyle w:val="Smallnumbers"/>
        <w:numPr>
          <w:ilvl w:val="0"/>
          <w:numId w:val="100"/>
        </w:numPr>
        <w:rPr>
          <w:rFonts w:cs="Arial"/>
          <w:sz w:val="22"/>
          <w:szCs w:val="22"/>
        </w:rPr>
      </w:pPr>
      <w:r>
        <w:rPr>
          <w:rFonts w:cs="Arial"/>
          <w:sz w:val="22"/>
          <w:szCs w:val="22"/>
        </w:rPr>
        <w:t xml:space="preserve">The relevant authorities must be notified of any interruptions of services, especially the </w:t>
      </w:r>
      <w:smartTag w:uri="urn:schemas-microsoft-com:office:smarttags" w:element="place">
        <w:smartTag w:uri="urn:schemas-microsoft-com:office:smarttags" w:element="PlaceName">
          <w:r>
            <w:rPr>
              <w:rFonts w:cs="Arial"/>
              <w:sz w:val="22"/>
              <w:szCs w:val="22"/>
            </w:rPr>
            <w:t>Local</w:t>
          </w:r>
        </w:smartTag>
        <w:r>
          <w:rPr>
            <w:rFonts w:cs="Arial"/>
            <w:sz w:val="22"/>
            <w:szCs w:val="22"/>
          </w:rPr>
          <w:t xml:space="preserve"> </w:t>
        </w:r>
        <w:smartTag w:uri="urn:schemas-microsoft-com:office:smarttags" w:element="PlaceType">
          <w:r>
            <w:rPr>
              <w:rFonts w:cs="Arial"/>
              <w:sz w:val="22"/>
              <w:szCs w:val="22"/>
            </w:rPr>
            <w:t>Municipality</w:t>
          </w:r>
        </w:smartTag>
      </w:smartTag>
      <w:r>
        <w:rPr>
          <w:rFonts w:cs="Arial"/>
          <w:sz w:val="22"/>
          <w:szCs w:val="22"/>
        </w:rPr>
        <w:t xml:space="preserve">, National Road Agency, Spoornet, TELKOM and ESKOM.  In addition, care must be taken to avoid damaging major and minor pipelines and other services.  </w:t>
      </w:r>
    </w:p>
    <w:p w:rsidR="00B51999" w:rsidRDefault="00B51999">
      <w:pPr>
        <w:pStyle w:val="Smallnumbers"/>
        <w:rPr>
          <w:rFonts w:cs="Arial"/>
          <w:sz w:val="22"/>
          <w:szCs w:val="22"/>
        </w:rPr>
      </w:pPr>
      <w:r>
        <w:rPr>
          <w:rFonts w:cs="Arial"/>
          <w:sz w:val="22"/>
          <w:szCs w:val="22"/>
        </w:rPr>
        <w:t xml:space="preserve">The integrity of property fences must be maintained. </w:t>
      </w:r>
    </w:p>
    <w:p w:rsidR="00B51999" w:rsidRDefault="00B51999">
      <w:pPr>
        <w:pStyle w:val="Smallnumbers"/>
        <w:rPr>
          <w:rFonts w:cs="Arial"/>
          <w:sz w:val="22"/>
          <w:szCs w:val="22"/>
        </w:rPr>
      </w:pPr>
      <w:r>
        <w:rPr>
          <w:rFonts w:cs="Arial"/>
          <w:sz w:val="22"/>
          <w:szCs w:val="22"/>
        </w:rPr>
        <w:t>No telephone lines must be dropped during the construction operations, except were prior agreement by relevant parties is obtained.  All crossings must be protected, raised or relocated as necessary.</w:t>
      </w:r>
    </w:p>
    <w:p w:rsidR="00B51999" w:rsidRDefault="00B51999">
      <w:pPr>
        <w:pStyle w:val="Smallnumbers"/>
        <w:rPr>
          <w:rFonts w:cs="Arial"/>
          <w:sz w:val="22"/>
          <w:szCs w:val="22"/>
        </w:rPr>
      </w:pPr>
      <w:r>
        <w:rPr>
          <w:rFonts w:cs="Arial"/>
          <w:sz w:val="22"/>
          <w:szCs w:val="22"/>
        </w:rPr>
        <w:t>All complaints and/or problems related to impacts on man-made facilities and activities must be promptly addressed by the Contractor and documented.</w:t>
      </w:r>
    </w:p>
    <w:p w:rsidR="00B51999" w:rsidRDefault="00B51999">
      <w:pPr>
        <w:pStyle w:val="Smallnumbers"/>
        <w:rPr>
          <w:rFonts w:cs="Arial"/>
          <w:sz w:val="22"/>
          <w:szCs w:val="22"/>
        </w:rPr>
      </w:pPr>
      <w:r>
        <w:rPr>
          <w:rFonts w:cs="Arial"/>
          <w:sz w:val="22"/>
          <w:szCs w:val="22"/>
        </w:rPr>
        <w:t>Storage Facilities</w:t>
      </w:r>
    </w:p>
    <w:p w:rsidR="00B51999" w:rsidRDefault="00B51999">
      <w:pPr>
        <w:pStyle w:val="Smallnumbers"/>
        <w:numPr>
          <w:ilvl w:val="0"/>
          <w:numId w:val="0"/>
        </w:numPr>
        <w:rPr>
          <w:rFonts w:cs="Arial"/>
          <w:sz w:val="22"/>
          <w:szCs w:val="22"/>
        </w:rPr>
      </w:pPr>
    </w:p>
    <w:p w:rsidR="00B51999" w:rsidRDefault="00B51999">
      <w:pPr>
        <w:pStyle w:val="BodyTextBullet"/>
        <w:numPr>
          <w:ilvl w:val="0"/>
          <w:numId w:val="93"/>
        </w:numPr>
        <w:rPr>
          <w:rFonts w:cs="Arial"/>
          <w:sz w:val="22"/>
          <w:szCs w:val="22"/>
          <w:lang w:val="en-GB"/>
        </w:rPr>
      </w:pPr>
      <w:r>
        <w:rPr>
          <w:rFonts w:cs="Arial"/>
          <w:sz w:val="22"/>
          <w:szCs w:val="22"/>
          <w:lang w:val="en-GB"/>
        </w:rPr>
        <w:t>Proper storage facilities should be provided for the storage of oils, grease, fuels, chemicals and hazardous materials.</w:t>
      </w:r>
    </w:p>
    <w:p w:rsidR="00B51999" w:rsidRDefault="00B51999">
      <w:pPr>
        <w:pStyle w:val="BodyTextBullet"/>
        <w:numPr>
          <w:ilvl w:val="0"/>
          <w:numId w:val="93"/>
        </w:numPr>
        <w:rPr>
          <w:rFonts w:cs="Arial"/>
          <w:sz w:val="22"/>
          <w:szCs w:val="22"/>
          <w:lang w:val="en-GB"/>
        </w:rPr>
      </w:pPr>
      <w:r>
        <w:rPr>
          <w:rFonts w:cs="Arial"/>
          <w:sz w:val="22"/>
          <w:szCs w:val="22"/>
          <w:lang w:val="en-GB"/>
        </w:rPr>
        <w:t>The Contractor must ensure that accidental spillage does not pollute soil and water resources.</w:t>
      </w:r>
    </w:p>
    <w:p w:rsidR="00B51999" w:rsidRDefault="00B51999">
      <w:pPr>
        <w:pStyle w:val="BodyTextBullet"/>
        <w:numPr>
          <w:ilvl w:val="0"/>
          <w:numId w:val="93"/>
        </w:numPr>
        <w:rPr>
          <w:rFonts w:cs="Arial"/>
          <w:sz w:val="22"/>
          <w:szCs w:val="22"/>
          <w:lang w:val="en-GB"/>
        </w:rPr>
      </w:pPr>
      <w:r>
        <w:rPr>
          <w:rFonts w:cs="Arial"/>
          <w:sz w:val="22"/>
          <w:szCs w:val="22"/>
          <w:lang w:val="en-GB"/>
        </w:rPr>
        <w:t>Fuel stock reconciliation must be done on all underground tanks to ensure no loss of oil, which could pollute groundwater resources.</w:t>
      </w:r>
    </w:p>
    <w:p w:rsidR="00B51999" w:rsidRDefault="00B51999">
      <w:pPr>
        <w:pStyle w:val="BodyTextBullet"/>
        <w:numPr>
          <w:ilvl w:val="0"/>
          <w:numId w:val="93"/>
        </w:numPr>
        <w:rPr>
          <w:rFonts w:cs="Arial"/>
          <w:sz w:val="22"/>
          <w:szCs w:val="22"/>
          <w:lang w:val="en-GB"/>
        </w:rPr>
      </w:pPr>
      <w:r>
        <w:rPr>
          <w:rFonts w:cs="Arial"/>
          <w:sz w:val="22"/>
          <w:szCs w:val="22"/>
          <w:lang w:val="en-GB"/>
        </w:rPr>
        <w:t xml:space="preserve">Cement must be stored and mixed on an impermeable substratum.  </w:t>
      </w:r>
    </w:p>
    <w:p w:rsidR="00B51999" w:rsidRDefault="00B51999">
      <w:pPr>
        <w:pStyle w:val="Smallnumbers"/>
        <w:numPr>
          <w:ilvl w:val="0"/>
          <w:numId w:val="0"/>
        </w:numPr>
        <w:rPr>
          <w:rFonts w:cs="Arial"/>
          <w:sz w:val="22"/>
          <w:szCs w:val="22"/>
        </w:rPr>
      </w:pPr>
    </w:p>
    <w:p w:rsidR="00B51999" w:rsidRDefault="00B51999">
      <w:pPr>
        <w:pStyle w:val="Smallnumbers"/>
        <w:rPr>
          <w:rFonts w:cs="Arial"/>
          <w:sz w:val="22"/>
          <w:szCs w:val="22"/>
        </w:rPr>
      </w:pPr>
      <w:r>
        <w:rPr>
          <w:rFonts w:cs="Arial"/>
          <w:sz w:val="22"/>
          <w:szCs w:val="22"/>
        </w:rPr>
        <w:t>Traffic Control</w:t>
      </w:r>
    </w:p>
    <w:p w:rsidR="00B51999" w:rsidRDefault="00B51999">
      <w:pPr>
        <w:rPr>
          <w:rFonts w:ascii="Arial" w:hAnsi="Arial" w:cs="Arial"/>
          <w:sz w:val="22"/>
          <w:szCs w:val="22"/>
        </w:rPr>
      </w:pPr>
    </w:p>
    <w:p w:rsidR="00B51999" w:rsidRDefault="00B51999">
      <w:pPr>
        <w:pStyle w:val="BodyTextBullet"/>
        <w:numPr>
          <w:ilvl w:val="0"/>
          <w:numId w:val="93"/>
        </w:numPr>
        <w:rPr>
          <w:rFonts w:cs="Arial"/>
          <w:sz w:val="22"/>
          <w:szCs w:val="22"/>
          <w:lang w:val="en-GB"/>
        </w:rPr>
      </w:pPr>
      <w:r>
        <w:rPr>
          <w:rFonts w:cs="Arial"/>
          <w:sz w:val="22"/>
          <w:szCs w:val="22"/>
          <w:lang w:val="en-GB"/>
        </w:rPr>
        <w:t xml:space="preserve">All reasonable precautions must be taken during construction to avoid severely interrupting the traffic flow on existing roads, especially during peak periods.  </w:t>
      </w:r>
    </w:p>
    <w:p w:rsidR="00B51999" w:rsidRDefault="00B51999">
      <w:pPr>
        <w:pStyle w:val="BodyTextBullet"/>
        <w:numPr>
          <w:ilvl w:val="0"/>
          <w:numId w:val="93"/>
        </w:numPr>
        <w:rPr>
          <w:rFonts w:cs="Arial"/>
          <w:sz w:val="22"/>
          <w:szCs w:val="22"/>
          <w:lang w:val="en-GB"/>
        </w:rPr>
      </w:pPr>
      <w:r>
        <w:rPr>
          <w:rFonts w:cs="Arial"/>
          <w:sz w:val="22"/>
          <w:szCs w:val="22"/>
          <w:lang w:val="en-GB"/>
        </w:rPr>
        <w:t>Before any work can start the Local Traffic Department must be consulted about measures to be taken regarding pedestrian and vehicular traffic control.</w:t>
      </w:r>
    </w:p>
    <w:p w:rsidR="00B51999" w:rsidRDefault="00B51999">
      <w:pPr>
        <w:rPr>
          <w:rFonts w:ascii="Arial" w:hAnsi="Arial" w:cs="Arial"/>
          <w:sz w:val="22"/>
          <w:szCs w:val="22"/>
        </w:rPr>
      </w:pPr>
    </w:p>
    <w:p w:rsidR="00B51999" w:rsidRDefault="00B51999">
      <w:pPr>
        <w:pStyle w:val="Smallnumbers"/>
        <w:rPr>
          <w:rFonts w:cs="Arial"/>
          <w:sz w:val="22"/>
          <w:szCs w:val="22"/>
        </w:rPr>
      </w:pPr>
      <w:r>
        <w:rPr>
          <w:rFonts w:cs="Arial"/>
          <w:sz w:val="22"/>
          <w:szCs w:val="22"/>
        </w:rPr>
        <w:t>Access Roads</w:t>
      </w:r>
    </w:p>
    <w:p w:rsidR="00B51999" w:rsidRDefault="00B51999">
      <w:pPr>
        <w:pStyle w:val="Smallnumbers"/>
        <w:numPr>
          <w:ilvl w:val="0"/>
          <w:numId w:val="0"/>
        </w:numPr>
        <w:ind w:left="992"/>
        <w:rPr>
          <w:rFonts w:cs="Arial"/>
          <w:sz w:val="22"/>
          <w:szCs w:val="22"/>
        </w:rPr>
      </w:pPr>
    </w:p>
    <w:p w:rsidR="00B51999" w:rsidRDefault="00B51999">
      <w:pPr>
        <w:pStyle w:val="BodyTextBullet"/>
        <w:numPr>
          <w:ilvl w:val="0"/>
          <w:numId w:val="93"/>
        </w:numPr>
        <w:rPr>
          <w:rFonts w:cs="Arial"/>
          <w:sz w:val="22"/>
          <w:szCs w:val="22"/>
          <w:lang w:val="en-GB"/>
        </w:rPr>
      </w:pPr>
      <w:r>
        <w:rPr>
          <w:rFonts w:cs="Arial"/>
          <w:sz w:val="22"/>
          <w:szCs w:val="22"/>
          <w:lang w:val="en-GB"/>
        </w:rPr>
        <w:t xml:space="preserve">The Contractor and the affected landowner must collaborate on the planning and construction of new access routes and the repair or upgrading of existing routes.  </w:t>
      </w:r>
    </w:p>
    <w:p w:rsidR="00B51999" w:rsidRDefault="00B51999">
      <w:pPr>
        <w:pStyle w:val="BodyTextBullet"/>
        <w:numPr>
          <w:ilvl w:val="0"/>
          <w:numId w:val="93"/>
        </w:numPr>
        <w:rPr>
          <w:rFonts w:cs="Arial"/>
          <w:sz w:val="22"/>
          <w:szCs w:val="22"/>
          <w:lang w:val="en-GB"/>
        </w:rPr>
      </w:pPr>
      <w:r>
        <w:rPr>
          <w:rFonts w:cs="Arial"/>
          <w:sz w:val="22"/>
          <w:szCs w:val="22"/>
          <w:lang w:val="en-GB"/>
        </w:rPr>
        <w:t>Access to the site must be controlled such that only vehicles and persons directly associated with the work gains access to the site.</w:t>
      </w:r>
    </w:p>
    <w:p w:rsidR="00B51999" w:rsidRDefault="00B51999">
      <w:pPr>
        <w:pStyle w:val="BodyTextBullet"/>
        <w:numPr>
          <w:ilvl w:val="0"/>
          <w:numId w:val="93"/>
        </w:numPr>
        <w:rPr>
          <w:rFonts w:cs="Arial"/>
          <w:sz w:val="22"/>
          <w:szCs w:val="22"/>
          <w:lang w:val="en-GB"/>
        </w:rPr>
      </w:pPr>
      <w:r>
        <w:rPr>
          <w:rFonts w:cs="Arial"/>
          <w:sz w:val="22"/>
          <w:szCs w:val="22"/>
          <w:lang w:val="en-GB"/>
        </w:rPr>
        <w:t>Temporary access roads must not be opened until required and must be restored to its former state as soon as the road is no longer needed.</w:t>
      </w:r>
    </w:p>
    <w:p w:rsidR="00B51999" w:rsidRDefault="00B51999">
      <w:pPr>
        <w:pStyle w:val="Smallnumbers"/>
        <w:numPr>
          <w:ilvl w:val="0"/>
          <w:numId w:val="0"/>
        </w:numPr>
        <w:ind w:left="1134"/>
        <w:rPr>
          <w:rFonts w:cs="Arial"/>
          <w:sz w:val="22"/>
          <w:szCs w:val="22"/>
        </w:rPr>
      </w:pPr>
    </w:p>
    <w:p w:rsidR="00B51999" w:rsidRDefault="00B51999">
      <w:pPr>
        <w:pStyle w:val="Smallnumbers"/>
        <w:rPr>
          <w:rFonts w:cs="Arial"/>
          <w:sz w:val="22"/>
          <w:szCs w:val="22"/>
        </w:rPr>
      </w:pPr>
      <w:r>
        <w:rPr>
          <w:rFonts w:cs="Arial"/>
          <w:sz w:val="22"/>
          <w:szCs w:val="22"/>
        </w:rPr>
        <w:t>Batching Plants</w:t>
      </w:r>
    </w:p>
    <w:p w:rsidR="00B51999" w:rsidRDefault="00B51999">
      <w:pPr>
        <w:ind w:left="720"/>
        <w:rPr>
          <w:rFonts w:ascii="Arial" w:hAnsi="Arial" w:cs="Arial"/>
          <w:sz w:val="22"/>
          <w:szCs w:val="22"/>
        </w:rPr>
      </w:pPr>
    </w:p>
    <w:p w:rsidR="00B51999" w:rsidRDefault="00B51999">
      <w:pPr>
        <w:pStyle w:val="BodyTextBullet"/>
        <w:numPr>
          <w:ilvl w:val="0"/>
          <w:numId w:val="93"/>
        </w:numPr>
        <w:rPr>
          <w:rFonts w:cs="Arial"/>
          <w:sz w:val="22"/>
          <w:szCs w:val="22"/>
          <w:lang w:val="en-GB"/>
        </w:rPr>
      </w:pPr>
      <w:r>
        <w:rPr>
          <w:rFonts w:cs="Arial"/>
          <w:sz w:val="22"/>
          <w:szCs w:val="22"/>
          <w:lang w:val="en-GB"/>
        </w:rPr>
        <w:t>Concrete must be mixed only in an area demarcated for this purpose.  All concrete spilled outside this area, must be promptly removed by the Contractor and taken to a permitted waste disposal site.  After all concrete mixing is complete, all waste concrete must be removed from the batching area and disposed of at an approved dumpsite.  Stormwater must not be allowed to flow through the batching area.  Water laden with cement must be collected in a retention area for evaporation and not allowed to escape the batching area.  Operators must wear suitable safety clothing.</w:t>
      </w:r>
    </w:p>
    <w:p w:rsidR="00B51999" w:rsidRDefault="00B51999">
      <w:pPr>
        <w:pStyle w:val="Smallnumbers"/>
        <w:numPr>
          <w:ilvl w:val="0"/>
          <w:numId w:val="0"/>
        </w:numPr>
        <w:ind w:left="992"/>
        <w:rPr>
          <w:rFonts w:cs="Arial"/>
          <w:sz w:val="22"/>
          <w:szCs w:val="22"/>
        </w:rPr>
      </w:pPr>
    </w:p>
    <w:p w:rsidR="00B51999" w:rsidRDefault="00B51999">
      <w:pPr>
        <w:pStyle w:val="Smallnumbers"/>
        <w:rPr>
          <w:rFonts w:cs="Arial"/>
          <w:sz w:val="22"/>
          <w:szCs w:val="22"/>
        </w:rPr>
      </w:pPr>
      <w:r>
        <w:rPr>
          <w:rFonts w:cs="Arial"/>
          <w:sz w:val="22"/>
          <w:szCs w:val="22"/>
        </w:rPr>
        <w:t>Chemical toilet facilities should be managed and serviced by a qualified company.  No disposal or leakage of sewerage should occur on or near the site.</w:t>
      </w:r>
    </w:p>
    <w:p w:rsidR="00B51999" w:rsidRDefault="00B51999">
      <w:pPr>
        <w:pStyle w:val="Smallnumbers"/>
        <w:numPr>
          <w:ilvl w:val="0"/>
          <w:numId w:val="0"/>
        </w:numPr>
        <w:ind w:left="1134"/>
        <w:rPr>
          <w:rFonts w:cs="Arial"/>
          <w:sz w:val="22"/>
          <w:szCs w:val="22"/>
        </w:rPr>
      </w:pPr>
    </w:p>
    <w:p w:rsidR="00B51999" w:rsidRDefault="00B51999">
      <w:pPr>
        <w:pStyle w:val="Smallnumbers"/>
        <w:rPr>
          <w:rFonts w:cs="Arial"/>
          <w:sz w:val="22"/>
          <w:szCs w:val="22"/>
        </w:rPr>
      </w:pPr>
      <w:r>
        <w:rPr>
          <w:rFonts w:cs="Arial"/>
          <w:sz w:val="22"/>
          <w:szCs w:val="22"/>
        </w:rPr>
        <w:t>Blasting</w:t>
      </w:r>
    </w:p>
    <w:p w:rsidR="00B51999" w:rsidRDefault="00B51999">
      <w:pPr>
        <w:rPr>
          <w:rFonts w:ascii="Arial" w:hAnsi="Arial" w:cs="Arial"/>
          <w:b/>
          <w:i/>
          <w:sz w:val="22"/>
          <w:szCs w:val="22"/>
        </w:rPr>
      </w:pPr>
    </w:p>
    <w:p w:rsidR="00B51999" w:rsidRDefault="00B51999">
      <w:pPr>
        <w:pStyle w:val="BodyTextBullet"/>
        <w:numPr>
          <w:ilvl w:val="0"/>
          <w:numId w:val="93"/>
        </w:numPr>
        <w:rPr>
          <w:rFonts w:cs="Arial"/>
          <w:sz w:val="22"/>
          <w:szCs w:val="22"/>
          <w:lang w:val="en-GB"/>
        </w:rPr>
      </w:pPr>
      <w:r>
        <w:rPr>
          <w:rFonts w:cs="Arial"/>
          <w:sz w:val="22"/>
          <w:szCs w:val="22"/>
          <w:lang w:val="en-GB"/>
        </w:rPr>
        <w:t>Blasting must not endanger public or private property.</w:t>
      </w:r>
    </w:p>
    <w:p w:rsidR="00B51999" w:rsidRDefault="00B51999">
      <w:pPr>
        <w:pStyle w:val="BodyTextBullet"/>
        <w:numPr>
          <w:ilvl w:val="0"/>
          <w:numId w:val="93"/>
        </w:numPr>
        <w:rPr>
          <w:rFonts w:cs="Arial"/>
          <w:sz w:val="22"/>
          <w:szCs w:val="22"/>
          <w:lang w:val="en-GB"/>
        </w:rPr>
      </w:pPr>
      <w:r>
        <w:rPr>
          <w:rFonts w:cs="Arial"/>
          <w:sz w:val="22"/>
          <w:szCs w:val="22"/>
          <w:lang w:val="en-GB"/>
        </w:rPr>
        <w:t>Noise mufflers and/or soft explosives must be used to minimize the impact on animals.</w:t>
      </w:r>
    </w:p>
    <w:p w:rsidR="00B51999" w:rsidRDefault="00B51999">
      <w:pPr>
        <w:pStyle w:val="BodyTextBullet"/>
        <w:numPr>
          <w:ilvl w:val="0"/>
          <w:numId w:val="93"/>
        </w:numPr>
        <w:rPr>
          <w:rFonts w:cs="Arial"/>
          <w:sz w:val="22"/>
          <w:szCs w:val="22"/>
          <w:lang w:val="en-GB"/>
        </w:rPr>
      </w:pPr>
      <w:r>
        <w:rPr>
          <w:rFonts w:cs="Arial"/>
          <w:sz w:val="22"/>
          <w:szCs w:val="22"/>
          <w:lang w:val="en-GB"/>
        </w:rPr>
        <w:t>All the provisions of the Explosives Act, 26 of 1956 and the Minerals Act, 50 of 1991 must be complied with.</w:t>
      </w:r>
    </w:p>
    <w:p w:rsidR="00B51999" w:rsidRDefault="00B51999">
      <w:pPr>
        <w:pStyle w:val="BodyTextBullet"/>
        <w:numPr>
          <w:ilvl w:val="0"/>
          <w:numId w:val="93"/>
        </w:numPr>
        <w:rPr>
          <w:rFonts w:cs="Arial"/>
          <w:sz w:val="22"/>
          <w:szCs w:val="22"/>
          <w:lang w:val="en-GB"/>
        </w:rPr>
      </w:pPr>
      <w:r>
        <w:rPr>
          <w:rFonts w:cs="Arial"/>
          <w:sz w:val="22"/>
          <w:szCs w:val="22"/>
          <w:lang w:val="en-GB"/>
        </w:rPr>
        <w:t xml:space="preserve">The Contractor must take measures to limit flyrock.  </w:t>
      </w:r>
    </w:p>
    <w:p w:rsidR="00B51999" w:rsidRDefault="00B51999">
      <w:pPr>
        <w:pStyle w:val="Heading2"/>
        <w:numPr>
          <w:ilvl w:val="1"/>
          <w:numId w:val="0"/>
        </w:numPr>
        <w:tabs>
          <w:tab w:val="num" w:pos="851"/>
        </w:tabs>
        <w:spacing w:before="320" w:after="320"/>
        <w:jc w:val="both"/>
        <w:rPr>
          <w:rFonts w:cs="Arial"/>
          <w:sz w:val="22"/>
          <w:szCs w:val="22"/>
        </w:rPr>
      </w:pPr>
      <w:bookmarkStart w:id="11" w:name="_Toc525710962"/>
      <w:r>
        <w:rPr>
          <w:rFonts w:cs="Arial"/>
          <w:sz w:val="22"/>
          <w:szCs w:val="22"/>
        </w:rPr>
        <w:t>1.10</w:t>
      </w:r>
      <w:r>
        <w:rPr>
          <w:rFonts w:cs="Arial"/>
          <w:sz w:val="22"/>
          <w:szCs w:val="22"/>
        </w:rPr>
        <w:tab/>
        <w:t>Safety</w:t>
      </w:r>
      <w:bookmarkEnd w:id="11"/>
    </w:p>
    <w:p w:rsidR="00B51999" w:rsidRDefault="00B51999">
      <w:pPr>
        <w:pStyle w:val="Smallnumbers"/>
        <w:numPr>
          <w:ilvl w:val="0"/>
          <w:numId w:val="101"/>
        </w:numPr>
        <w:rPr>
          <w:rFonts w:cs="Arial"/>
          <w:sz w:val="22"/>
          <w:szCs w:val="22"/>
        </w:rPr>
      </w:pPr>
      <w:r>
        <w:rPr>
          <w:rFonts w:cs="Arial"/>
          <w:sz w:val="22"/>
          <w:szCs w:val="22"/>
        </w:rPr>
        <w:t>Measures must be taken to prevent any interference that could result in flashover of power lines due to breaching of clearances or the collapse of power lines due to collisions by vehicles and equipment.</w:t>
      </w:r>
    </w:p>
    <w:p w:rsidR="00B51999" w:rsidRDefault="00B51999">
      <w:pPr>
        <w:pStyle w:val="Smallnumbers"/>
        <w:rPr>
          <w:rFonts w:cs="Arial"/>
          <w:sz w:val="22"/>
          <w:szCs w:val="22"/>
        </w:rPr>
      </w:pPr>
      <w:r>
        <w:rPr>
          <w:rFonts w:cs="Arial"/>
          <w:sz w:val="22"/>
          <w:szCs w:val="22"/>
        </w:rPr>
        <w:t xml:space="preserve">Measures must be taken during thunderstorms to protect workers and equipment from lightning strikes. </w:t>
      </w:r>
    </w:p>
    <w:p w:rsidR="00B51999" w:rsidRDefault="00B51999">
      <w:pPr>
        <w:pStyle w:val="Smallnumbers"/>
        <w:rPr>
          <w:rFonts w:cs="Arial"/>
          <w:sz w:val="22"/>
          <w:szCs w:val="22"/>
        </w:rPr>
      </w:pPr>
      <w:r>
        <w:rPr>
          <w:rFonts w:cs="Arial"/>
          <w:sz w:val="22"/>
          <w:szCs w:val="22"/>
        </w:rPr>
        <w:t>All tall structures must be properly earthed and protected against lightning strikes.</w:t>
      </w:r>
    </w:p>
    <w:p w:rsidR="00B51999" w:rsidRDefault="00B51999">
      <w:pPr>
        <w:pStyle w:val="Smallnumbers"/>
        <w:rPr>
          <w:rFonts w:cs="Arial"/>
          <w:sz w:val="22"/>
          <w:szCs w:val="22"/>
        </w:rPr>
      </w:pPr>
      <w:r>
        <w:rPr>
          <w:rFonts w:cs="Arial"/>
          <w:sz w:val="22"/>
          <w:szCs w:val="22"/>
        </w:rPr>
        <w:t xml:space="preserve">Fire prevention   </w:t>
      </w:r>
    </w:p>
    <w:p w:rsidR="00B51999" w:rsidRDefault="00B51999">
      <w:pPr>
        <w:pStyle w:val="Smallnumbers"/>
        <w:numPr>
          <w:ilvl w:val="0"/>
          <w:numId w:val="0"/>
        </w:numPr>
        <w:ind w:left="1134"/>
        <w:rPr>
          <w:rFonts w:cs="Arial"/>
          <w:sz w:val="22"/>
          <w:szCs w:val="22"/>
        </w:rPr>
      </w:pPr>
      <w:r>
        <w:rPr>
          <w:rFonts w:cs="Arial"/>
          <w:sz w:val="22"/>
          <w:szCs w:val="22"/>
        </w:rPr>
        <w:t>The Contractor must take all the necessary precautions to protect the materials on site and to avoid veld fires.</w:t>
      </w:r>
    </w:p>
    <w:p w:rsidR="00B51999" w:rsidRDefault="00B51999">
      <w:pPr>
        <w:tabs>
          <w:tab w:val="left" w:pos="709"/>
        </w:tabs>
        <w:rPr>
          <w:rFonts w:ascii="Arial" w:hAnsi="Arial" w:cs="Arial"/>
          <w:sz w:val="22"/>
          <w:szCs w:val="22"/>
        </w:rPr>
      </w:pPr>
    </w:p>
    <w:p w:rsidR="00B51999" w:rsidRDefault="00B51999">
      <w:pPr>
        <w:pStyle w:val="BodyTextBullet"/>
        <w:numPr>
          <w:ilvl w:val="0"/>
          <w:numId w:val="93"/>
        </w:numPr>
        <w:rPr>
          <w:rFonts w:cs="Arial"/>
          <w:sz w:val="22"/>
          <w:szCs w:val="22"/>
          <w:lang w:val="en-GB"/>
        </w:rPr>
      </w:pPr>
      <w:r>
        <w:rPr>
          <w:rFonts w:cs="Arial"/>
          <w:sz w:val="22"/>
          <w:szCs w:val="22"/>
          <w:lang w:val="en-GB"/>
        </w:rPr>
        <w:t>No fires or open flames are allowed on site unless directly used for construction purposes, e.g. acetylene blowtorch.</w:t>
      </w:r>
    </w:p>
    <w:p w:rsidR="00B51999" w:rsidRDefault="00B51999">
      <w:pPr>
        <w:pStyle w:val="BodyTextBullet"/>
        <w:numPr>
          <w:ilvl w:val="0"/>
          <w:numId w:val="93"/>
        </w:numPr>
        <w:rPr>
          <w:rFonts w:cs="Arial"/>
          <w:sz w:val="22"/>
          <w:szCs w:val="22"/>
          <w:lang w:val="en-GB"/>
        </w:rPr>
      </w:pPr>
      <w:r>
        <w:rPr>
          <w:rFonts w:cs="Arial"/>
          <w:sz w:val="22"/>
          <w:szCs w:val="22"/>
          <w:lang w:val="en-GB"/>
        </w:rPr>
        <w:t>Review all SABS standards relating to fire precautions and fire control namely, SABS 0131-3 Section 8 and SABS 089-1 or as amended.</w:t>
      </w:r>
    </w:p>
    <w:p w:rsidR="00B51999" w:rsidRDefault="00B51999">
      <w:pPr>
        <w:pStyle w:val="BodyTextBullet"/>
        <w:numPr>
          <w:ilvl w:val="0"/>
          <w:numId w:val="93"/>
        </w:numPr>
        <w:rPr>
          <w:rFonts w:cs="Arial"/>
          <w:sz w:val="22"/>
          <w:szCs w:val="22"/>
          <w:lang w:val="en-GB"/>
        </w:rPr>
      </w:pPr>
      <w:r>
        <w:rPr>
          <w:rFonts w:cs="Arial"/>
          <w:sz w:val="22"/>
          <w:szCs w:val="22"/>
          <w:lang w:val="en-GB"/>
        </w:rPr>
        <w:t xml:space="preserve">The Contractor must have fire-fighting equipment and a first aid box available on site and on all vehicles working on site.  </w:t>
      </w:r>
    </w:p>
    <w:p w:rsidR="00B51999" w:rsidRDefault="00B51999">
      <w:pPr>
        <w:pStyle w:val="BodyTextBullet"/>
        <w:numPr>
          <w:ilvl w:val="0"/>
          <w:numId w:val="93"/>
        </w:numPr>
        <w:rPr>
          <w:rFonts w:cs="Arial"/>
          <w:sz w:val="22"/>
          <w:szCs w:val="22"/>
          <w:lang w:val="en-GB"/>
        </w:rPr>
      </w:pPr>
      <w:r>
        <w:rPr>
          <w:rFonts w:cs="Arial"/>
          <w:sz w:val="22"/>
          <w:szCs w:val="22"/>
          <w:lang w:val="en-GB"/>
        </w:rPr>
        <w:t>All waste bins must be kept away from fuel tank installations.</w:t>
      </w:r>
    </w:p>
    <w:p w:rsidR="00B51999" w:rsidRDefault="00B51999">
      <w:pPr>
        <w:pStyle w:val="BodyTextBullet"/>
        <w:numPr>
          <w:ilvl w:val="0"/>
          <w:numId w:val="93"/>
        </w:numPr>
        <w:rPr>
          <w:rFonts w:cs="Arial"/>
          <w:sz w:val="22"/>
          <w:szCs w:val="22"/>
          <w:lang w:val="en-GB"/>
        </w:rPr>
      </w:pPr>
      <w:r>
        <w:rPr>
          <w:rFonts w:cs="Arial"/>
          <w:sz w:val="22"/>
          <w:szCs w:val="22"/>
          <w:lang w:val="en-GB"/>
        </w:rPr>
        <w:t xml:space="preserve">All fuel tanks must be installed above ground, depending on the volume of stored fuel, for easy detection of fuel leaks.  </w:t>
      </w:r>
    </w:p>
    <w:p w:rsidR="00B51999" w:rsidRDefault="00B51999">
      <w:pPr>
        <w:pStyle w:val="BodyTextBullet"/>
        <w:numPr>
          <w:ilvl w:val="0"/>
          <w:numId w:val="93"/>
        </w:numPr>
        <w:rPr>
          <w:rFonts w:cs="Arial"/>
          <w:sz w:val="22"/>
          <w:szCs w:val="22"/>
          <w:lang w:val="en-GB"/>
        </w:rPr>
      </w:pPr>
      <w:r>
        <w:rPr>
          <w:rFonts w:cs="Arial"/>
          <w:sz w:val="22"/>
          <w:szCs w:val="22"/>
          <w:lang w:val="en-GB"/>
        </w:rPr>
        <w:t>Any welding or other sources of heating of materials must be done in a controlled environment, wherever possible and under appropriate supervision, in such a manner as to minimise the risk of veld fires and/or injury to staff.</w:t>
      </w:r>
    </w:p>
    <w:p w:rsidR="00B51999" w:rsidRDefault="00B51999">
      <w:pPr>
        <w:pStyle w:val="BodyTextBullet"/>
        <w:numPr>
          <w:ilvl w:val="0"/>
          <w:numId w:val="93"/>
        </w:numPr>
        <w:rPr>
          <w:rFonts w:cs="Arial"/>
          <w:sz w:val="22"/>
          <w:szCs w:val="22"/>
          <w:lang w:val="en-GB"/>
        </w:rPr>
      </w:pPr>
      <w:r>
        <w:rPr>
          <w:rFonts w:cs="Arial"/>
          <w:sz w:val="22"/>
          <w:szCs w:val="22"/>
          <w:lang w:val="en-GB"/>
        </w:rPr>
        <w:t>Fires lit for comfort (warmth) must be actively discouraged by the Contractor, due to the risk of veld fires and the risk to adjacent properties.  Also, no waste material must be burnt.</w:t>
      </w:r>
    </w:p>
    <w:p w:rsidR="00B51999" w:rsidRDefault="00B51999">
      <w:pPr>
        <w:pStyle w:val="BodyTextBullet"/>
        <w:numPr>
          <w:ilvl w:val="0"/>
          <w:numId w:val="0"/>
        </w:numPr>
        <w:ind w:left="1134"/>
        <w:rPr>
          <w:rFonts w:cs="Arial"/>
          <w:sz w:val="22"/>
          <w:szCs w:val="22"/>
          <w:lang w:val="en-GB"/>
        </w:rPr>
      </w:pPr>
    </w:p>
    <w:p w:rsidR="00B51999" w:rsidRDefault="00B51999">
      <w:pPr>
        <w:pStyle w:val="Smallnumbers"/>
        <w:rPr>
          <w:rFonts w:cs="Arial"/>
          <w:sz w:val="22"/>
          <w:szCs w:val="22"/>
        </w:rPr>
      </w:pPr>
      <w:r>
        <w:rPr>
          <w:rFonts w:cs="Arial"/>
          <w:sz w:val="22"/>
          <w:szCs w:val="22"/>
        </w:rPr>
        <w:t>The process of excavation and back filling must be carried out as a sequential process following one another as quickly as possible.  Excavations must only remain open for a minimum period of time and during this time they must be clearly demarcated.  If excavations place the public at risk these sites must be fenced.</w:t>
      </w:r>
    </w:p>
    <w:p w:rsidR="00B51999" w:rsidRDefault="00B51999">
      <w:pPr>
        <w:pStyle w:val="Smallnumbers"/>
        <w:rPr>
          <w:rFonts w:cs="Arial"/>
          <w:sz w:val="22"/>
          <w:szCs w:val="22"/>
        </w:rPr>
      </w:pPr>
      <w:r>
        <w:rPr>
          <w:rFonts w:cs="Arial"/>
          <w:sz w:val="22"/>
          <w:szCs w:val="22"/>
        </w:rPr>
        <w:t>The residents directly affected by open trenches must be notified of the dangers.  This will be done during the site-specific phase.</w:t>
      </w:r>
    </w:p>
    <w:p w:rsidR="00B51999" w:rsidRDefault="007537CD">
      <w:pPr>
        <w:pStyle w:val="Heading2"/>
        <w:numPr>
          <w:ilvl w:val="1"/>
          <w:numId w:val="0"/>
        </w:numPr>
        <w:tabs>
          <w:tab w:val="num" w:pos="851"/>
        </w:tabs>
        <w:spacing w:before="320" w:after="320"/>
        <w:jc w:val="both"/>
        <w:rPr>
          <w:rFonts w:cs="Arial"/>
          <w:sz w:val="22"/>
          <w:szCs w:val="22"/>
        </w:rPr>
      </w:pPr>
      <w:bookmarkStart w:id="12" w:name="_Toc525710965"/>
      <w:r>
        <w:rPr>
          <w:rFonts w:cs="Arial"/>
          <w:sz w:val="22"/>
          <w:szCs w:val="22"/>
        </w:rPr>
        <w:br w:type="page"/>
      </w:r>
      <w:r w:rsidR="00B51999">
        <w:rPr>
          <w:rFonts w:cs="Arial"/>
          <w:sz w:val="22"/>
          <w:szCs w:val="22"/>
        </w:rPr>
        <w:t>1.11</w:t>
      </w:r>
      <w:r w:rsidR="00B51999">
        <w:rPr>
          <w:rFonts w:cs="Arial"/>
          <w:sz w:val="22"/>
          <w:szCs w:val="22"/>
        </w:rPr>
        <w:tab/>
        <w:t>Waste</w:t>
      </w:r>
      <w:bookmarkEnd w:id="12"/>
    </w:p>
    <w:p w:rsidR="00B51999" w:rsidRDefault="00B51999">
      <w:pPr>
        <w:pStyle w:val="BodyText"/>
        <w:ind w:left="491" w:firstLine="720"/>
        <w:rPr>
          <w:rFonts w:cs="Arial"/>
          <w:sz w:val="22"/>
          <w:szCs w:val="22"/>
        </w:rPr>
      </w:pPr>
      <w:r>
        <w:rPr>
          <w:rFonts w:cs="Arial"/>
          <w:sz w:val="22"/>
          <w:szCs w:val="22"/>
        </w:rPr>
        <w:t>Solid Waste</w:t>
      </w:r>
    </w:p>
    <w:p w:rsidR="00B51999" w:rsidRDefault="00B51999">
      <w:pPr>
        <w:pStyle w:val="Smallnumbers"/>
        <w:numPr>
          <w:ilvl w:val="0"/>
          <w:numId w:val="102"/>
        </w:numPr>
        <w:rPr>
          <w:rFonts w:cs="Arial"/>
          <w:sz w:val="22"/>
          <w:szCs w:val="22"/>
        </w:rPr>
      </w:pPr>
      <w:r>
        <w:rPr>
          <w:rFonts w:cs="Arial"/>
          <w:sz w:val="22"/>
          <w:szCs w:val="22"/>
        </w:rPr>
        <w:t>Littering on site and the surrounding areas is prohibited.</w:t>
      </w:r>
    </w:p>
    <w:p w:rsidR="00B51999" w:rsidRDefault="00B51999">
      <w:pPr>
        <w:pStyle w:val="Smallnumbers"/>
        <w:rPr>
          <w:rFonts w:cs="Arial"/>
          <w:sz w:val="22"/>
          <w:szCs w:val="22"/>
        </w:rPr>
      </w:pPr>
      <w:r>
        <w:rPr>
          <w:rFonts w:cs="Arial"/>
          <w:sz w:val="22"/>
          <w:szCs w:val="22"/>
        </w:rPr>
        <w:t xml:space="preserve">Clearly marked litterbins must be provided on site.  The Contractor must monitor the presence of litter on the work sites as well as the construction campsite.  </w:t>
      </w:r>
    </w:p>
    <w:p w:rsidR="00B51999" w:rsidRDefault="00B51999">
      <w:pPr>
        <w:pStyle w:val="Smallnumbers"/>
        <w:rPr>
          <w:rFonts w:cs="Arial"/>
          <w:sz w:val="22"/>
          <w:szCs w:val="22"/>
        </w:rPr>
      </w:pPr>
      <w:r>
        <w:rPr>
          <w:rFonts w:cs="Arial"/>
          <w:sz w:val="22"/>
          <w:szCs w:val="22"/>
        </w:rPr>
        <w:t>All bins must be cleaned of litter regularly.</w:t>
      </w:r>
    </w:p>
    <w:p w:rsidR="00B51999" w:rsidRDefault="00B51999">
      <w:pPr>
        <w:pStyle w:val="Smallnumbers"/>
        <w:rPr>
          <w:rFonts w:cs="Arial"/>
          <w:sz w:val="22"/>
          <w:szCs w:val="22"/>
        </w:rPr>
      </w:pPr>
      <w:r>
        <w:rPr>
          <w:rFonts w:cs="Arial"/>
          <w:sz w:val="22"/>
          <w:szCs w:val="22"/>
        </w:rPr>
        <w:t>All waste removed from site must be disposed at a municipal/permitted waste disposal site.</w:t>
      </w:r>
    </w:p>
    <w:p w:rsidR="00B51999" w:rsidRDefault="00B51999">
      <w:pPr>
        <w:pStyle w:val="Smallnumbers"/>
        <w:rPr>
          <w:rFonts w:cs="Arial"/>
          <w:sz w:val="22"/>
          <w:szCs w:val="22"/>
        </w:rPr>
      </w:pPr>
      <w:r>
        <w:rPr>
          <w:rFonts w:cs="Arial"/>
          <w:sz w:val="22"/>
          <w:szCs w:val="22"/>
        </w:rPr>
        <w:t>Excess concrete, building rubble or other material must be disposed of in areas designated specifically for this purpose and not indiscriminately over the construction site.</w:t>
      </w:r>
    </w:p>
    <w:p w:rsidR="00B51999" w:rsidRDefault="00B51999">
      <w:pPr>
        <w:pStyle w:val="Smallnumbers"/>
        <w:rPr>
          <w:rFonts w:cs="Arial"/>
          <w:sz w:val="22"/>
          <w:szCs w:val="22"/>
        </w:rPr>
      </w:pPr>
      <w:r>
        <w:rPr>
          <w:rFonts w:cs="Arial"/>
          <w:sz w:val="22"/>
          <w:szCs w:val="22"/>
        </w:rPr>
        <w:t>The entire works area and all construction sites must be swept of all pieces of wire, metal, wood or other material foreign to the natural environment.</w:t>
      </w:r>
    </w:p>
    <w:p w:rsidR="00B51999" w:rsidRDefault="00B51999">
      <w:pPr>
        <w:pStyle w:val="Smallnumbers"/>
        <w:rPr>
          <w:rFonts w:cs="Arial"/>
          <w:sz w:val="22"/>
          <w:szCs w:val="22"/>
        </w:rPr>
      </w:pPr>
      <w:r>
        <w:rPr>
          <w:rFonts w:cs="Arial"/>
          <w:sz w:val="22"/>
          <w:szCs w:val="22"/>
        </w:rPr>
        <w:t>Contaminated soil must be treated and disposed of at a permitted waste disposal site, or be removed and the area rehabilitated immediately.</w:t>
      </w:r>
    </w:p>
    <w:p w:rsidR="00B51999" w:rsidRDefault="00B51999">
      <w:pPr>
        <w:pStyle w:val="Smallnumbers"/>
        <w:rPr>
          <w:rFonts w:cs="Arial"/>
          <w:sz w:val="22"/>
          <w:szCs w:val="22"/>
        </w:rPr>
      </w:pPr>
      <w:r>
        <w:rPr>
          <w:rFonts w:cs="Arial"/>
          <w:sz w:val="22"/>
          <w:szCs w:val="22"/>
        </w:rPr>
        <w:t>Waste must be recycled wherever possible.</w:t>
      </w:r>
    </w:p>
    <w:p w:rsidR="00B51999" w:rsidRDefault="007537CD" w:rsidP="007537CD">
      <w:pPr>
        <w:pStyle w:val="Heading2"/>
        <w:numPr>
          <w:ilvl w:val="1"/>
          <w:numId w:val="0"/>
        </w:numPr>
        <w:tabs>
          <w:tab w:val="num" w:pos="851"/>
        </w:tabs>
        <w:spacing w:before="320" w:after="320"/>
        <w:jc w:val="both"/>
        <w:rPr>
          <w:rFonts w:cs="Arial"/>
          <w:sz w:val="22"/>
          <w:szCs w:val="22"/>
        </w:rPr>
      </w:pPr>
      <w:r w:rsidRPr="007537CD">
        <w:rPr>
          <w:rFonts w:cs="Arial"/>
          <w:sz w:val="22"/>
          <w:szCs w:val="22"/>
        </w:rPr>
        <w:t xml:space="preserve">1.12 </w:t>
      </w:r>
      <w:r>
        <w:rPr>
          <w:rFonts w:cs="Arial"/>
          <w:sz w:val="22"/>
          <w:szCs w:val="22"/>
        </w:rPr>
        <w:tab/>
      </w:r>
      <w:r w:rsidR="00B51999" w:rsidRPr="007537CD">
        <w:rPr>
          <w:rFonts w:cs="Arial"/>
          <w:sz w:val="22"/>
          <w:szCs w:val="22"/>
        </w:rPr>
        <w:t>Liquid Waste</w:t>
      </w:r>
    </w:p>
    <w:p w:rsidR="00B51999" w:rsidRDefault="00B51999">
      <w:pPr>
        <w:pStyle w:val="Smallnumbers"/>
        <w:numPr>
          <w:ilvl w:val="0"/>
          <w:numId w:val="103"/>
        </w:numPr>
        <w:rPr>
          <w:rFonts w:cs="Arial"/>
          <w:sz w:val="22"/>
          <w:szCs w:val="22"/>
        </w:rPr>
      </w:pPr>
      <w:r>
        <w:rPr>
          <w:rFonts w:cs="Arial"/>
          <w:sz w:val="22"/>
          <w:szCs w:val="22"/>
        </w:rPr>
        <w:t>The Contractor must install and maintain mobile toilets at work sites.</w:t>
      </w:r>
    </w:p>
    <w:p w:rsidR="00B51999" w:rsidRDefault="00B51999">
      <w:pPr>
        <w:pStyle w:val="Smallnumbers"/>
        <w:rPr>
          <w:rFonts w:cs="Arial"/>
          <w:sz w:val="22"/>
          <w:szCs w:val="22"/>
        </w:rPr>
      </w:pPr>
      <w:r>
        <w:rPr>
          <w:rFonts w:cs="Arial"/>
          <w:sz w:val="22"/>
          <w:szCs w:val="22"/>
        </w:rPr>
        <w:t xml:space="preserve">The Contractor must provide adequate and approved facilities for the storage and recycling of used oil and contaminated hydrocarbons.  Such facilities must be designed and sited with the intention of preventing pollution of the surrounding area and environment.  </w:t>
      </w:r>
    </w:p>
    <w:p w:rsidR="00B51999" w:rsidRDefault="00B51999">
      <w:pPr>
        <w:pStyle w:val="Smallnumbers"/>
        <w:rPr>
          <w:rFonts w:cs="Arial"/>
          <w:sz w:val="22"/>
          <w:szCs w:val="22"/>
        </w:rPr>
      </w:pPr>
      <w:r>
        <w:rPr>
          <w:rFonts w:cs="Arial"/>
          <w:sz w:val="22"/>
          <w:szCs w:val="22"/>
        </w:rPr>
        <w:t xml:space="preserve">All vehicles must be regularly serviced in designated area within the Contractors camp such that they do not drip oil.  </w:t>
      </w:r>
    </w:p>
    <w:p w:rsidR="00B51999" w:rsidRDefault="00B51999">
      <w:pPr>
        <w:pStyle w:val="Smallnumbers"/>
        <w:rPr>
          <w:rFonts w:cs="Arial"/>
          <w:sz w:val="22"/>
          <w:szCs w:val="22"/>
        </w:rPr>
      </w:pPr>
      <w:r>
        <w:rPr>
          <w:rFonts w:cs="Arial"/>
          <w:sz w:val="22"/>
          <w:szCs w:val="22"/>
        </w:rPr>
        <w:t>All chemical spills must be contained and cleaned up by the supplier or professional pollution control personnel.  Run-off from wash bays must be intercepted.</w:t>
      </w:r>
    </w:p>
    <w:p w:rsidR="00B51999" w:rsidRDefault="00B51999">
      <w:pPr>
        <w:pStyle w:val="Smallnumbers"/>
        <w:numPr>
          <w:ilvl w:val="0"/>
          <w:numId w:val="0"/>
        </w:numPr>
        <w:ind w:left="1134"/>
        <w:rPr>
          <w:rFonts w:cs="Arial"/>
          <w:sz w:val="22"/>
          <w:szCs w:val="22"/>
        </w:rPr>
      </w:pPr>
    </w:p>
    <w:p w:rsidR="00B51999" w:rsidRDefault="007537CD" w:rsidP="007537CD">
      <w:pPr>
        <w:pStyle w:val="Heading2"/>
        <w:numPr>
          <w:ilvl w:val="1"/>
          <w:numId w:val="0"/>
        </w:numPr>
        <w:tabs>
          <w:tab w:val="num" w:pos="851"/>
        </w:tabs>
        <w:spacing w:before="320" w:after="320"/>
        <w:jc w:val="both"/>
        <w:rPr>
          <w:rFonts w:cs="Arial"/>
          <w:sz w:val="22"/>
          <w:szCs w:val="22"/>
        </w:rPr>
      </w:pPr>
      <w:r>
        <w:rPr>
          <w:rFonts w:cs="Arial"/>
          <w:sz w:val="22"/>
          <w:szCs w:val="22"/>
        </w:rPr>
        <w:t>1.13</w:t>
      </w:r>
      <w:r>
        <w:rPr>
          <w:rFonts w:cs="Arial"/>
          <w:sz w:val="22"/>
          <w:szCs w:val="22"/>
        </w:rPr>
        <w:tab/>
      </w:r>
      <w:r w:rsidR="00B51999">
        <w:rPr>
          <w:rFonts w:cs="Arial"/>
          <w:sz w:val="22"/>
          <w:szCs w:val="22"/>
        </w:rPr>
        <w:t>Hazardous Waste</w:t>
      </w:r>
    </w:p>
    <w:p w:rsidR="00B51999" w:rsidRDefault="00B51999">
      <w:pPr>
        <w:pStyle w:val="Smallnumbers"/>
        <w:numPr>
          <w:ilvl w:val="0"/>
          <w:numId w:val="0"/>
        </w:numPr>
        <w:ind w:left="1134"/>
        <w:rPr>
          <w:rFonts w:cs="Arial"/>
          <w:sz w:val="22"/>
          <w:szCs w:val="22"/>
        </w:rPr>
      </w:pPr>
    </w:p>
    <w:p w:rsidR="00B51999" w:rsidRDefault="00B51999">
      <w:pPr>
        <w:pStyle w:val="Smallnumbers"/>
        <w:numPr>
          <w:ilvl w:val="0"/>
          <w:numId w:val="104"/>
        </w:numPr>
        <w:rPr>
          <w:rFonts w:cs="Arial"/>
          <w:sz w:val="22"/>
          <w:szCs w:val="22"/>
        </w:rPr>
      </w:pPr>
      <w:r>
        <w:rPr>
          <w:rFonts w:cs="Arial"/>
          <w:sz w:val="22"/>
          <w:szCs w:val="22"/>
        </w:rPr>
        <w:t>No hazardous materials must be disposed of in the veld or anyplace other than a registered landfill for hazardous material.  Hazardous waste must be stored in containers with tight lids that must be sealed and must be disposed at an appropriately permitted hazardous waste disposal site.  Such containers must not be used for purposes other than those originally designed for.</w:t>
      </w:r>
    </w:p>
    <w:p w:rsidR="00B51999" w:rsidRDefault="00B51999">
      <w:pPr>
        <w:pStyle w:val="Smallnumbers"/>
        <w:rPr>
          <w:rFonts w:cs="Arial"/>
          <w:sz w:val="22"/>
          <w:szCs w:val="22"/>
        </w:rPr>
      </w:pPr>
      <w:r>
        <w:rPr>
          <w:rFonts w:cs="Arial"/>
          <w:sz w:val="22"/>
          <w:szCs w:val="22"/>
        </w:rPr>
        <w:t>The Contractor must maintain a hazardous material register.</w:t>
      </w:r>
    </w:p>
    <w:p w:rsidR="00B51999" w:rsidRDefault="00B51999">
      <w:pPr>
        <w:pStyle w:val="Heading2"/>
        <w:numPr>
          <w:ilvl w:val="1"/>
          <w:numId w:val="107"/>
        </w:numPr>
        <w:spacing w:before="320" w:after="320"/>
        <w:jc w:val="both"/>
        <w:rPr>
          <w:rFonts w:cs="Arial"/>
          <w:sz w:val="22"/>
          <w:szCs w:val="22"/>
        </w:rPr>
      </w:pPr>
      <w:bookmarkStart w:id="13" w:name="_Toc525710968"/>
      <w:r>
        <w:rPr>
          <w:rFonts w:cs="Arial"/>
          <w:sz w:val="22"/>
          <w:szCs w:val="22"/>
        </w:rPr>
        <w:t>Rehabilitation</w:t>
      </w:r>
      <w:bookmarkEnd w:id="13"/>
      <w:r>
        <w:rPr>
          <w:rFonts w:cs="Arial"/>
          <w:sz w:val="22"/>
          <w:szCs w:val="22"/>
        </w:rPr>
        <w:t xml:space="preserve"> </w:t>
      </w:r>
    </w:p>
    <w:p w:rsidR="00B51999" w:rsidRDefault="00B51999">
      <w:pPr>
        <w:pStyle w:val="Smallnumbers"/>
        <w:numPr>
          <w:ilvl w:val="0"/>
          <w:numId w:val="106"/>
        </w:numPr>
        <w:rPr>
          <w:rFonts w:cs="Arial"/>
          <w:sz w:val="22"/>
          <w:szCs w:val="22"/>
        </w:rPr>
      </w:pPr>
      <w:r>
        <w:rPr>
          <w:rFonts w:cs="Arial"/>
          <w:sz w:val="22"/>
          <w:szCs w:val="22"/>
        </w:rPr>
        <w:t>When all major construction activities are completed, the site must be inspected to determine site-specific rehabilitation measures.  This may be considered as unplanned work e.g. soil rehabilitation due to oil spills.</w:t>
      </w:r>
    </w:p>
    <w:p w:rsidR="00B51999" w:rsidRDefault="00B51999">
      <w:pPr>
        <w:pStyle w:val="Smallnumbers"/>
        <w:rPr>
          <w:rFonts w:cs="Arial"/>
          <w:sz w:val="22"/>
          <w:szCs w:val="22"/>
        </w:rPr>
      </w:pPr>
      <w:r>
        <w:rPr>
          <w:rFonts w:cs="Arial"/>
          <w:sz w:val="22"/>
          <w:szCs w:val="22"/>
        </w:rPr>
        <w:t>All temporary buildings and foundations, equipment, lumber, refuse, surplus materials, waste, construction rubble fencing and other materials foreign to the area must be removed.</w:t>
      </w:r>
    </w:p>
    <w:p w:rsidR="00B51999" w:rsidRDefault="00B51999">
      <w:pPr>
        <w:pStyle w:val="Smallnumbers"/>
        <w:rPr>
          <w:rFonts w:cs="Arial"/>
          <w:sz w:val="22"/>
          <w:szCs w:val="22"/>
        </w:rPr>
      </w:pPr>
      <w:r>
        <w:rPr>
          <w:rFonts w:cs="Arial"/>
          <w:sz w:val="22"/>
          <w:szCs w:val="22"/>
        </w:rPr>
        <w:t>If waste products cannot be recycled they must be disposed of at a permitted landfill site.</w:t>
      </w:r>
    </w:p>
    <w:p w:rsidR="00B51999" w:rsidRDefault="00B51999">
      <w:pPr>
        <w:pStyle w:val="Smallnumbers"/>
        <w:rPr>
          <w:rFonts w:cs="Arial"/>
          <w:sz w:val="22"/>
          <w:szCs w:val="22"/>
        </w:rPr>
      </w:pPr>
      <w:r>
        <w:rPr>
          <w:rFonts w:cs="Arial"/>
          <w:sz w:val="22"/>
          <w:szCs w:val="22"/>
        </w:rPr>
        <w:t>All drainage deficiencies including abandoned pit latrines and waste pits must be corrected.</w:t>
      </w:r>
    </w:p>
    <w:p w:rsidR="00B51999" w:rsidRDefault="00B51999">
      <w:pPr>
        <w:pStyle w:val="Smallnumbers"/>
        <w:rPr>
          <w:rFonts w:cs="Arial"/>
          <w:sz w:val="22"/>
          <w:szCs w:val="22"/>
        </w:rPr>
      </w:pPr>
      <w:r>
        <w:rPr>
          <w:rFonts w:cs="Arial"/>
          <w:sz w:val="22"/>
          <w:szCs w:val="22"/>
        </w:rPr>
        <w:t>Cut and fill areas must be restored and re-shaped.</w:t>
      </w:r>
    </w:p>
    <w:p w:rsidR="00B51999" w:rsidRDefault="00B51999">
      <w:pPr>
        <w:pStyle w:val="Smallnumbers"/>
        <w:rPr>
          <w:rFonts w:cs="Arial"/>
          <w:sz w:val="22"/>
          <w:szCs w:val="22"/>
        </w:rPr>
      </w:pPr>
      <w:r>
        <w:rPr>
          <w:rFonts w:cs="Arial"/>
          <w:sz w:val="22"/>
          <w:szCs w:val="22"/>
        </w:rPr>
        <w:t>The area must be restored to its natural vegetation condition using indigenous trees, shrubs and grasses as directed by a grassland and/or rehabilitation expert.</w:t>
      </w:r>
    </w:p>
    <w:p w:rsidR="00B51999" w:rsidRDefault="00B51999">
      <w:pPr>
        <w:pStyle w:val="Smallnumbers"/>
        <w:rPr>
          <w:rFonts w:cs="Arial"/>
          <w:sz w:val="22"/>
          <w:szCs w:val="22"/>
        </w:rPr>
      </w:pPr>
      <w:r>
        <w:rPr>
          <w:rFonts w:cs="Arial"/>
          <w:sz w:val="22"/>
          <w:szCs w:val="22"/>
        </w:rPr>
        <w:t xml:space="preserve">Borrow pits must be re-shaped into even slopes and surfaces to blend with the natural terrain and topsoil must be replaced.  </w:t>
      </w:r>
    </w:p>
    <w:p w:rsidR="00B51999" w:rsidRDefault="00B51999">
      <w:pPr>
        <w:pStyle w:val="Smallnumbers"/>
        <w:rPr>
          <w:rFonts w:cs="Arial"/>
          <w:sz w:val="22"/>
          <w:szCs w:val="22"/>
        </w:rPr>
      </w:pPr>
      <w:r>
        <w:rPr>
          <w:rFonts w:cs="Arial"/>
          <w:sz w:val="22"/>
          <w:szCs w:val="22"/>
        </w:rPr>
        <w:t xml:space="preserve">The grass mix, shrubs and trees used for rehabilitation must be compatible with the species identified in the site-specific investigation.  </w:t>
      </w:r>
    </w:p>
    <w:p w:rsidR="00B51999" w:rsidRDefault="00B51999">
      <w:pPr>
        <w:pStyle w:val="Smallnumbers"/>
        <w:rPr>
          <w:rFonts w:cs="Arial"/>
          <w:sz w:val="22"/>
          <w:szCs w:val="22"/>
        </w:rPr>
      </w:pPr>
      <w:r>
        <w:rPr>
          <w:rFonts w:cs="Arial"/>
          <w:sz w:val="22"/>
          <w:szCs w:val="22"/>
        </w:rPr>
        <w:t>Areas compacted by vehicles during construction must be scarified to allow penetration of plant roots and the regrowth of natural vegetation.</w:t>
      </w:r>
    </w:p>
    <w:p w:rsidR="00B51999" w:rsidRDefault="00B51999">
      <w:pPr>
        <w:pStyle w:val="Smallnumbers"/>
        <w:numPr>
          <w:ilvl w:val="0"/>
          <w:numId w:val="0"/>
        </w:numPr>
        <w:ind w:left="851"/>
        <w:rPr>
          <w:rFonts w:cs="Arial"/>
          <w:sz w:val="22"/>
          <w:szCs w:val="22"/>
        </w:rPr>
      </w:pPr>
    </w:p>
    <w:p w:rsidR="00B51999" w:rsidRDefault="00B51999">
      <w:pPr>
        <w:ind w:left="720"/>
        <w:rPr>
          <w:rFonts w:ascii="Arial" w:hAnsi="Arial" w:cs="Arial"/>
          <w:b/>
          <w:bCs/>
          <w:sz w:val="22"/>
          <w:szCs w:val="22"/>
        </w:rPr>
      </w:pPr>
    </w:p>
    <w:p w:rsidR="00B51999" w:rsidRDefault="00B51999">
      <w:pPr>
        <w:pStyle w:val="Heading1"/>
        <w:jc w:val="both"/>
        <w:rPr>
          <w:rFonts w:cs="Arial"/>
          <w:sz w:val="22"/>
          <w:szCs w:val="22"/>
        </w:rPr>
      </w:pPr>
      <w:bookmarkStart w:id="14" w:name="_Toc531153995"/>
      <w:r>
        <w:rPr>
          <w:rFonts w:cs="Arial"/>
          <w:sz w:val="22"/>
          <w:szCs w:val="22"/>
        </w:rPr>
        <w:t>2.</w:t>
      </w:r>
      <w:r>
        <w:rPr>
          <w:rFonts w:cs="Arial"/>
          <w:sz w:val="22"/>
          <w:szCs w:val="22"/>
        </w:rPr>
        <w:tab/>
        <w:t>Monitoring</w:t>
      </w:r>
      <w:bookmarkEnd w:id="14"/>
    </w:p>
    <w:p w:rsidR="00B51999" w:rsidRDefault="00B51999">
      <w:pPr>
        <w:ind w:left="720"/>
        <w:jc w:val="both"/>
        <w:rPr>
          <w:rFonts w:ascii="Arial" w:hAnsi="Arial" w:cs="Arial"/>
          <w:sz w:val="22"/>
          <w:szCs w:val="22"/>
        </w:rPr>
      </w:pPr>
      <w:r>
        <w:rPr>
          <w:rFonts w:ascii="Arial" w:hAnsi="Arial" w:cs="Arial"/>
          <w:sz w:val="22"/>
          <w:szCs w:val="22"/>
        </w:rPr>
        <w:t xml:space="preserve">The correct and successful implementation of environmental management measures, to reduce negative impact on environmental conditions, is ensured by proper monitoring based on a firm programme. </w:t>
      </w:r>
    </w:p>
    <w:p w:rsidR="00B51999" w:rsidRDefault="00B51999">
      <w:pPr>
        <w:rPr>
          <w:rFonts w:ascii="Arial" w:hAnsi="Arial" w:cs="Arial"/>
          <w:sz w:val="22"/>
          <w:szCs w:val="22"/>
        </w:rPr>
      </w:pPr>
    </w:p>
    <w:p w:rsidR="00B51999" w:rsidRDefault="00B51999">
      <w:pPr>
        <w:pStyle w:val="Heading2"/>
        <w:jc w:val="both"/>
        <w:rPr>
          <w:rFonts w:cs="Arial"/>
          <w:sz w:val="22"/>
          <w:szCs w:val="22"/>
        </w:rPr>
      </w:pPr>
      <w:bookmarkStart w:id="15" w:name="_Toc531153998"/>
      <w:r>
        <w:rPr>
          <w:rFonts w:cs="Arial"/>
          <w:sz w:val="22"/>
          <w:szCs w:val="22"/>
        </w:rPr>
        <w:t>2.1</w:t>
      </w:r>
      <w:r>
        <w:rPr>
          <w:rFonts w:cs="Arial"/>
          <w:sz w:val="22"/>
          <w:szCs w:val="22"/>
        </w:rPr>
        <w:tab/>
        <w:t>Construction Phase</w:t>
      </w:r>
      <w:bookmarkEnd w:id="15"/>
    </w:p>
    <w:p w:rsidR="00B51999" w:rsidRDefault="00B51999">
      <w:pPr>
        <w:ind w:left="720"/>
        <w:jc w:val="both"/>
        <w:rPr>
          <w:rFonts w:ascii="Arial" w:hAnsi="Arial" w:cs="Arial"/>
          <w:sz w:val="22"/>
          <w:szCs w:val="22"/>
        </w:rPr>
      </w:pPr>
      <w:r>
        <w:rPr>
          <w:rFonts w:ascii="Arial" w:hAnsi="Arial" w:cs="Arial"/>
          <w:sz w:val="22"/>
          <w:szCs w:val="22"/>
        </w:rPr>
        <w:t xml:space="preserve">The Contractor, Resident Engineer and the Independent Environmental Consultant (IEC) must monitor the implementation of these management measures. </w:t>
      </w:r>
    </w:p>
    <w:p w:rsidR="00B51999" w:rsidRDefault="00B51999">
      <w:pPr>
        <w:ind w:left="720"/>
        <w:jc w:val="both"/>
        <w:rPr>
          <w:rFonts w:ascii="Arial" w:hAnsi="Arial" w:cs="Arial"/>
          <w:sz w:val="22"/>
          <w:szCs w:val="22"/>
        </w:rPr>
      </w:pPr>
    </w:p>
    <w:p w:rsidR="00B51999" w:rsidRDefault="00B51999">
      <w:pPr>
        <w:ind w:left="720"/>
        <w:jc w:val="both"/>
        <w:rPr>
          <w:rFonts w:ascii="Arial" w:hAnsi="Arial" w:cs="Arial"/>
          <w:sz w:val="22"/>
          <w:szCs w:val="22"/>
        </w:rPr>
      </w:pPr>
      <w:r>
        <w:rPr>
          <w:rFonts w:ascii="Arial" w:hAnsi="Arial" w:cs="Arial"/>
          <w:sz w:val="22"/>
          <w:szCs w:val="22"/>
        </w:rPr>
        <w:t>Monitoring should be focused on on-site conditions during the establishment of the site and for the full duration of the construction period when the site is operational.</w:t>
      </w:r>
    </w:p>
    <w:p w:rsidR="00B51999" w:rsidRDefault="00B51999">
      <w:pPr>
        <w:ind w:left="720"/>
        <w:rPr>
          <w:rFonts w:ascii="Arial" w:hAnsi="Arial" w:cs="Arial"/>
          <w:sz w:val="22"/>
          <w:szCs w:val="22"/>
        </w:rPr>
      </w:pPr>
    </w:p>
    <w:p w:rsidR="00B51999" w:rsidRDefault="00B51999">
      <w:pPr>
        <w:ind w:left="720"/>
        <w:rPr>
          <w:rFonts w:ascii="Arial" w:hAnsi="Arial" w:cs="Arial"/>
          <w:sz w:val="22"/>
          <w:szCs w:val="22"/>
        </w:rPr>
      </w:pPr>
      <w:r>
        <w:rPr>
          <w:rFonts w:ascii="Arial" w:hAnsi="Arial" w:cs="Arial"/>
          <w:sz w:val="22"/>
          <w:szCs w:val="22"/>
        </w:rPr>
        <w:t>The following Environmental Monitoring Programme is recommended:</w:t>
      </w:r>
    </w:p>
    <w:p w:rsidR="00B51999" w:rsidRDefault="00B51999">
      <w:pPr>
        <w:rPr>
          <w:rFonts w:ascii="Arial" w:hAnsi="Arial" w:cs="Arial"/>
          <w:sz w:val="22"/>
          <w:szCs w:val="22"/>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253"/>
        <w:gridCol w:w="2551"/>
        <w:gridCol w:w="2552"/>
      </w:tblGrid>
      <w:tr w:rsidR="00B51999" w:rsidTr="00375BB9">
        <w:tc>
          <w:tcPr>
            <w:tcW w:w="4253" w:type="dxa"/>
          </w:tcPr>
          <w:p w:rsidR="00B51999" w:rsidRDefault="00B51999">
            <w:pPr>
              <w:jc w:val="center"/>
              <w:rPr>
                <w:rFonts w:ascii="Arial" w:hAnsi="Arial" w:cs="Arial"/>
                <w:b/>
                <w:bCs/>
                <w:sz w:val="22"/>
                <w:szCs w:val="22"/>
              </w:rPr>
            </w:pPr>
            <w:r>
              <w:rPr>
                <w:rFonts w:ascii="Arial" w:hAnsi="Arial" w:cs="Arial"/>
                <w:b/>
                <w:bCs/>
                <w:sz w:val="22"/>
                <w:szCs w:val="22"/>
              </w:rPr>
              <w:t>ISSUE</w:t>
            </w:r>
          </w:p>
        </w:tc>
        <w:tc>
          <w:tcPr>
            <w:tcW w:w="2551" w:type="dxa"/>
          </w:tcPr>
          <w:p w:rsidR="00B51999" w:rsidRDefault="00B51999">
            <w:pPr>
              <w:rPr>
                <w:rFonts w:ascii="Arial" w:hAnsi="Arial" w:cs="Arial"/>
                <w:b/>
                <w:bCs/>
                <w:sz w:val="22"/>
                <w:szCs w:val="22"/>
              </w:rPr>
            </w:pPr>
            <w:r>
              <w:rPr>
                <w:rFonts w:ascii="Arial" w:hAnsi="Arial" w:cs="Arial"/>
                <w:b/>
                <w:bCs/>
                <w:sz w:val="22"/>
                <w:szCs w:val="22"/>
              </w:rPr>
              <w:t>FREQUENCIES OF MONITORING</w:t>
            </w:r>
          </w:p>
        </w:tc>
        <w:tc>
          <w:tcPr>
            <w:tcW w:w="2552" w:type="dxa"/>
          </w:tcPr>
          <w:p w:rsidR="00B51999" w:rsidRDefault="00B51999">
            <w:pPr>
              <w:rPr>
                <w:rFonts w:ascii="Arial" w:hAnsi="Arial" w:cs="Arial"/>
                <w:b/>
                <w:bCs/>
                <w:sz w:val="22"/>
                <w:szCs w:val="22"/>
              </w:rPr>
            </w:pPr>
            <w:r>
              <w:rPr>
                <w:rFonts w:ascii="Arial" w:hAnsi="Arial" w:cs="Arial"/>
                <w:b/>
                <w:bCs/>
                <w:sz w:val="22"/>
                <w:szCs w:val="22"/>
              </w:rPr>
              <w:t>RESPONSIBLE PERSON</w:t>
            </w:r>
          </w:p>
        </w:tc>
      </w:tr>
      <w:tr w:rsidR="00B51999" w:rsidTr="00375BB9">
        <w:trPr>
          <w:cantSplit/>
        </w:trPr>
        <w:tc>
          <w:tcPr>
            <w:tcW w:w="9356" w:type="dxa"/>
            <w:gridSpan w:val="3"/>
          </w:tcPr>
          <w:p w:rsidR="00B51999" w:rsidRDefault="00B51999">
            <w:pPr>
              <w:jc w:val="center"/>
              <w:rPr>
                <w:rFonts w:ascii="Arial" w:hAnsi="Arial" w:cs="Arial"/>
                <w:sz w:val="22"/>
                <w:szCs w:val="22"/>
              </w:rPr>
            </w:pPr>
            <w:r>
              <w:rPr>
                <w:rFonts w:ascii="Arial" w:hAnsi="Arial" w:cs="Arial"/>
                <w:sz w:val="22"/>
                <w:szCs w:val="22"/>
              </w:rPr>
              <w:t>WATER</w:t>
            </w:r>
          </w:p>
        </w:tc>
      </w:tr>
      <w:tr w:rsidR="00B51999" w:rsidTr="00375BB9">
        <w:tc>
          <w:tcPr>
            <w:tcW w:w="4253" w:type="dxa"/>
          </w:tcPr>
          <w:p w:rsidR="00B51999" w:rsidRDefault="00B51999">
            <w:pPr>
              <w:rPr>
                <w:rFonts w:ascii="Arial" w:hAnsi="Arial" w:cs="Arial"/>
                <w:sz w:val="22"/>
                <w:szCs w:val="22"/>
              </w:rPr>
            </w:pPr>
            <w:r>
              <w:rPr>
                <w:rFonts w:ascii="Arial" w:hAnsi="Arial" w:cs="Arial"/>
                <w:sz w:val="22"/>
                <w:szCs w:val="22"/>
              </w:rPr>
              <w:t>Prevention of water pollution</w:t>
            </w:r>
          </w:p>
          <w:p w:rsidR="00B51999" w:rsidRDefault="00B51999">
            <w:pPr>
              <w:rPr>
                <w:rFonts w:ascii="Arial" w:hAnsi="Arial" w:cs="Arial"/>
                <w:sz w:val="22"/>
                <w:szCs w:val="22"/>
              </w:rPr>
            </w:pPr>
            <w:r>
              <w:rPr>
                <w:rFonts w:ascii="Arial" w:hAnsi="Arial" w:cs="Arial"/>
                <w:sz w:val="22"/>
                <w:szCs w:val="22"/>
              </w:rPr>
              <w:t>Prevention of stagnant water on site.</w:t>
            </w:r>
          </w:p>
          <w:p w:rsidR="00B51999" w:rsidRDefault="00B51999">
            <w:pPr>
              <w:rPr>
                <w:rFonts w:ascii="Arial" w:hAnsi="Arial" w:cs="Arial"/>
                <w:sz w:val="22"/>
                <w:szCs w:val="22"/>
              </w:rPr>
            </w:pPr>
            <w:r>
              <w:rPr>
                <w:rFonts w:ascii="Arial" w:hAnsi="Arial" w:cs="Arial"/>
                <w:sz w:val="22"/>
                <w:szCs w:val="22"/>
              </w:rPr>
              <w:t xml:space="preserve">Proper functioning of sanitation facilities </w:t>
            </w:r>
          </w:p>
        </w:tc>
        <w:tc>
          <w:tcPr>
            <w:tcW w:w="2551" w:type="dxa"/>
          </w:tcPr>
          <w:p w:rsidR="00B51999" w:rsidRDefault="00B51999">
            <w:pPr>
              <w:rPr>
                <w:rFonts w:ascii="Arial" w:hAnsi="Arial" w:cs="Arial"/>
                <w:sz w:val="22"/>
                <w:szCs w:val="22"/>
              </w:rPr>
            </w:pPr>
            <w:r>
              <w:rPr>
                <w:rFonts w:ascii="Arial" w:hAnsi="Arial" w:cs="Arial"/>
                <w:sz w:val="22"/>
                <w:szCs w:val="22"/>
              </w:rPr>
              <w:t>Weekly in rainy season</w:t>
            </w:r>
          </w:p>
          <w:p w:rsidR="00B51999" w:rsidRDefault="00B51999">
            <w:pPr>
              <w:rPr>
                <w:rFonts w:ascii="Arial" w:hAnsi="Arial" w:cs="Arial"/>
                <w:sz w:val="22"/>
                <w:szCs w:val="22"/>
              </w:rPr>
            </w:pPr>
            <w:r>
              <w:rPr>
                <w:rFonts w:ascii="Arial" w:hAnsi="Arial" w:cs="Arial"/>
                <w:sz w:val="22"/>
                <w:szCs w:val="22"/>
              </w:rPr>
              <w:t>Weekly in rainy season</w:t>
            </w:r>
          </w:p>
          <w:p w:rsidR="00B51999" w:rsidRDefault="00B51999">
            <w:pPr>
              <w:rPr>
                <w:rFonts w:ascii="Arial" w:hAnsi="Arial" w:cs="Arial"/>
                <w:sz w:val="22"/>
                <w:szCs w:val="22"/>
              </w:rPr>
            </w:pPr>
            <w:r>
              <w:rPr>
                <w:rFonts w:ascii="Arial" w:hAnsi="Arial" w:cs="Arial"/>
                <w:sz w:val="22"/>
                <w:szCs w:val="22"/>
              </w:rPr>
              <w:t xml:space="preserve">Weekly </w:t>
            </w:r>
          </w:p>
        </w:tc>
        <w:tc>
          <w:tcPr>
            <w:tcW w:w="2552" w:type="dxa"/>
          </w:tcPr>
          <w:p w:rsidR="00B51999" w:rsidRDefault="00B51999">
            <w:pPr>
              <w:rPr>
                <w:rFonts w:ascii="Arial" w:hAnsi="Arial" w:cs="Arial"/>
                <w:sz w:val="22"/>
                <w:szCs w:val="22"/>
              </w:rPr>
            </w:pPr>
            <w:r>
              <w:rPr>
                <w:rFonts w:ascii="Arial" w:hAnsi="Arial" w:cs="Arial"/>
                <w:sz w:val="22"/>
                <w:szCs w:val="22"/>
              </w:rPr>
              <w:t>Contractor’s Representative (CR)</w:t>
            </w:r>
          </w:p>
          <w:p w:rsidR="00B51999" w:rsidRDefault="00B51999">
            <w:pPr>
              <w:rPr>
                <w:rFonts w:ascii="Arial" w:hAnsi="Arial" w:cs="Arial"/>
                <w:sz w:val="22"/>
                <w:szCs w:val="22"/>
              </w:rPr>
            </w:pPr>
          </w:p>
        </w:tc>
      </w:tr>
      <w:tr w:rsidR="00B51999" w:rsidTr="00375BB9">
        <w:trPr>
          <w:cantSplit/>
        </w:trPr>
        <w:tc>
          <w:tcPr>
            <w:tcW w:w="9356" w:type="dxa"/>
            <w:gridSpan w:val="3"/>
          </w:tcPr>
          <w:p w:rsidR="00B51999" w:rsidRDefault="00B51999">
            <w:pPr>
              <w:jc w:val="center"/>
              <w:rPr>
                <w:rFonts w:ascii="Arial" w:hAnsi="Arial" w:cs="Arial"/>
                <w:sz w:val="22"/>
                <w:szCs w:val="22"/>
              </w:rPr>
            </w:pPr>
            <w:r>
              <w:rPr>
                <w:rFonts w:ascii="Arial" w:hAnsi="Arial" w:cs="Arial"/>
                <w:sz w:val="22"/>
                <w:szCs w:val="22"/>
              </w:rPr>
              <w:t>SOIL</w:t>
            </w:r>
          </w:p>
        </w:tc>
      </w:tr>
      <w:tr w:rsidR="00B51999" w:rsidTr="00375BB9">
        <w:tc>
          <w:tcPr>
            <w:tcW w:w="4253" w:type="dxa"/>
          </w:tcPr>
          <w:p w:rsidR="00B51999" w:rsidRDefault="00B51999">
            <w:pPr>
              <w:rPr>
                <w:rFonts w:ascii="Arial" w:hAnsi="Arial" w:cs="Arial"/>
                <w:sz w:val="22"/>
                <w:szCs w:val="22"/>
              </w:rPr>
            </w:pPr>
            <w:r>
              <w:rPr>
                <w:rFonts w:ascii="Arial" w:hAnsi="Arial" w:cs="Arial"/>
                <w:sz w:val="22"/>
                <w:szCs w:val="22"/>
              </w:rPr>
              <w:t xml:space="preserve">Surface or gully erosion on site </w:t>
            </w:r>
          </w:p>
          <w:p w:rsidR="00B51999" w:rsidRDefault="00B51999">
            <w:pPr>
              <w:rPr>
                <w:rFonts w:ascii="Arial" w:hAnsi="Arial" w:cs="Arial"/>
                <w:sz w:val="22"/>
                <w:szCs w:val="22"/>
              </w:rPr>
            </w:pPr>
            <w:r>
              <w:rPr>
                <w:rFonts w:ascii="Arial" w:hAnsi="Arial" w:cs="Arial"/>
                <w:sz w:val="22"/>
                <w:szCs w:val="22"/>
              </w:rPr>
              <w:t>Soil contamination with oils</w:t>
            </w:r>
          </w:p>
          <w:p w:rsidR="00B51999" w:rsidRDefault="00B51999">
            <w:pPr>
              <w:rPr>
                <w:rFonts w:ascii="Arial" w:hAnsi="Arial" w:cs="Arial"/>
                <w:sz w:val="22"/>
                <w:szCs w:val="22"/>
              </w:rPr>
            </w:pPr>
            <w:r>
              <w:rPr>
                <w:rFonts w:ascii="Arial" w:hAnsi="Arial" w:cs="Arial"/>
                <w:sz w:val="22"/>
                <w:szCs w:val="22"/>
              </w:rPr>
              <w:t>If small, clean up. If large, appoint a suitable contractor for clean up.</w:t>
            </w:r>
          </w:p>
        </w:tc>
        <w:tc>
          <w:tcPr>
            <w:tcW w:w="2551" w:type="dxa"/>
          </w:tcPr>
          <w:p w:rsidR="00B51999" w:rsidRDefault="00B51999">
            <w:pPr>
              <w:rPr>
                <w:rFonts w:ascii="Arial" w:hAnsi="Arial" w:cs="Arial"/>
                <w:sz w:val="22"/>
                <w:szCs w:val="22"/>
              </w:rPr>
            </w:pPr>
            <w:r>
              <w:rPr>
                <w:rFonts w:ascii="Arial" w:hAnsi="Arial" w:cs="Arial"/>
                <w:sz w:val="22"/>
                <w:szCs w:val="22"/>
              </w:rPr>
              <w:t>Weekly in rainy season</w:t>
            </w:r>
          </w:p>
          <w:p w:rsidR="00B51999" w:rsidRDefault="00B51999">
            <w:pPr>
              <w:rPr>
                <w:rFonts w:ascii="Arial" w:hAnsi="Arial" w:cs="Arial"/>
                <w:sz w:val="22"/>
                <w:szCs w:val="22"/>
              </w:rPr>
            </w:pPr>
            <w:r>
              <w:rPr>
                <w:rFonts w:ascii="Arial" w:hAnsi="Arial" w:cs="Arial"/>
                <w:sz w:val="22"/>
                <w:szCs w:val="22"/>
              </w:rPr>
              <w:t>Monthly</w:t>
            </w:r>
          </w:p>
          <w:p w:rsidR="00B51999" w:rsidRDefault="00B51999">
            <w:pPr>
              <w:rPr>
                <w:rFonts w:ascii="Arial" w:hAnsi="Arial" w:cs="Arial"/>
                <w:sz w:val="22"/>
                <w:szCs w:val="22"/>
              </w:rPr>
            </w:pPr>
            <w:r>
              <w:rPr>
                <w:rFonts w:ascii="Arial" w:hAnsi="Arial" w:cs="Arial"/>
                <w:sz w:val="22"/>
                <w:szCs w:val="22"/>
              </w:rPr>
              <w:t>Immediately</w:t>
            </w:r>
          </w:p>
          <w:p w:rsidR="00B51999" w:rsidRDefault="00B51999">
            <w:pPr>
              <w:rPr>
                <w:rFonts w:ascii="Arial" w:hAnsi="Arial" w:cs="Arial"/>
                <w:sz w:val="22"/>
                <w:szCs w:val="22"/>
              </w:rPr>
            </w:pPr>
          </w:p>
        </w:tc>
        <w:tc>
          <w:tcPr>
            <w:tcW w:w="2552" w:type="dxa"/>
          </w:tcPr>
          <w:p w:rsidR="00B51999" w:rsidRDefault="00B51999">
            <w:pPr>
              <w:rPr>
                <w:rFonts w:ascii="Arial" w:hAnsi="Arial" w:cs="Arial"/>
                <w:sz w:val="22"/>
                <w:szCs w:val="22"/>
              </w:rPr>
            </w:pPr>
            <w:r>
              <w:rPr>
                <w:rFonts w:ascii="Arial" w:hAnsi="Arial" w:cs="Arial"/>
                <w:sz w:val="22"/>
                <w:szCs w:val="22"/>
              </w:rPr>
              <w:t>CR</w:t>
            </w:r>
          </w:p>
          <w:p w:rsidR="00B51999" w:rsidRDefault="00B51999">
            <w:pPr>
              <w:rPr>
                <w:rFonts w:ascii="Arial" w:hAnsi="Arial" w:cs="Arial"/>
                <w:sz w:val="22"/>
                <w:szCs w:val="22"/>
              </w:rPr>
            </w:pPr>
            <w:r>
              <w:rPr>
                <w:rFonts w:ascii="Arial" w:hAnsi="Arial" w:cs="Arial"/>
                <w:sz w:val="22"/>
                <w:szCs w:val="22"/>
              </w:rPr>
              <w:t>CR</w:t>
            </w:r>
          </w:p>
          <w:p w:rsidR="00B51999" w:rsidRDefault="00B51999">
            <w:pPr>
              <w:rPr>
                <w:rFonts w:ascii="Arial" w:hAnsi="Arial" w:cs="Arial"/>
                <w:sz w:val="22"/>
                <w:szCs w:val="22"/>
              </w:rPr>
            </w:pPr>
            <w:r>
              <w:rPr>
                <w:rFonts w:ascii="Arial" w:hAnsi="Arial" w:cs="Arial"/>
                <w:sz w:val="22"/>
                <w:szCs w:val="22"/>
              </w:rPr>
              <w:t>CR</w:t>
            </w:r>
          </w:p>
          <w:p w:rsidR="00B51999" w:rsidRDefault="00B51999">
            <w:pPr>
              <w:rPr>
                <w:rFonts w:ascii="Arial" w:hAnsi="Arial" w:cs="Arial"/>
                <w:sz w:val="22"/>
                <w:szCs w:val="22"/>
              </w:rPr>
            </w:pPr>
          </w:p>
        </w:tc>
      </w:tr>
      <w:tr w:rsidR="00B51999" w:rsidTr="00375BB9">
        <w:trPr>
          <w:cantSplit/>
        </w:trPr>
        <w:tc>
          <w:tcPr>
            <w:tcW w:w="9356" w:type="dxa"/>
            <w:gridSpan w:val="3"/>
          </w:tcPr>
          <w:p w:rsidR="00B51999" w:rsidRDefault="00B51999">
            <w:pPr>
              <w:jc w:val="center"/>
              <w:rPr>
                <w:rFonts w:ascii="Arial" w:hAnsi="Arial" w:cs="Arial"/>
                <w:sz w:val="22"/>
                <w:szCs w:val="22"/>
              </w:rPr>
            </w:pPr>
            <w:r>
              <w:rPr>
                <w:rFonts w:ascii="Arial" w:hAnsi="Arial" w:cs="Arial"/>
                <w:sz w:val="22"/>
                <w:szCs w:val="22"/>
              </w:rPr>
              <w:t>Air</w:t>
            </w:r>
          </w:p>
        </w:tc>
      </w:tr>
      <w:tr w:rsidR="00B51999" w:rsidTr="00375BB9">
        <w:tc>
          <w:tcPr>
            <w:tcW w:w="4253" w:type="dxa"/>
          </w:tcPr>
          <w:p w:rsidR="00B51999" w:rsidRDefault="00B51999">
            <w:pPr>
              <w:rPr>
                <w:rFonts w:ascii="Arial" w:hAnsi="Arial" w:cs="Arial"/>
                <w:sz w:val="22"/>
                <w:szCs w:val="22"/>
              </w:rPr>
            </w:pPr>
            <w:r>
              <w:rPr>
                <w:rFonts w:ascii="Arial" w:hAnsi="Arial" w:cs="Arial"/>
                <w:sz w:val="22"/>
                <w:szCs w:val="22"/>
              </w:rPr>
              <w:t>Control domestic fires.</w:t>
            </w:r>
          </w:p>
          <w:p w:rsidR="00B51999" w:rsidRDefault="00B51999">
            <w:pPr>
              <w:rPr>
                <w:rFonts w:ascii="Arial" w:hAnsi="Arial" w:cs="Arial"/>
                <w:sz w:val="22"/>
                <w:szCs w:val="22"/>
              </w:rPr>
            </w:pPr>
            <w:r>
              <w:rPr>
                <w:rFonts w:ascii="Arial" w:hAnsi="Arial" w:cs="Arial"/>
                <w:sz w:val="22"/>
                <w:szCs w:val="22"/>
              </w:rPr>
              <w:t>Heavy vehicle emission control.</w:t>
            </w:r>
          </w:p>
          <w:p w:rsidR="00B51999" w:rsidRDefault="00B51999">
            <w:pPr>
              <w:rPr>
                <w:rFonts w:ascii="Arial" w:hAnsi="Arial" w:cs="Arial"/>
                <w:sz w:val="22"/>
                <w:szCs w:val="22"/>
              </w:rPr>
            </w:pPr>
            <w:r>
              <w:rPr>
                <w:rFonts w:ascii="Arial" w:hAnsi="Arial" w:cs="Arial"/>
                <w:sz w:val="22"/>
                <w:szCs w:val="22"/>
              </w:rPr>
              <w:t>Dust control of access roads. Wetting when required.</w:t>
            </w:r>
          </w:p>
        </w:tc>
        <w:tc>
          <w:tcPr>
            <w:tcW w:w="2551" w:type="dxa"/>
          </w:tcPr>
          <w:p w:rsidR="00B51999" w:rsidRDefault="00B51999">
            <w:pPr>
              <w:rPr>
                <w:rFonts w:ascii="Arial" w:hAnsi="Arial" w:cs="Arial"/>
                <w:sz w:val="22"/>
                <w:szCs w:val="22"/>
              </w:rPr>
            </w:pPr>
            <w:r>
              <w:rPr>
                <w:rFonts w:ascii="Arial" w:hAnsi="Arial" w:cs="Arial"/>
                <w:sz w:val="22"/>
                <w:szCs w:val="22"/>
              </w:rPr>
              <w:t>Weekly</w:t>
            </w:r>
          </w:p>
          <w:p w:rsidR="00B51999" w:rsidRDefault="00B51999">
            <w:pPr>
              <w:rPr>
                <w:rFonts w:ascii="Arial" w:hAnsi="Arial" w:cs="Arial"/>
                <w:sz w:val="22"/>
                <w:szCs w:val="22"/>
              </w:rPr>
            </w:pPr>
            <w:r>
              <w:rPr>
                <w:rFonts w:ascii="Arial" w:hAnsi="Arial" w:cs="Arial"/>
                <w:sz w:val="22"/>
                <w:szCs w:val="22"/>
              </w:rPr>
              <w:t>Monthly</w:t>
            </w:r>
          </w:p>
          <w:p w:rsidR="00B51999" w:rsidRDefault="00B51999">
            <w:pPr>
              <w:rPr>
                <w:rFonts w:ascii="Arial" w:hAnsi="Arial" w:cs="Arial"/>
                <w:sz w:val="22"/>
                <w:szCs w:val="22"/>
              </w:rPr>
            </w:pPr>
            <w:r>
              <w:rPr>
                <w:rFonts w:ascii="Arial" w:hAnsi="Arial" w:cs="Arial"/>
                <w:sz w:val="22"/>
                <w:szCs w:val="22"/>
              </w:rPr>
              <w:t>Weekly inspection</w:t>
            </w:r>
          </w:p>
          <w:p w:rsidR="00B51999" w:rsidRDefault="00B51999">
            <w:pPr>
              <w:rPr>
                <w:rFonts w:ascii="Arial" w:hAnsi="Arial" w:cs="Arial"/>
                <w:sz w:val="22"/>
                <w:szCs w:val="22"/>
              </w:rPr>
            </w:pPr>
          </w:p>
        </w:tc>
        <w:tc>
          <w:tcPr>
            <w:tcW w:w="2552" w:type="dxa"/>
          </w:tcPr>
          <w:p w:rsidR="00B51999" w:rsidRDefault="00B51999">
            <w:pPr>
              <w:rPr>
                <w:rFonts w:ascii="Arial" w:hAnsi="Arial" w:cs="Arial"/>
                <w:sz w:val="22"/>
                <w:szCs w:val="22"/>
              </w:rPr>
            </w:pPr>
            <w:r>
              <w:rPr>
                <w:rFonts w:ascii="Arial" w:hAnsi="Arial" w:cs="Arial"/>
                <w:sz w:val="22"/>
                <w:szCs w:val="22"/>
              </w:rPr>
              <w:t>CR</w:t>
            </w:r>
          </w:p>
          <w:p w:rsidR="00B51999" w:rsidRDefault="00B51999">
            <w:pPr>
              <w:rPr>
                <w:rFonts w:ascii="Arial" w:hAnsi="Arial" w:cs="Arial"/>
                <w:sz w:val="22"/>
                <w:szCs w:val="22"/>
              </w:rPr>
            </w:pPr>
            <w:r>
              <w:rPr>
                <w:rFonts w:ascii="Arial" w:hAnsi="Arial" w:cs="Arial"/>
                <w:sz w:val="22"/>
                <w:szCs w:val="22"/>
              </w:rPr>
              <w:t>CR</w:t>
            </w:r>
          </w:p>
          <w:p w:rsidR="00B51999" w:rsidRDefault="00B51999">
            <w:pPr>
              <w:rPr>
                <w:rFonts w:ascii="Arial" w:hAnsi="Arial" w:cs="Arial"/>
                <w:sz w:val="22"/>
                <w:szCs w:val="22"/>
              </w:rPr>
            </w:pPr>
            <w:r>
              <w:rPr>
                <w:rFonts w:ascii="Arial" w:hAnsi="Arial" w:cs="Arial"/>
                <w:sz w:val="22"/>
                <w:szCs w:val="22"/>
              </w:rPr>
              <w:t>CR</w:t>
            </w:r>
          </w:p>
        </w:tc>
      </w:tr>
      <w:tr w:rsidR="00B51999" w:rsidTr="00375BB9">
        <w:trPr>
          <w:cantSplit/>
        </w:trPr>
        <w:tc>
          <w:tcPr>
            <w:tcW w:w="9356" w:type="dxa"/>
            <w:gridSpan w:val="3"/>
          </w:tcPr>
          <w:p w:rsidR="00B51999" w:rsidRDefault="00B51999">
            <w:pPr>
              <w:jc w:val="center"/>
              <w:rPr>
                <w:rFonts w:ascii="Arial" w:hAnsi="Arial" w:cs="Arial"/>
                <w:sz w:val="22"/>
                <w:szCs w:val="22"/>
              </w:rPr>
            </w:pPr>
            <w:r>
              <w:rPr>
                <w:rFonts w:ascii="Arial" w:hAnsi="Arial" w:cs="Arial"/>
                <w:sz w:val="22"/>
                <w:szCs w:val="22"/>
              </w:rPr>
              <w:t>WASTE</w:t>
            </w:r>
          </w:p>
        </w:tc>
      </w:tr>
      <w:tr w:rsidR="00B51999" w:rsidTr="00375BB9">
        <w:tc>
          <w:tcPr>
            <w:tcW w:w="4253" w:type="dxa"/>
          </w:tcPr>
          <w:p w:rsidR="00B51999" w:rsidRDefault="00B51999">
            <w:pPr>
              <w:rPr>
                <w:rFonts w:ascii="Arial" w:hAnsi="Arial" w:cs="Arial"/>
                <w:sz w:val="22"/>
                <w:szCs w:val="22"/>
              </w:rPr>
            </w:pPr>
            <w:r>
              <w:rPr>
                <w:rFonts w:ascii="Arial" w:hAnsi="Arial" w:cs="Arial"/>
                <w:sz w:val="22"/>
                <w:szCs w:val="22"/>
              </w:rPr>
              <w:t>Efficiency of domestic waste collection.</w:t>
            </w:r>
          </w:p>
          <w:p w:rsidR="00B51999" w:rsidRDefault="00B51999">
            <w:pPr>
              <w:rPr>
                <w:rFonts w:ascii="Arial" w:hAnsi="Arial" w:cs="Arial"/>
                <w:sz w:val="22"/>
                <w:szCs w:val="22"/>
              </w:rPr>
            </w:pPr>
            <w:r>
              <w:rPr>
                <w:rFonts w:ascii="Arial" w:hAnsi="Arial" w:cs="Arial"/>
                <w:sz w:val="22"/>
                <w:szCs w:val="22"/>
              </w:rPr>
              <w:t>Prevention of burning of solid/liquid wastes on site.</w:t>
            </w:r>
          </w:p>
          <w:p w:rsidR="00B51999" w:rsidRDefault="00B51999">
            <w:pPr>
              <w:rPr>
                <w:rFonts w:ascii="Arial" w:hAnsi="Arial" w:cs="Arial"/>
                <w:sz w:val="22"/>
                <w:szCs w:val="22"/>
              </w:rPr>
            </w:pPr>
            <w:r>
              <w:rPr>
                <w:rFonts w:ascii="Arial" w:hAnsi="Arial" w:cs="Arial"/>
                <w:sz w:val="22"/>
                <w:szCs w:val="22"/>
              </w:rPr>
              <w:t>Proper collection and containment of liquid wastes (petroleum, oils, paints, resins &amp; cooking oils)</w:t>
            </w:r>
          </w:p>
          <w:p w:rsidR="00B51999" w:rsidRDefault="00B51999">
            <w:pPr>
              <w:rPr>
                <w:rFonts w:ascii="Arial" w:hAnsi="Arial" w:cs="Arial"/>
                <w:sz w:val="22"/>
                <w:szCs w:val="22"/>
              </w:rPr>
            </w:pPr>
            <w:r>
              <w:rPr>
                <w:rFonts w:ascii="Arial" w:hAnsi="Arial" w:cs="Arial"/>
                <w:sz w:val="22"/>
                <w:szCs w:val="22"/>
              </w:rPr>
              <w:t>The recycling and/or disposal thereof.</w:t>
            </w:r>
          </w:p>
          <w:p w:rsidR="00B51999" w:rsidRDefault="00B51999">
            <w:pPr>
              <w:rPr>
                <w:rFonts w:ascii="Arial" w:hAnsi="Arial" w:cs="Arial"/>
                <w:sz w:val="22"/>
                <w:szCs w:val="22"/>
              </w:rPr>
            </w:pPr>
            <w:r>
              <w:rPr>
                <w:rFonts w:ascii="Arial" w:hAnsi="Arial" w:cs="Arial"/>
                <w:sz w:val="22"/>
                <w:szCs w:val="22"/>
              </w:rPr>
              <w:t>The collection and disposal of construction waste (concrete, wood, steel)</w:t>
            </w:r>
          </w:p>
          <w:p w:rsidR="00B51999" w:rsidRDefault="00B51999">
            <w:pPr>
              <w:rPr>
                <w:rFonts w:ascii="Arial" w:hAnsi="Arial" w:cs="Arial"/>
                <w:sz w:val="22"/>
                <w:szCs w:val="22"/>
              </w:rPr>
            </w:pPr>
            <w:r>
              <w:rPr>
                <w:rFonts w:ascii="Arial" w:hAnsi="Arial" w:cs="Arial"/>
                <w:sz w:val="22"/>
                <w:szCs w:val="22"/>
              </w:rPr>
              <w:t>Collection of hazardous waste.</w:t>
            </w:r>
          </w:p>
        </w:tc>
        <w:tc>
          <w:tcPr>
            <w:tcW w:w="2551" w:type="dxa"/>
          </w:tcPr>
          <w:p w:rsidR="00B51999" w:rsidRDefault="00B51999">
            <w:pPr>
              <w:rPr>
                <w:rFonts w:ascii="Arial" w:hAnsi="Arial" w:cs="Arial"/>
                <w:sz w:val="22"/>
                <w:szCs w:val="22"/>
              </w:rPr>
            </w:pPr>
            <w:r>
              <w:rPr>
                <w:rFonts w:ascii="Arial" w:hAnsi="Arial" w:cs="Arial"/>
                <w:sz w:val="22"/>
                <w:szCs w:val="22"/>
              </w:rPr>
              <w:t>Bi Weekly</w:t>
            </w:r>
          </w:p>
          <w:p w:rsidR="00B51999" w:rsidRDefault="00B51999">
            <w:pPr>
              <w:rPr>
                <w:rFonts w:ascii="Arial" w:hAnsi="Arial" w:cs="Arial"/>
                <w:sz w:val="22"/>
                <w:szCs w:val="22"/>
              </w:rPr>
            </w:pPr>
          </w:p>
          <w:p w:rsidR="00B51999" w:rsidRDefault="00B51999">
            <w:pPr>
              <w:rPr>
                <w:rFonts w:ascii="Arial" w:hAnsi="Arial" w:cs="Arial"/>
                <w:sz w:val="22"/>
                <w:szCs w:val="22"/>
              </w:rPr>
            </w:pPr>
            <w:r>
              <w:rPr>
                <w:rFonts w:ascii="Arial" w:hAnsi="Arial" w:cs="Arial"/>
                <w:sz w:val="22"/>
                <w:szCs w:val="22"/>
              </w:rPr>
              <w:t>Weekly</w:t>
            </w:r>
          </w:p>
          <w:p w:rsidR="00B51999" w:rsidRDefault="00B51999">
            <w:pPr>
              <w:rPr>
                <w:rFonts w:ascii="Arial" w:hAnsi="Arial" w:cs="Arial"/>
                <w:sz w:val="22"/>
                <w:szCs w:val="22"/>
              </w:rPr>
            </w:pPr>
          </w:p>
          <w:p w:rsidR="00B51999" w:rsidRDefault="00B51999">
            <w:pPr>
              <w:rPr>
                <w:rFonts w:ascii="Arial" w:hAnsi="Arial" w:cs="Arial"/>
                <w:sz w:val="22"/>
                <w:szCs w:val="22"/>
              </w:rPr>
            </w:pPr>
            <w:r>
              <w:rPr>
                <w:rFonts w:ascii="Arial" w:hAnsi="Arial" w:cs="Arial"/>
                <w:sz w:val="22"/>
                <w:szCs w:val="22"/>
              </w:rPr>
              <w:t>Monthly</w:t>
            </w:r>
          </w:p>
          <w:p w:rsidR="00B51999" w:rsidRDefault="00B51999">
            <w:pPr>
              <w:rPr>
                <w:rFonts w:ascii="Arial" w:hAnsi="Arial" w:cs="Arial"/>
                <w:sz w:val="22"/>
                <w:szCs w:val="22"/>
              </w:rPr>
            </w:pPr>
          </w:p>
          <w:p w:rsidR="00B51999" w:rsidRDefault="00B51999">
            <w:pPr>
              <w:rPr>
                <w:rFonts w:ascii="Arial" w:hAnsi="Arial" w:cs="Arial"/>
                <w:sz w:val="22"/>
                <w:szCs w:val="22"/>
              </w:rPr>
            </w:pPr>
          </w:p>
          <w:p w:rsidR="00B51999" w:rsidRDefault="00B51999">
            <w:pPr>
              <w:rPr>
                <w:rFonts w:ascii="Arial" w:hAnsi="Arial" w:cs="Arial"/>
                <w:sz w:val="22"/>
                <w:szCs w:val="22"/>
              </w:rPr>
            </w:pPr>
            <w:r>
              <w:rPr>
                <w:rFonts w:ascii="Arial" w:hAnsi="Arial" w:cs="Arial"/>
                <w:sz w:val="22"/>
                <w:szCs w:val="22"/>
              </w:rPr>
              <w:t>Bi Weekly</w:t>
            </w:r>
          </w:p>
          <w:p w:rsidR="00B51999" w:rsidRDefault="00B51999">
            <w:pPr>
              <w:rPr>
                <w:rFonts w:ascii="Arial" w:hAnsi="Arial" w:cs="Arial"/>
                <w:sz w:val="22"/>
                <w:szCs w:val="22"/>
              </w:rPr>
            </w:pPr>
          </w:p>
          <w:p w:rsidR="00B51999" w:rsidRDefault="00B51999">
            <w:pPr>
              <w:rPr>
                <w:rFonts w:ascii="Arial" w:hAnsi="Arial" w:cs="Arial"/>
                <w:sz w:val="22"/>
                <w:szCs w:val="22"/>
              </w:rPr>
            </w:pPr>
            <w:r>
              <w:rPr>
                <w:rFonts w:ascii="Arial" w:hAnsi="Arial" w:cs="Arial"/>
                <w:sz w:val="22"/>
                <w:szCs w:val="22"/>
              </w:rPr>
              <w:t>Monthly</w:t>
            </w:r>
          </w:p>
          <w:p w:rsidR="00B51999" w:rsidRDefault="00B51999">
            <w:pPr>
              <w:rPr>
                <w:rFonts w:ascii="Arial" w:hAnsi="Arial" w:cs="Arial"/>
                <w:sz w:val="22"/>
                <w:szCs w:val="22"/>
              </w:rPr>
            </w:pPr>
          </w:p>
          <w:p w:rsidR="00B51999" w:rsidRDefault="00B51999">
            <w:pPr>
              <w:rPr>
                <w:rFonts w:ascii="Arial" w:hAnsi="Arial" w:cs="Arial"/>
                <w:sz w:val="22"/>
                <w:szCs w:val="22"/>
              </w:rPr>
            </w:pPr>
            <w:r>
              <w:rPr>
                <w:rFonts w:ascii="Arial" w:hAnsi="Arial" w:cs="Arial"/>
                <w:sz w:val="22"/>
                <w:szCs w:val="22"/>
              </w:rPr>
              <w:t>Bi Weekly</w:t>
            </w:r>
          </w:p>
        </w:tc>
        <w:tc>
          <w:tcPr>
            <w:tcW w:w="2552" w:type="dxa"/>
          </w:tcPr>
          <w:p w:rsidR="00B51999" w:rsidRDefault="00B51999">
            <w:pPr>
              <w:rPr>
                <w:rFonts w:ascii="Arial" w:hAnsi="Arial" w:cs="Arial"/>
                <w:sz w:val="22"/>
                <w:szCs w:val="22"/>
              </w:rPr>
            </w:pPr>
            <w:r>
              <w:rPr>
                <w:rFonts w:ascii="Arial" w:hAnsi="Arial" w:cs="Arial"/>
                <w:sz w:val="22"/>
                <w:szCs w:val="22"/>
              </w:rPr>
              <w:t>CR</w:t>
            </w:r>
          </w:p>
          <w:p w:rsidR="00B51999" w:rsidRDefault="00B51999">
            <w:pPr>
              <w:rPr>
                <w:rFonts w:ascii="Arial" w:hAnsi="Arial" w:cs="Arial"/>
                <w:sz w:val="22"/>
                <w:szCs w:val="22"/>
              </w:rPr>
            </w:pPr>
          </w:p>
          <w:p w:rsidR="00B51999" w:rsidRDefault="00B51999">
            <w:pPr>
              <w:rPr>
                <w:rFonts w:ascii="Arial" w:hAnsi="Arial" w:cs="Arial"/>
                <w:sz w:val="22"/>
                <w:szCs w:val="22"/>
              </w:rPr>
            </w:pPr>
            <w:r>
              <w:rPr>
                <w:rFonts w:ascii="Arial" w:hAnsi="Arial" w:cs="Arial"/>
                <w:sz w:val="22"/>
                <w:szCs w:val="22"/>
              </w:rPr>
              <w:t>CR</w:t>
            </w:r>
          </w:p>
          <w:p w:rsidR="00B51999" w:rsidRDefault="00B51999">
            <w:pPr>
              <w:rPr>
                <w:rFonts w:ascii="Arial" w:hAnsi="Arial" w:cs="Arial"/>
                <w:sz w:val="22"/>
                <w:szCs w:val="22"/>
              </w:rPr>
            </w:pPr>
          </w:p>
          <w:p w:rsidR="00B51999" w:rsidRDefault="00B51999">
            <w:pPr>
              <w:rPr>
                <w:rFonts w:ascii="Arial" w:hAnsi="Arial" w:cs="Arial"/>
                <w:sz w:val="22"/>
                <w:szCs w:val="22"/>
              </w:rPr>
            </w:pPr>
            <w:r>
              <w:rPr>
                <w:rFonts w:ascii="Arial" w:hAnsi="Arial" w:cs="Arial"/>
                <w:sz w:val="22"/>
                <w:szCs w:val="22"/>
              </w:rPr>
              <w:t>CR</w:t>
            </w:r>
          </w:p>
          <w:p w:rsidR="00B51999" w:rsidRDefault="00B51999">
            <w:pPr>
              <w:rPr>
                <w:rFonts w:ascii="Arial" w:hAnsi="Arial" w:cs="Arial"/>
                <w:sz w:val="22"/>
                <w:szCs w:val="22"/>
              </w:rPr>
            </w:pPr>
          </w:p>
          <w:p w:rsidR="00B51999" w:rsidRDefault="00B51999">
            <w:pPr>
              <w:rPr>
                <w:rFonts w:ascii="Arial" w:hAnsi="Arial" w:cs="Arial"/>
                <w:sz w:val="22"/>
                <w:szCs w:val="22"/>
              </w:rPr>
            </w:pPr>
          </w:p>
          <w:p w:rsidR="00B51999" w:rsidRDefault="00B51999">
            <w:pPr>
              <w:rPr>
                <w:rFonts w:ascii="Arial" w:hAnsi="Arial" w:cs="Arial"/>
                <w:sz w:val="22"/>
                <w:szCs w:val="22"/>
              </w:rPr>
            </w:pPr>
            <w:r>
              <w:rPr>
                <w:rFonts w:ascii="Arial" w:hAnsi="Arial" w:cs="Arial"/>
                <w:sz w:val="22"/>
                <w:szCs w:val="22"/>
              </w:rPr>
              <w:t>CR</w:t>
            </w:r>
          </w:p>
          <w:p w:rsidR="00B51999" w:rsidRDefault="00B51999">
            <w:pPr>
              <w:rPr>
                <w:rFonts w:ascii="Arial" w:hAnsi="Arial" w:cs="Arial"/>
                <w:sz w:val="22"/>
                <w:szCs w:val="22"/>
              </w:rPr>
            </w:pPr>
          </w:p>
          <w:p w:rsidR="00B51999" w:rsidRDefault="00B51999">
            <w:pPr>
              <w:rPr>
                <w:rFonts w:ascii="Arial" w:hAnsi="Arial" w:cs="Arial"/>
                <w:sz w:val="22"/>
                <w:szCs w:val="22"/>
              </w:rPr>
            </w:pPr>
            <w:r>
              <w:rPr>
                <w:rFonts w:ascii="Arial" w:hAnsi="Arial" w:cs="Arial"/>
                <w:sz w:val="22"/>
                <w:szCs w:val="22"/>
              </w:rPr>
              <w:t>CR</w:t>
            </w:r>
          </w:p>
          <w:p w:rsidR="00B51999" w:rsidRDefault="00B51999">
            <w:pPr>
              <w:rPr>
                <w:rFonts w:ascii="Arial" w:hAnsi="Arial" w:cs="Arial"/>
                <w:sz w:val="22"/>
                <w:szCs w:val="22"/>
              </w:rPr>
            </w:pPr>
          </w:p>
          <w:p w:rsidR="00B51999" w:rsidRDefault="00B51999">
            <w:pPr>
              <w:rPr>
                <w:rFonts w:ascii="Arial" w:hAnsi="Arial" w:cs="Arial"/>
                <w:sz w:val="22"/>
                <w:szCs w:val="22"/>
              </w:rPr>
            </w:pPr>
            <w:r>
              <w:rPr>
                <w:rFonts w:ascii="Arial" w:hAnsi="Arial" w:cs="Arial"/>
                <w:sz w:val="22"/>
                <w:szCs w:val="22"/>
              </w:rPr>
              <w:t>CR</w:t>
            </w:r>
          </w:p>
        </w:tc>
      </w:tr>
      <w:tr w:rsidR="00B51999" w:rsidTr="00375BB9">
        <w:trPr>
          <w:cantSplit/>
        </w:trPr>
        <w:tc>
          <w:tcPr>
            <w:tcW w:w="9356" w:type="dxa"/>
            <w:gridSpan w:val="3"/>
          </w:tcPr>
          <w:p w:rsidR="00B51999" w:rsidRDefault="00B51999">
            <w:pPr>
              <w:jc w:val="center"/>
              <w:rPr>
                <w:rFonts w:ascii="Arial" w:hAnsi="Arial" w:cs="Arial"/>
                <w:sz w:val="22"/>
                <w:szCs w:val="22"/>
              </w:rPr>
            </w:pPr>
            <w:r>
              <w:rPr>
                <w:rFonts w:ascii="Arial" w:hAnsi="Arial" w:cs="Arial"/>
                <w:sz w:val="22"/>
                <w:szCs w:val="22"/>
              </w:rPr>
              <w:t>WILDLIFE</w:t>
            </w:r>
          </w:p>
        </w:tc>
      </w:tr>
      <w:tr w:rsidR="00B51999" w:rsidTr="00375BB9">
        <w:tc>
          <w:tcPr>
            <w:tcW w:w="4253" w:type="dxa"/>
          </w:tcPr>
          <w:p w:rsidR="00B51999" w:rsidRDefault="00B51999">
            <w:pPr>
              <w:rPr>
                <w:rFonts w:ascii="Arial" w:hAnsi="Arial" w:cs="Arial"/>
                <w:sz w:val="22"/>
                <w:szCs w:val="22"/>
              </w:rPr>
            </w:pPr>
            <w:r>
              <w:rPr>
                <w:rFonts w:ascii="Arial" w:hAnsi="Arial" w:cs="Arial"/>
                <w:sz w:val="22"/>
                <w:szCs w:val="22"/>
              </w:rPr>
              <w:t>Weed Control</w:t>
            </w:r>
          </w:p>
          <w:p w:rsidR="00B51999" w:rsidRDefault="00B51999">
            <w:pPr>
              <w:rPr>
                <w:rFonts w:ascii="Arial" w:hAnsi="Arial" w:cs="Arial"/>
                <w:sz w:val="22"/>
                <w:szCs w:val="22"/>
              </w:rPr>
            </w:pPr>
            <w:r>
              <w:rPr>
                <w:rFonts w:ascii="Arial" w:hAnsi="Arial" w:cs="Arial"/>
                <w:sz w:val="22"/>
                <w:szCs w:val="22"/>
              </w:rPr>
              <w:t>Control of illegal hunting or snaring of game, birds or other wild animals.</w:t>
            </w:r>
          </w:p>
        </w:tc>
        <w:tc>
          <w:tcPr>
            <w:tcW w:w="2551" w:type="dxa"/>
          </w:tcPr>
          <w:p w:rsidR="00B51999" w:rsidRDefault="00B51999">
            <w:pPr>
              <w:rPr>
                <w:rFonts w:ascii="Arial" w:hAnsi="Arial" w:cs="Arial"/>
                <w:sz w:val="22"/>
                <w:szCs w:val="22"/>
              </w:rPr>
            </w:pPr>
            <w:r>
              <w:rPr>
                <w:rFonts w:ascii="Arial" w:hAnsi="Arial" w:cs="Arial"/>
                <w:sz w:val="22"/>
                <w:szCs w:val="22"/>
              </w:rPr>
              <w:t>Weekly</w:t>
            </w:r>
          </w:p>
          <w:p w:rsidR="00B51999" w:rsidRDefault="00B51999">
            <w:pPr>
              <w:rPr>
                <w:rFonts w:ascii="Arial" w:hAnsi="Arial" w:cs="Arial"/>
                <w:sz w:val="22"/>
                <w:szCs w:val="22"/>
              </w:rPr>
            </w:pPr>
            <w:r>
              <w:rPr>
                <w:rFonts w:ascii="Arial" w:hAnsi="Arial" w:cs="Arial"/>
                <w:sz w:val="22"/>
                <w:szCs w:val="22"/>
              </w:rPr>
              <w:t>Weekly</w:t>
            </w:r>
          </w:p>
        </w:tc>
        <w:tc>
          <w:tcPr>
            <w:tcW w:w="2552" w:type="dxa"/>
          </w:tcPr>
          <w:p w:rsidR="00B51999" w:rsidRDefault="00B51999">
            <w:pPr>
              <w:rPr>
                <w:rFonts w:ascii="Arial" w:hAnsi="Arial" w:cs="Arial"/>
                <w:sz w:val="22"/>
                <w:szCs w:val="22"/>
              </w:rPr>
            </w:pPr>
            <w:r>
              <w:rPr>
                <w:rFonts w:ascii="Arial" w:hAnsi="Arial" w:cs="Arial"/>
                <w:sz w:val="22"/>
                <w:szCs w:val="22"/>
              </w:rPr>
              <w:t>CR</w:t>
            </w:r>
          </w:p>
          <w:p w:rsidR="00B51999" w:rsidRDefault="00B51999">
            <w:pPr>
              <w:rPr>
                <w:rFonts w:ascii="Arial" w:hAnsi="Arial" w:cs="Arial"/>
                <w:sz w:val="22"/>
                <w:szCs w:val="22"/>
              </w:rPr>
            </w:pPr>
            <w:r>
              <w:rPr>
                <w:rFonts w:ascii="Arial" w:hAnsi="Arial" w:cs="Arial"/>
                <w:sz w:val="22"/>
                <w:szCs w:val="22"/>
              </w:rPr>
              <w:t>CR</w:t>
            </w:r>
          </w:p>
        </w:tc>
      </w:tr>
      <w:tr w:rsidR="00B51999" w:rsidTr="00375BB9">
        <w:trPr>
          <w:cantSplit/>
        </w:trPr>
        <w:tc>
          <w:tcPr>
            <w:tcW w:w="9356" w:type="dxa"/>
            <w:gridSpan w:val="3"/>
          </w:tcPr>
          <w:p w:rsidR="00B51999" w:rsidRDefault="00B51999">
            <w:pPr>
              <w:jc w:val="center"/>
              <w:rPr>
                <w:rFonts w:ascii="Arial" w:hAnsi="Arial" w:cs="Arial"/>
                <w:sz w:val="22"/>
                <w:szCs w:val="22"/>
              </w:rPr>
            </w:pPr>
            <w:r>
              <w:rPr>
                <w:rFonts w:ascii="Arial" w:hAnsi="Arial" w:cs="Arial"/>
                <w:sz w:val="22"/>
                <w:szCs w:val="22"/>
              </w:rPr>
              <w:t>SOCIAL</w:t>
            </w:r>
          </w:p>
        </w:tc>
      </w:tr>
      <w:tr w:rsidR="00B51999" w:rsidTr="00375BB9">
        <w:tc>
          <w:tcPr>
            <w:tcW w:w="4253" w:type="dxa"/>
          </w:tcPr>
          <w:p w:rsidR="00B51999" w:rsidRDefault="00B51999">
            <w:pPr>
              <w:rPr>
                <w:rFonts w:ascii="Arial" w:hAnsi="Arial" w:cs="Arial"/>
                <w:sz w:val="22"/>
                <w:szCs w:val="22"/>
              </w:rPr>
            </w:pPr>
            <w:r>
              <w:rPr>
                <w:rFonts w:ascii="Arial" w:hAnsi="Arial" w:cs="Arial"/>
                <w:sz w:val="22"/>
                <w:szCs w:val="22"/>
              </w:rPr>
              <w:t>Inspect overall appearance of site.</w:t>
            </w:r>
          </w:p>
          <w:p w:rsidR="00B51999" w:rsidRDefault="00B51999">
            <w:pPr>
              <w:rPr>
                <w:rFonts w:ascii="Arial" w:hAnsi="Arial" w:cs="Arial"/>
                <w:sz w:val="22"/>
                <w:szCs w:val="22"/>
              </w:rPr>
            </w:pPr>
            <w:r>
              <w:rPr>
                <w:rFonts w:ascii="Arial" w:hAnsi="Arial" w:cs="Arial"/>
                <w:sz w:val="22"/>
                <w:szCs w:val="22"/>
              </w:rPr>
              <w:t>(paint work, cleanliness &amp; housekeeping)</w:t>
            </w:r>
          </w:p>
          <w:p w:rsidR="00B51999" w:rsidRDefault="00B51999">
            <w:pPr>
              <w:rPr>
                <w:rFonts w:ascii="Arial" w:hAnsi="Arial" w:cs="Arial"/>
                <w:sz w:val="22"/>
                <w:szCs w:val="22"/>
              </w:rPr>
            </w:pPr>
            <w:r>
              <w:rPr>
                <w:rFonts w:ascii="Arial" w:hAnsi="Arial" w:cs="Arial"/>
                <w:sz w:val="22"/>
                <w:szCs w:val="22"/>
              </w:rPr>
              <w:t>Resolve complaints</w:t>
            </w:r>
          </w:p>
          <w:p w:rsidR="00B51999" w:rsidRDefault="00B51999">
            <w:pPr>
              <w:rPr>
                <w:rFonts w:ascii="Arial" w:hAnsi="Arial" w:cs="Arial"/>
                <w:sz w:val="22"/>
                <w:szCs w:val="22"/>
              </w:rPr>
            </w:pPr>
            <w:r>
              <w:rPr>
                <w:rFonts w:ascii="Arial" w:hAnsi="Arial" w:cs="Arial"/>
                <w:sz w:val="22"/>
                <w:szCs w:val="22"/>
              </w:rPr>
              <w:t>Monitor behaviour of labourers</w:t>
            </w:r>
          </w:p>
        </w:tc>
        <w:tc>
          <w:tcPr>
            <w:tcW w:w="2551" w:type="dxa"/>
          </w:tcPr>
          <w:p w:rsidR="00B51999" w:rsidRDefault="00B51999">
            <w:pPr>
              <w:rPr>
                <w:rFonts w:ascii="Arial" w:hAnsi="Arial" w:cs="Arial"/>
                <w:sz w:val="22"/>
                <w:szCs w:val="22"/>
              </w:rPr>
            </w:pPr>
            <w:r>
              <w:rPr>
                <w:rFonts w:ascii="Arial" w:hAnsi="Arial" w:cs="Arial"/>
                <w:sz w:val="22"/>
                <w:szCs w:val="22"/>
              </w:rPr>
              <w:t>Weekly</w:t>
            </w:r>
          </w:p>
          <w:p w:rsidR="00B51999" w:rsidRDefault="00B51999">
            <w:pPr>
              <w:rPr>
                <w:rFonts w:ascii="Arial" w:hAnsi="Arial" w:cs="Arial"/>
                <w:sz w:val="22"/>
                <w:szCs w:val="22"/>
              </w:rPr>
            </w:pPr>
          </w:p>
          <w:p w:rsidR="00B51999" w:rsidRDefault="00B51999">
            <w:pPr>
              <w:rPr>
                <w:rFonts w:ascii="Arial" w:hAnsi="Arial" w:cs="Arial"/>
                <w:sz w:val="22"/>
                <w:szCs w:val="22"/>
              </w:rPr>
            </w:pPr>
          </w:p>
          <w:p w:rsidR="00B51999" w:rsidRDefault="00B51999">
            <w:pPr>
              <w:rPr>
                <w:rFonts w:ascii="Arial" w:hAnsi="Arial" w:cs="Arial"/>
                <w:sz w:val="22"/>
                <w:szCs w:val="22"/>
              </w:rPr>
            </w:pPr>
            <w:r>
              <w:rPr>
                <w:rFonts w:ascii="Arial" w:hAnsi="Arial" w:cs="Arial"/>
                <w:sz w:val="22"/>
                <w:szCs w:val="22"/>
              </w:rPr>
              <w:t>Daily</w:t>
            </w:r>
          </w:p>
          <w:p w:rsidR="00B51999" w:rsidRDefault="00B51999">
            <w:pPr>
              <w:rPr>
                <w:rFonts w:ascii="Arial" w:hAnsi="Arial" w:cs="Arial"/>
                <w:sz w:val="22"/>
                <w:szCs w:val="22"/>
              </w:rPr>
            </w:pPr>
            <w:r>
              <w:rPr>
                <w:rFonts w:ascii="Arial" w:hAnsi="Arial" w:cs="Arial"/>
                <w:sz w:val="22"/>
                <w:szCs w:val="22"/>
              </w:rPr>
              <w:t>Daily</w:t>
            </w:r>
          </w:p>
        </w:tc>
        <w:tc>
          <w:tcPr>
            <w:tcW w:w="2552" w:type="dxa"/>
          </w:tcPr>
          <w:p w:rsidR="00B51999" w:rsidRDefault="00B51999">
            <w:pPr>
              <w:rPr>
                <w:rFonts w:ascii="Arial" w:hAnsi="Arial" w:cs="Arial"/>
                <w:sz w:val="22"/>
                <w:szCs w:val="22"/>
              </w:rPr>
            </w:pPr>
            <w:r>
              <w:rPr>
                <w:rFonts w:ascii="Arial" w:hAnsi="Arial" w:cs="Arial"/>
                <w:sz w:val="22"/>
                <w:szCs w:val="22"/>
              </w:rPr>
              <w:t>CR</w:t>
            </w:r>
          </w:p>
          <w:p w:rsidR="00B51999" w:rsidRDefault="00B51999">
            <w:pPr>
              <w:rPr>
                <w:rFonts w:ascii="Arial" w:hAnsi="Arial" w:cs="Arial"/>
                <w:sz w:val="22"/>
                <w:szCs w:val="22"/>
              </w:rPr>
            </w:pPr>
          </w:p>
          <w:p w:rsidR="00B51999" w:rsidRDefault="00B51999">
            <w:pPr>
              <w:rPr>
                <w:rFonts w:ascii="Arial" w:hAnsi="Arial" w:cs="Arial"/>
                <w:sz w:val="22"/>
                <w:szCs w:val="22"/>
              </w:rPr>
            </w:pPr>
          </w:p>
          <w:p w:rsidR="00B51999" w:rsidRDefault="00B51999">
            <w:pPr>
              <w:rPr>
                <w:rFonts w:ascii="Arial" w:hAnsi="Arial" w:cs="Arial"/>
                <w:sz w:val="22"/>
                <w:szCs w:val="22"/>
              </w:rPr>
            </w:pPr>
            <w:r>
              <w:rPr>
                <w:rFonts w:ascii="Arial" w:hAnsi="Arial" w:cs="Arial"/>
                <w:sz w:val="22"/>
                <w:szCs w:val="22"/>
              </w:rPr>
              <w:t>CR and IEC</w:t>
            </w:r>
          </w:p>
          <w:p w:rsidR="00B51999" w:rsidRDefault="00B51999">
            <w:pPr>
              <w:rPr>
                <w:rFonts w:ascii="Arial" w:hAnsi="Arial" w:cs="Arial"/>
                <w:sz w:val="22"/>
                <w:szCs w:val="22"/>
              </w:rPr>
            </w:pPr>
            <w:r>
              <w:rPr>
                <w:rFonts w:ascii="Arial" w:hAnsi="Arial" w:cs="Arial"/>
                <w:sz w:val="22"/>
                <w:szCs w:val="22"/>
              </w:rPr>
              <w:t>CR</w:t>
            </w:r>
          </w:p>
        </w:tc>
      </w:tr>
      <w:tr w:rsidR="00B51999" w:rsidTr="00375BB9">
        <w:trPr>
          <w:cantSplit/>
        </w:trPr>
        <w:tc>
          <w:tcPr>
            <w:tcW w:w="9356" w:type="dxa"/>
            <w:gridSpan w:val="3"/>
          </w:tcPr>
          <w:p w:rsidR="00B51999" w:rsidRDefault="00B51999">
            <w:pPr>
              <w:jc w:val="center"/>
              <w:rPr>
                <w:rFonts w:ascii="Arial" w:hAnsi="Arial" w:cs="Arial"/>
                <w:sz w:val="22"/>
                <w:szCs w:val="22"/>
              </w:rPr>
            </w:pPr>
            <w:r>
              <w:rPr>
                <w:rFonts w:ascii="Arial" w:hAnsi="Arial" w:cs="Arial"/>
                <w:sz w:val="22"/>
                <w:szCs w:val="22"/>
              </w:rPr>
              <w:t>SAFETY</w:t>
            </w:r>
          </w:p>
        </w:tc>
      </w:tr>
      <w:tr w:rsidR="00B51999" w:rsidTr="00375BB9">
        <w:tc>
          <w:tcPr>
            <w:tcW w:w="4253" w:type="dxa"/>
          </w:tcPr>
          <w:p w:rsidR="00B51999" w:rsidRDefault="00B51999">
            <w:pPr>
              <w:rPr>
                <w:rFonts w:ascii="Arial" w:hAnsi="Arial" w:cs="Arial"/>
                <w:sz w:val="22"/>
                <w:szCs w:val="22"/>
              </w:rPr>
            </w:pPr>
            <w:r>
              <w:rPr>
                <w:rFonts w:ascii="Arial" w:hAnsi="Arial" w:cs="Arial"/>
                <w:sz w:val="22"/>
                <w:szCs w:val="22"/>
              </w:rPr>
              <w:t xml:space="preserve">Inspect road signs, pedestrian and vehicle behaviour </w:t>
            </w:r>
          </w:p>
        </w:tc>
        <w:tc>
          <w:tcPr>
            <w:tcW w:w="2551" w:type="dxa"/>
          </w:tcPr>
          <w:p w:rsidR="00B51999" w:rsidRDefault="00B51999">
            <w:pPr>
              <w:rPr>
                <w:rFonts w:ascii="Arial" w:hAnsi="Arial" w:cs="Arial"/>
                <w:sz w:val="22"/>
                <w:szCs w:val="22"/>
              </w:rPr>
            </w:pPr>
            <w:r>
              <w:rPr>
                <w:rFonts w:ascii="Arial" w:hAnsi="Arial" w:cs="Arial"/>
                <w:sz w:val="22"/>
                <w:szCs w:val="22"/>
              </w:rPr>
              <w:t>At least once a week</w:t>
            </w:r>
          </w:p>
        </w:tc>
        <w:tc>
          <w:tcPr>
            <w:tcW w:w="2552" w:type="dxa"/>
          </w:tcPr>
          <w:p w:rsidR="00B51999" w:rsidRDefault="00B51999">
            <w:pPr>
              <w:rPr>
                <w:rFonts w:ascii="Arial" w:hAnsi="Arial" w:cs="Arial"/>
                <w:sz w:val="22"/>
                <w:szCs w:val="22"/>
              </w:rPr>
            </w:pPr>
            <w:r>
              <w:rPr>
                <w:rFonts w:ascii="Arial" w:hAnsi="Arial" w:cs="Arial"/>
                <w:sz w:val="22"/>
                <w:szCs w:val="22"/>
              </w:rPr>
              <w:t>CR</w:t>
            </w:r>
          </w:p>
        </w:tc>
      </w:tr>
    </w:tbl>
    <w:p w:rsidR="004D460C" w:rsidRDefault="004D460C">
      <w:pPr>
        <w:jc w:val="both"/>
        <w:rPr>
          <w:rFonts w:ascii="Arial" w:hAnsi="Arial" w:cs="Arial"/>
          <w:b/>
          <w:sz w:val="22"/>
          <w:szCs w:val="22"/>
        </w:rPr>
      </w:pPr>
    </w:p>
    <w:p w:rsidR="004D460C" w:rsidRDefault="004D460C">
      <w:pPr>
        <w:jc w:val="both"/>
        <w:rPr>
          <w:rFonts w:ascii="Arial" w:hAnsi="Arial" w:cs="Arial"/>
          <w:b/>
          <w:sz w:val="22"/>
          <w:szCs w:val="22"/>
        </w:rPr>
      </w:pPr>
    </w:p>
    <w:p w:rsidR="00B51999" w:rsidRDefault="00B51999">
      <w:pPr>
        <w:jc w:val="both"/>
        <w:rPr>
          <w:rFonts w:ascii="Arial" w:hAnsi="Arial" w:cs="Arial"/>
          <w:b/>
          <w:sz w:val="22"/>
          <w:szCs w:val="22"/>
        </w:rPr>
      </w:pPr>
      <w:r>
        <w:rPr>
          <w:rFonts w:ascii="Arial" w:hAnsi="Arial" w:cs="Arial"/>
          <w:b/>
          <w:sz w:val="22"/>
          <w:szCs w:val="22"/>
        </w:rPr>
        <w:t>3.</w:t>
      </w:r>
      <w:r>
        <w:rPr>
          <w:rFonts w:ascii="Arial" w:hAnsi="Arial" w:cs="Arial"/>
          <w:b/>
          <w:sz w:val="22"/>
          <w:szCs w:val="22"/>
        </w:rPr>
        <w:tab/>
        <w:t>Forms for Completion</w:t>
      </w:r>
    </w:p>
    <w:p w:rsidR="00B51999" w:rsidRDefault="00B51999">
      <w:pPr>
        <w:ind w:left="720"/>
        <w:jc w:val="both"/>
        <w:rPr>
          <w:rFonts w:ascii="Arial" w:hAnsi="Arial" w:cs="Arial"/>
          <w:sz w:val="22"/>
          <w:szCs w:val="22"/>
        </w:rPr>
      </w:pPr>
      <w:r>
        <w:rPr>
          <w:rFonts w:ascii="Arial" w:hAnsi="Arial" w:cs="Arial"/>
          <w:sz w:val="22"/>
          <w:szCs w:val="22"/>
        </w:rPr>
        <w:t>The following page contain a pro-forma for completion by the Contractor to assist with the implementation of the Environmental Management Plan. The style and content may be easily amended to suit al other identified environmental affects.</w:t>
      </w:r>
      <w:r>
        <w:rPr>
          <w:rFonts w:ascii="Arial" w:hAnsi="Arial" w:cs="Arial"/>
          <w:sz w:val="22"/>
          <w:szCs w:val="22"/>
        </w:rPr>
        <w:br w:type="page"/>
      </w:r>
    </w:p>
    <w:tbl>
      <w:tblPr>
        <w:tblW w:w="0" w:type="auto"/>
        <w:jc w:val="center"/>
        <w:tblLook w:val="0000" w:firstRow="0" w:lastRow="0" w:firstColumn="0" w:lastColumn="0" w:noHBand="0" w:noVBand="0"/>
      </w:tblPr>
      <w:tblGrid>
        <w:gridCol w:w="720"/>
        <w:gridCol w:w="719"/>
        <w:gridCol w:w="720"/>
        <w:gridCol w:w="1758"/>
        <w:gridCol w:w="912"/>
        <w:gridCol w:w="913"/>
        <w:gridCol w:w="912"/>
        <w:gridCol w:w="913"/>
        <w:gridCol w:w="1014"/>
        <w:gridCol w:w="664"/>
      </w:tblGrid>
      <w:tr w:rsidR="00B51999">
        <w:trPr>
          <w:cantSplit/>
          <w:trHeight w:val="3120"/>
          <w:jc w:val="center"/>
        </w:trPr>
        <w:tc>
          <w:tcPr>
            <w:tcW w:w="738" w:type="dxa"/>
            <w:vMerge w:val="restart"/>
            <w:textDirection w:val="btLr"/>
            <w:vAlign w:val="center"/>
          </w:tcPr>
          <w:p w:rsidR="00B51999" w:rsidRDefault="00B51999">
            <w:pPr>
              <w:ind w:left="113" w:right="113"/>
              <w:jc w:val="center"/>
              <w:rPr>
                <w:rFonts w:ascii="Arial" w:hAnsi="Arial" w:cs="Arial"/>
                <w:b/>
                <w:sz w:val="22"/>
                <w:szCs w:val="22"/>
              </w:rPr>
            </w:pPr>
            <w:r>
              <w:rPr>
                <w:rFonts w:ascii="Arial" w:hAnsi="Arial" w:cs="Arial"/>
                <w:b/>
                <w:sz w:val="22"/>
                <w:szCs w:val="22"/>
              </w:rPr>
              <w:t>IDENTIFICATION OF ENVIRONMENTAL AFFECTS</w:t>
            </w:r>
          </w:p>
        </w:tc>
        <w:tc>
          <w:tcPr>
            <w:tcW w:w="738" w:type="dxa"/>
            <w:vMerge w:val="restart"/>
            <w:tcBorders>
              <w:right w:val="single" w:sz="4" w:space="0" w:color="auto"/>
            </w:tcBorders>
            <w:textDirection w:val="btLr"/>
            <w:vAlign w:val="center"/>
          </w:tcPr>
          <w:p w:rsidR="00B51999" w:rsidRDefault="00B51999">
            <w:pPr>
              <w:rPr>
                <w:rFonts w:ascii="Arial" w:hAnsi="Arial" w:cs="Arial"/>
                <w:b/>
                <w:bCs/>
                <w:sz w:val="22"/>
                <w:szCs w:val="22"/>
              </w:rPr>
            </w:pPr>
            <w:r>
              <w:rPr>
                <w:rFonts w:ascii="Arial" w:hAnsi="Arial" w:cs="Arial"/>
                <w:b/>
                <w:bCs/>
                <w:sz w:val="22"/>
                <w:szCs w:val="22"/>
              </w:rPr>
              <w:t>SITE:</w:t>
            </w:r>
          </w:p>
          <w:p w:rsidR="00B51999" w:rsidRDefault="00B51999">
            <w:pPr>
              <w:ind w:left="113" w:right="113"/>
              <w:jc w:val="center"/>
              <w:rPr>
                <w:rFonts w:ascii="Arial" w:hAnsi="Arial" w:cs="Arial"/>
                <w:sz w:val="22"/>
                <w:szCs w:val="22"/>
              </w:rPr>
            </w:pPr>
          </w:p>
        </w:tc>
        <w:tc>
          <w:tcPr>
            <w:tcW w:w="739" w:type="dxa"/>
            <w:vMerge w:val="restart"/>
            <w:tcBorders>
              <w:top w:val="single" w:sz="4" w:space="0" w:color="auto"/>
              <w:left w:val="single" w:sz="4" w:space="0" w:color="auto"/>
              <w:bottom w:val="single" w:sz="4" w:space="0" w:color="auto"/>
              <w:right w:val="single" w:sz="4" w:space="0" w:color="auto"/>
            </w:tcBorders>
            <w:textDirection w:val="btLr"/>
            <w:vAlign w:val="center"/>
          </w:tcPr>
          <w:p w:rsidR="00B51999" w:rsidRDefault="00B51999">
            <w:pPr>
              <w:ind w:left="113" w:right="113"/>
              <w:jc w:val="center"/>
              <w:rPr>
                <w:rFonts w:ascii="Arial" w:hAnsi="Arial" w:cs="Arial"/>
                <w:sz w:val="22"/>
                <w:szCs w:val="22"/>
              </w:rPr>
            </w:pPr>
            <w:r>
              <w:rPr>
                <w:rFonts w:ascii="Arial" w:hAnsi="Arial" w:cs="Arial"/>
                <w:b/>
                <w:bCs/>
                <w:sz w:val="22"/>
                <w:szCs w:val="22"/>
              </w:rPr>
              <w:t>CONTROLLED AND UNCONTROLLED EMISSIONS TO THE ATMOSPHERE</w:t>
            </w:r>
          </w:p>
        </w:tc>
        <w:tc>
          <w:tcPr>
            <w:tcW w:w="1863" w:type="dxa"/>
            <w:tcBorders>
              <w:top w:val="single" w:sz="4" w:space="0" w:color="auto"/>
              <w:left w:val="single" w:sz="4" w:space="0" w:color="auto"/>
              <w:bottom w:val="single" w:sz="4" w:space="0" w:color="auto"/>
              <w:right w:val="single" w:sz="4" w:space="0" w:color="auto"/>
            </w:tcBorders>
            <w:textDirection w:val="btLr"/>
            <w:vAlign w:val="center"/>
          </w:tcPr>
          <w:p w:rsidR="00B51999" w:rsidRDefault="00B51999">
            <w:pPr>
              <w:ind w:left="113" w:right="113"/>
              <w:jc w:val="center"/>
              <w:rPr>
                <w:rFonts w:ascii="Arial" w:hAnsi="Arial" w:cs="Arial"/>
                <w:sz w:val="22"/>
                <w:szCs w:val="22"/>
              </w:rPr>
            </w:pPr>
            <w:r>
              <w:rPr>
                <w:rFonts w:ascii="Arial" w:hAnsi="Arial" w:cs="Arial"/>
                <w:b/>
                <w:bCs/>
                <w:sz w:val="22"/>
                <w:szCs w:val="22"/>
              </w:rPr>
              <w:t>TYPE OF EMISSION IN CASE OF INCIDENT, ACCIDENT OR POTENTIAL EMERGENCY SITUATIONS</w:t>
            </w:r>
          </w:p>
        </w:tc>
        <w:tc>
          <w:tcPr>
            <w:tcW w:w="970" w:type="dxa"/>
            <w:tcBorders>
              <w:top w:val="single" w:sz="4" w:space="0" w:color="auto"/>
              <w:left w:val="single" w:sz="4" w:space="0" w:color="auto"/>
              <w:bottom w:val="single" w:sz="4" w:space="0" w:color="auto"/>
              <w:right w:val="single" w:sz="4" w:space="0" w:color="auto"/>
            </w:tcBorders>
            <w:textDirection w:val="btLr"/>
            <w:vAlign w:val="center"/>
          </w:tcPr>
          <w:p w:rsidR="00B51999" w:rsidRDefault="00B51999">
            <w:pPr>
              <w:ind w:left="113" w:right="113"/>
              <w:jc w:val="center"/>
              <w:rPr>
                <w:rFonts w:ascii="Arial" w:hAnsi="Arial" w:cs="Arial"/>
                <w:sz w:val="22"/>
                <w:szCs w:val="22"/>
              </w:rPr>
            </w:pPr>
          </w:p>
        </w:tc>
        <w:tc>
          <w:tcPr>
            <w:tcW w:w="971" w:type="dxa"/>
            <w:tcBorders>
              <w:top w:val="single" w:sz="4" w:space="0" w:color="auto"/>
              <w:left w:val="single" w:sz="4" w:space="0" w:color="auto"/>
              <w:bottom w:val="single" w:sz="4" w:space="0" w:color="auto"/>
              <w:right w:val="single" w:sz="4" w:space="0" w:color="auto"/>
            </w:tcBorders>
            <w:textDirection w:val="btLr"/>
            <w:vAlign w:val="center"/>
          </w:tcPr>
          <w:p w:rsidR="00B51999" w:rsidRDefault="00B51999">
            <w:pPr>
              <w:ind w:left="113" w:right="113"/>
              <w:jc w:val="center"/>
              <w:rPr>
                <w:rFonts w:ascii="Arial" w:hAnsi="Arial" w:cs="Arial"/>
                <w:sz w:val="22"/>
                <w:szCs w:val="22"/>
              </w:rPr>
            </w:pPr>
          </w:p>
        </w:tc>
        <w:tc>
          <w:tcPr>
            <w:tcW w:w="970" w:type="dxa"/>
            <w:tcBorders>
              <w:top w:val="single" w:sz="4" w:space="0" w:color="auto"/>
              <w:left w:val="single" w:sz="4" w:space="0" w:color="auto"/>
              <w:bottom w:val="single" w:sz="4" w:space="0" w:color="auto"/>
              <w:right w:val="single" w:sz="4" w:space="0" w:color="auto"/>
            </w:tcBorders>
            <w:textDirection w:val="btLr"/>
            <w:vAlign w:val="center"/>
          </w:tcPr>
          <w:p w:rsidR="00B51999" w:rsidRDefault="00B51999">
            <w:pPr>
              <w:ind w:left="113" w:right="113"/>
              <w:jc w:val="center"/>
              <w:rPr>
                <w:rFonts w:ascii="Arial" w:hAnsi="Arial" w:cs="Arial"/>
                <w:sz w:val="22"/>
                <w:szCs w:val="22"/>
              </w:rPr>
            </w:pPr>
          </w:p>
        </w:tc>
        <w:tc>
          <w:tcPr>
            <w:tcW w:w="971" w:type="dxa"/>
            <w:tcBorders>
              <w:top w:val="single" w:sz="4" w:space="0" w:color="auto"/>
              <w:left w:val="single" w:sz="4" w:space="0" w:color="auto"/>
              <w:bottom w:val="single" w:sz="4" w:space="0" w:color="auto"/>
              <w:right w:val="single" w:sz="4" w:space="0" w:color="auto"/>
            </w:tcBorders>
            <w:textDirection w:val="btLr"/>
            <w:vAlign w:val="center"/>
          </w:tcPr>
          <w:p w:rsidR="00B51999" w:rsidRDefault="00B51999">
            <w:pPr>
              <w:ind w:left="113" w:right="113"/>
              <w:jc w:val="center"/>
              <w:rPr>
                <w:rFonts w:ascii="Arial" w:hAnsi="Arial" w:cs="Arial"/>
                <w:sz w:val="22"/>
                <w:szCs w:val="22"/>
              </w:rPr>
            </w:pPr>
          </w:p>
        </w:tc>
        <w:tc>
          <w:tcPr>
            <w:tcW w:w="1080" w:type="dxa"/>
            <w:tcBorders>
              <w:left w:val="single" w:sz="4" w:space="0" w:color="auto"/>
              <w:right w:val="single" w:sz="4" w:space="0" w:color="auto"/>
            </w:tcBorders>
            <w:textDirection w:val="btLr"/>
            <w:vAlign w:val="center"/>
          </w:tcPr>
          <w:p w:rsidR="00B51999" w:rsidRDefault="00B51999">
            <w:pPr>
              <w:ind w:left="113" w:right="113"/>
              <w:jc w:val="center"/>
              <w:rPr>
                <w:rFonts w:ascii="Arial" w:hAnsi="Arial" w:cs="Arial"/>
                <w:b/>
                <w:sz w:val="22"/>
                <w:szCs w:val="22"/>
              </w:rPr>
            </w:pPr>
          </w:p>
        </w:tc>
        <w:tc>
          <w:tcPr>
            <w:tcW w:w="678" w:type="dxa"/>
            <w:vMerge w:val="restart"/>
            <w:tcBorders>
              <w:left w:val="single" w:sz="4" w:space="0" w:color="auto"/>
            </w:tcBorders>
            <w:textDirection w:val="btLr"/>
            <w:vAlign w:val="center"/>
          </w:tcPr>
          <w:p w:rsidR="00B51999" w:rsidRDefault="00B51999">
            <w:pPr>
              <w:ind w:left="113" w:right="113"/>
              <w:jc w:val="right"/>
              <w:rPr>
                <w:rFonts w:ascii="Arial" w:hAnsi="Arial" w:cs="Arial"/>
                <w:b/>
                <w:sz w:val="22"/>
                <w:szCs w:val="22"/>
              </w:rPr>
            </w:pPr>
            <w:r>
              <w:rPr>
                <w:rFonts w:ascii="Arial" w:hAnsi="Arial" w:cs="Arial"/>
                <w:b/>
                <w:bCs/>
                <w:sz w:val="22"/>
                <w:szCs w:val="22"/>
              </w:rPr>
              <w:t>Contractor’s Representative</w:t>
            </w:r>
          </w:p>
        </w:tc>
      </w:tr>
      <w:tr w:rsidR="00B51999">
        <w:trPr>
          <w:cantSplit/>
          <w:trHeight w:val="3120"/>
          <w:jc w:val="center"/>
        </w:trPr>
        <w:tc>
          <w:tcPr>
            <w:tcW w:w="738" w:type="dxa"/>
            <w:vMerge/>
            <w:textDirection w:val="btLr"/>
            <w:vAlign w:val="center"/>
          </w:tcPr>
          <w:p w:rsidR="00B51999" w:rsidRDefault="00B51999">
            <w:pPr>
              <w:ind w:left="113" w:right="113"/>
              <w:jc w:val="center"/>
              <w:rPr>
                <w:rFonts w:ascii="Arial" w:hAnsi="Arial" w:cs="Arial"/>
                <w:sz w:val="22"/>
                <w:szCs w:val="22"/>
              </w:rPr>
            </w:pPr>
          </w:p>
        </w:tc>
        <w:tc>
          <w:tcPr>
            <w:tcW w:w="738" w:type="dxa"/>
            <w:vMerge/>
            <w:tcBorders>
              <w:right w:val="single" w:sz="4" w:space="0" w:color="auto"/>
            </w:tcBorders>
            <w:textDirection w:val="btLr"/>
            <w:vAlign w:val="center"/>
          </w:tcPr>
          <w:p w:rsidR="00B51999" w:rsidRDefault="00B51999">
            <w:pPr>
              <w:ind w:left="113" w:right="113"/>
              <w:jc w:val="center"/>
              <w:rPr>
                <w:rFonts w:ascii="Arial" w:hAnsi="Arial" w:cs="Arial"/>
                <w:sz w:val="22"/>
                <w:szCs w:val="22"/>
              </w:rPr>
            </w:pPr>
          </w:p>
        </w:tc>
        <w:tc>
          <w:tcPr>
            <w:tcW w:w="739" w:type="dxa"/>
            <w:vMerge/>
            <w:tcBorders>
              <w:top w:val="single" w:sz="4" w:space="0" w:color="auto"/>
              <w:left w:val="single" w:sz="4" w:space="0" w:color="auto"/>
              <w:bottom w:val="single" w:sz="4" w:space="0" w:color="auto"/>
              <w:right w:val="single" w:sz="4" w:space="0" w:color="auto"/>
            </w:tcBorders>
            <w:textDirection w:val="btLr"/>
            <w:vAlign w:val="center"/>
          </w:tcPr>
          <w:p w:rsidR="00B51999" w:rsidRDefault="00B51999">
            <w:pPr>
              <w:ind w:left="113" w:right="113"/>
              <w:jc w:val="center"/>
              <w:rPr>
                <w:rFonts w:ascii="Arial" w:hAnsi="Arial" w:cs="Arial"/>
                <w:sz w:val="22"/>
                <w:szCs w:val="22"/>
              </w:rPr>
            </w:pPr>
          </w:p>
        </w:tc>
        <w:tc>
          <w:tcPr>
            <w:tcW w:w="1863" w:type="dxa"/>
            <w:tcBorders>
              <w:top w:val="single" w:sz="4" w:space="0" w:color="auto"/>
              <w:left w:val="single" w:sz="4" w:space="0" w:color="auto"/>
              <w:bottom w:val="single" w:sz="4" w:space="0" w:color="auto"/>
              <w:right w:val="single" w:sz="4" w:space="0" w:color="auto"/>
            </w:tcBorders>
            <w:textDirection w:val="btLr"/>
            <w:vAlign w:val="center"/>
          </w:tcPr>
          <w:p w:rsidR="00B51999" w:rsidRDefault="00B51999">
            <w:pPr>
              <w:ind w:left="113" w:right="113"/>
              <w:jc w:val="center"/>
              <w:rPr>
                <w:rFonts w:ascii="Arial" w:hAnsi="Arial" w:cs="Arial"/>
                <w:sz w:val="22"/>
                <w:szCs w:val="22"/>
              </w:rPr>
            </w:pPr>
            <w:r>
              <w:rPr>
                <w:rFonts w:ascii="Arial" w:hAnsi="Arial" w:cs="Arial"/>
                <w:b/>
                <w:bCs/>
                <w:sz w:val="22"/>
                <w:szCs w:val="22"/>
              </w:rPr>
              <w:t>TYPE OF EMISSION UNDER ABNORMAL OPERATING CONDITIONS</w:t>
            </w:r>
          </w:p>
        </w:tc>
        <w:tc>
          <w:tcPr>
            <w:tcW w:w="970" w:type="dxa"/>
            <w:tcBorders>
              <w:top w:val="single" w:sz="4" w:space="0" w:color="auto"/>
              <w:left w:val="single" w:sz="4" w:space="0" w:color="auto"/>
              <w:bottom w:val="single" w:sz="4" w:space="0" w:color="auto"/>
              <w:right w:val="single" w:sz="4" w:space="0" w:color="auto"/>
            </w:tcBorders>
            <w:textDirection w:val="btLr"/>
            <w:vAlign w:val="center"/>
          </w:tcPr>
          <w:p w:rsidR="00B51999" w:rsidRDefault="00B51999">
            <w:pPr>
              <w:ind w:left="113" w:right="113"/>
              <w:jc w:val="center"/>
              <w:rPr>
                <w:rFonts w:ascii="Arial" w:hAnsi="Arial" w:cs="Arial"/>
                <w:sz w:val="22"/>
                <w:szCs w:val="22"/>
              </w:rPr>
            </w:pPr>
          </w:p>
        </w:tc>
        <w:tc>
          <w:tcPr>
            <w:tcW w:w="971" w:type="dxa"/>
            <w:tcBorders>
              <w:top w:val="single" w:sz="4" w:space="0" w:color="auto"/>
              <w:left w:val="single" w:sz="4" w:space="0" w:color="auto"/>
              <w:bottom w:val="single" w:sz="4" w:space="0" w:color="auto"/>
              <w:right w:val="single" w:sz="4" w:space="0" w:color="auto"/>
            </w:tcBorders>
            <w:textDirection w:val="btLr"/>
            <w:vAlign w:val="center"/>
          </w:tcPr>
          <w:p w:rsidR="00B51999" w:rsidRDefault="00B51999">
            <w:pPr>
              <w:ind w:left="113" w:right="113"/>
              <w:jc w:val="center"/>
              <w:rPr>
                <w:rFonts w:ascii="Arial" w:hAnsi="Arial" w:cs="Arial"/>
                <w:sz w:val="22"/>
                <w:szCs w:val="22"/>
              </w:rPr>
            </w:pPr>
          </w:p>
        </w:tc>
        <w:tc>
          <w:tcPr>
            <w:tcW w:w="970" w:type="dxa"/>
            <w:tcBorders>
              <w:top w:val="single" w:sz="4" w:space="0" w:color="auto"/>
              <w:left w:val="single" w:sz="4" w:space="0" w:color="auto"/>
              <w:bottom w:val="single" w:sz="4" w:space="0" w:color="auto"/>
              <w:right w:val="single" w:sz="4" w:space="0" w:color="auto"/>
            </w:tcBorders>
            <w:textDirection w:val="btLr"/>
            <w:vAlign w:val="center"/>
          </w:tcPr>
          <w:p w:rsidR="00B51999" w:rsidRDefault="00B51999">
            <w:pPr>
              <w:ind w:left="113" w:right="113"/>
              <w:jc w:val="center"/>
              <w:rPr>
                <w:rFonts w:ascii="Arial" w:hAnsi="Arial" w:cs="Arial"/>
                <w:sz w:val="22"/>
                <w:szCs w:val="22"/>
              </w:rPr>
            </w:pPr>
          </w:p>
        </w:tc>
        <w:tc>
          <w:tcPr>
            <w:tcW w:w="971" w:type="dxa"/>
            <w:tcBorders>
              <w:top w:val="single" w:sz="4" w:space="0" w:color="auto"/>
              <w:left w:val="single" w:sz="4" w:space="0" w:color="auto"/>
              <w:bottom w:val="single" w:sz="4" w:space="0" w:color="auto"/>
              <w:right w:val="single" w:sz="4" w:space="0" w:color="auto"/>
            </w:tcBorders>
            <w:textDirection w:val="btLr"/>
            <w:vAlign w:val="center"/>
          </w:tcPr>
          <w:p w:rsidR="00B51999" w:rsidRDefault="00B51999">
            <w:pPr>
              <w:ind w:left="113" w:right="113"/>
              <w:jc w:val="center"/>
              <w:rPr>
                <w:rFonts w:ascii="Arial" w:hAnsi="Arial" w:cs="Arial"/>
                <w:sz w:val="22"/>
                <w:szCs w:val="22"/>
              </w:rPr>
            </w:pPr>
          </w:p>
        </w:tc>
        <w:tc>
          <w:tcPr>
            <w:tcW w:w="1080" w:type="dxa"/>
            <w:tcBorders>
              <w:left w:val="single" w:sz="4" w:space="0" w:color="auto"/>
            </w:tcBorders>
            <w:textDirection w:val="btLr"/>
            <w:vAlign w:val="center"/>
          </w:tcPr>
          <w:p w:rsidR="00B51999" w:rsidRDefault="00B51999">
            <w:pPr>
              <w:ind w:left="113" w:right="113"/>
              <w:jc w:val="center"/>
              <w:rPr>
                <w:rFonts w:ascii="Arial" w:hAnsi="Arial" w:cs="Arial"/>
                <w:sz w:val="22"/>
                <w:szCs w:val="22"/>
              </w:rPr>
            </w:pPr>
          </w:p>
        </w:tc>
        <w:tc>
          <w:tcPr>
            <w:tcW w:w="678" w:type="dxa"/>
            <w:vMerge/>
            <w:tcBorders>
              <w:left w:val="nil"/>
            </w:tcBorders>
            <w:textDirection w:val="btLr"/>
            <w:vAlign w:val="center"/>
          </w:tcPr>
          <w:p w:rsidR="00B51999" w:rsidRDefault="00B51999">
            <w:pPr>
              <w:ind w:left="113" w:right="113"/>
              <w:jc w:val="center"/>
              <w:rPr>
                <w:rFonts w:ascii="Arial" w:hAnsi="Arial" w:cs="Arial"/>
                <w:sz w:val="22"/>
                <w:szCs w:val="22"/>
              </w:rPr>
            </w:pPr>
          </w:p>
        </w:tc>
      </w:tr>
      <w:tr w:rsidR="00B51999">
        <w:trPr>
          <w:cantSplit/>
          <w:trHeight w:val="3120"/>
          <w:jc w:val="center"/>
        </w:trPr>
        <w:tc>
          <w:tcPr>
            <w:tcW w:w="738" w:type="dxa"/>
            <w:vMerge/>
            <w:textDirection w:val="btLr"/>
            <w:vAlign w:val="center"/>
          </w:tcPr>
          <w:p w:rsidR="00B51999" w:rsidRDefault="00B51999">
            <w:pPr>
              <w:ind w:left="113" w:right="113"/>
              <w:jc w:val="center"/>
              <w:rPr>
                <w:rFonts w:ascii="Arial" w:hAnsi="Arial" w:cs="Arial"/>
                <w:sz w:val="22"/>
                <w:szCs w:val="22"/>
              </w:rPr>
            </w:pPr>
          </w:p>
        </w:tc>
        <w:tc>
          <w:tcPr>
            <w:tcW w:w="738" w:type="dxa"/>
            <w:vMerge w:val="restart"/>
            <w:tcBorders>
              <w:right w:val="single" w:sz="4" w:space="0" w:color="auto"/>
            </w:tcBorders>
            <w:textDirection w:val="btLr"/>
            <w:vAlign w:val="center"/>
          </w:tcPr>
          <w:p w:rsidR="00B51999" w:rsidRDefault="00B51999">
            <w:pPr>
              <w:ind w:left="113" w:right="113"/>
              <w:rPr>
                <w:rFonts w:ascii="Arial" w:hAnsi="Arial" w:cs="Arial"/>
                <w:sz w:val="22"/>
                <w:szCs w:val="22"/>
              </w:rPr>
            </w:pPr>
            <w:r>
              <w:rPr>
                <w:rFonts w:ascii="Arial" w:hAnsi="Arial" w:cs="Arial"/>
                <w:b/>
                <w:bCs/>
                <w:sz w:val="22"/>
                <w:szCs w:val="22"/>
              </w:rPr>
              <w:t>DATE:</w:t>
            </w:r>
            <w:r>
              <w:rPr>
                <w:rFonts w:ascii="Arial" w:hAnsi="Arial" w:cs="Arial"/>
                <w:b/>
                <w:bCs/>
                <w:sz w:val="22"/>
                <w:szCs w:val="22"/>
              </w:rPr>
              <w:tab/>
            </w:r>
          </w:p>
        </w:tc>
        <w:tc>
          <w:tcPr>
            <w:tcW w:w="739" w:type="dxa"/>
            <w:vMerge/>
            <w:tcBorders>
              <w:top w:val="single" w:sz="4" w:space="0" w:color="auto"/>
              <w:left w:val="single" w:sz="4" w:space="0" w:color="auto"/>
              <w:bottom w:val="single" w:sz="4" w:space="0" w:color="auto"/>
              <w:right w:val="single" w:sz="4" w:space="0" w:color="auto"/>
            </w:tcBorders>
            <w:textDirection w:val="btLr"/>
            <w:vAlign w:val="center"/>
          </w:tcPr>
          <w:p w:rsidR="00B51999" w:rsidRDefault="00B51999">
            <w:pPr>
              <w:ind w:left="113" w:right="113"/>
              <w:jc w:val="center"/>
              <w:rPr>
                <w:rFonts w:ascii="Arial" w:hAnsi="Arial" w:cs="Arial"/>
                <w:sz w:val="22"/>
                <w:szCs w:val="22"/>
              </w:rPr>
            </w:pPr>
          </w:p>
        </w:tc>
        <w:tc>
          <w:tcPr>
            <w:tcW w:w="1863" w:type="dxa"/>
            <w:tcBorders>
              <w:top w:val="single" w:sz="4" w:space="0" w:color="auto"/>
              <w:left w:val="single" w:sz="4" w:space="0" w:color="auto"/>
              <w:bottom w:val="single" w:sz="4" w:space="0" w:color="auto"/>
              <w:right w:val="single" w:sz="4" w:space="0" w:color="auto"/>
            </w:tcBorders>
            <w:textDirection w:val="btLr"/>
            <w:vAlign w:val="center"/>
          </w:tcPr>
          <w:p w:rsidR="00B51999" w:rsidRDefault="00B51999">
            <w:pPr>
              <w:ind w:left="113" w:right="113"/>
              <w:jc w:val="center"/>
              <w:rPr>
                <w:rFonts w:ascii="Arial" w:hAnsi="Arial" w:cs="Arial"/>
                <w:sz w:val="22"/>
                <w:szCs w:val="22"/>
              </w:rPr>
            </w:pPr>
            <w:r>
              <w:rPr>
                <w:rFonts w:ascii="Arial" w:hAnsi="Arial" w:cs="Arial"/>
                <w:b/>
                <w:bCs/>
                <w:sz w:val="22"/>
                <w:szCs w:val="22"/>
              </w:rPr>
              <w:t xml:space="preserve">TYPE OF EMISSION UNDER </w:t>
            </w:r>
            <w:smartTag w:uri="urn:schemas-microsoft-com:office:smarttags" w:element="place">
              <w:r>
                <w:rPr>
                  <w:rFonts w:ascii="Arial" w:hAnsi="Arial" w:cs="Arial"/>
                  <w:b/>
                  <w:bCs/>
                  <w:sz w:val="22"/>
                  <w:szCs w:val="22"/>
                </w:rPr>
                <w:t>NORMAL</w:t>
              </w:r>
            </w:smartTag>
            <w:r>
              <w:rPr>
                <w:rFonts w:ascii="Arial" w:hAnsi="Arial" w:cs="Arial"/>
                <w:b/>
                <w:bCs/>
                <w:sz w:val="22"/>
                <w:szCs w:val="22"/>
              </w:rPr>
              <w:t xml:space="preserve"> OPERATING CONDITIONS</w:t>
            </w:r>
          </w:p>
        </w:tc>
        <w:tc>
          <w:tcPr>
            <w:tcW w:w="970" w:type="dxa"/>
            <w:tcBorders>
              <w:top w:val="single" w:sz="4" w:space="0" w:color="auto"/>
              <w:left w:val="single" w:sz="4" w:space="0" w:color="auto"/>
              <w:bottom w:val="single" w:sz="4" w:space="0" w:color="auto"/>
              <w:right w:val="single" w:sz="4" w:space="0" w:color="auto"/>
            </w:tcBorders>
            <w:textDirection w:val="btLr"/>
            <w:vAlign w:val="center"/>
          </w:tcPr>
          <w:p w:rsidR="00B51999" w:rsidRDefault="00B51999">
            <w:pPr>
              <w:ind w:left="113" w:right="113"/>
              <w:jc w:val="center"/>
              <w:rPr>
                <w:rFonts w:ascii="Arial" w:hAnsi="Arial" w:cs="Arial"/>
                <w:sz w:val="22"/>
                <w:szCs w:val="22"/>
              </w:rPr>
            </w:pPr>
          </w:p>
        </w:tc>
        <w:tc>
          <w:tcPr>
            <w:tcW w:w="971" w:type="dxa"/>
            <w:tcBorders>
              <w:top w:val="single" w:sz="4" w:space="0" w:color="auto"/>
              <w:left w:val="single" w:sz="4" w:space="0" w:color="auto"/>
              <w:bottom w:val="single" w:sz="4" w:space="0" w:color="auto"/>
              <w:right w:val="single" w:sz="4" w:space="0" w:color="auto"/>
            </w:tcBorders>
            <w:textDirection w:val="btLr"/>
            <w:vAlign w:val="center"/>
          </w:tcPr>
          <w:p w:rsidR="00B51999" w:rsidRDefault="00B51999">
            <w:pPr>
              <w:ind w:left="113" w:right="113"/>
              <w:jc w:val="center"/>
              <w:rPr>
                <w:rFonts w:ascii="Arial" w:hAnsi="Arial" w:cs="Arial"/>
                <w:sz w:val="22"/>
                <w:szCs w:val="22"/>
              </w:rPr>
            </w:pPr>
          </w:p>
        </w:tc>
        <w:tc>
          <w:tcPr>
            <w:tcW w:w="970" w:type="dxa"/>
            <w:tcBorders>
              <w:top w:val="single" w:sz="4" w:space="0" w:color="auto"/>
              <w:left w:val="single" w:sz="4" w:space="0" w:color="auto"/>
              <w:bottom w:val="single" w:sz="4" w:space="0" w:color="auto"/>
              <w:right w:val="single" w:sz="4" w:space="0" w:color="auto"/>
            </w:tcBorders>
            <w:textDirection w:val="btLr"/>
            <w:vAlign w:val="center"/>
          </w:tcPr>
          <w:p w:rsidR="00B51999" w:rsidRDefault="00B51999">
            <w:pPr>
              <w:ind w:left="113" w:right="113"/>
              <w:jc w:val="center"/>
              <w:rPr>
                <w:rFonts w:ascii="Arial" w:hAnsi="Arial" w:cs="Arial"/>
                <w:sz w:val="22"/>
                <w:szCs w:val="22"/>
              </w:rPr>
            </w:pPr>
          </w:p>
        </w:tc>
        <w:tc>
          <w:tcPr>
            <w:tcW w:w="971" w:type="dxa"/>
            <w:tcBorders>
              <w:top w:val="single" w:sz="4" w:space="0" w:color="auto"/>
              <w:left w:val="single" w:sz="4" w:space="0" w:color="auto"/>
              <w:bottom w:val="single" w:sz="4" w:space="0" w:color="auto"/>
              <w:right w:val="single" w:sz="4" w:space="0" w:color="auto"/>
            </w:tcBorders>
            <w:textDirection w:val="btLr"/>
            <w:vAlign w:val="center"/>
          </w:tcPr>
          <w:p w:rsidR="00B51999" w:rsidRDefault="00B51999">
            <w:pPr>
              <w:ind w:left="113" w:right="113"/>
              <w:jc w:val="center"/>
              <w:rPr>
                <w:rFonts w:ascii="Arial" w:hAnsi="Arial" w:cs="Arial"/>
                <w:sz w:val="22"/>
                <w:szCs w:val="22"/>
              </w:rPr>
            </w:pPr>
          </w:p>
        </w:tc>
        <w:tc>
          <w:tcPr>
            <w:tcW w:w="1080" w:type="dxa"/>
            <w:tcBorders>
              <w:left w:val="single" w:sz="4" w:space="0" w:color="auto"/>
            </w:tcBorders>
            <w:textDirection w:val="btLr"/>
            <w:vAlign w:val="center"/>
          </w:tcPr>
          <w:p w:rsidR="00B51999" w:rsidRDefault="00B51999">
            <w:pPr>
              <w:ind w:left="113" w:right="113"/>
              <w:jc w:val="center"/>
              <w:rPr>
                <w:rFonts w:ascii="Arial" w:hAnsi="Arial" w:cs="Arial"/>
                <w:sz w:val="22"/>
                <w:szCs w:val="22"/>
              </w:rPr>
            </w:pPr>
          </w:p>
        </w:tc>
        <w:tc>
          <w:tcPr>
            <w:tcW w:w="678" w:type="dxa"/>
            <w:vMerge w:val="restart"/>
            <w:textDirection w:val="btLr"/>
            <w:vAlign w:val="center"/>
          </w:tcPr>
          <w:p w:rsidR="00B51999" w:rsidRDefault="00B51999">
            <w:pPr>
              <w:ind w:left="113" w:right="113"/>
              <w:rPr>
                <w:rFonts w:ascii="Arial" w:hAnsi="Arial" w:cs="Arial"/>
                <w:sz w:val="22"/>
                <w:szCs w:val="22"/>
              </w:rPr>
            </w:pPr>
            <w:r>
              <w:rPr>
                <w:rFonts w:ascii="Arial" w:hAnsi="Arial" w:cs="Arial"/>
                <w:b/>
                <w:bCs/>
                <w:sz w:val="22"/>
                <w:szCs w:val="22"/>
              </w:rPr>
              <w:t>Project Manager</w:t>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p>
        </w:tc>
      </w:tr>
      <w:tr w:rsidR="00B51999">
        <w:trPr>
          <w:cantSplit/>
          <w:trHeight w:val="3120"/>
          <w:jc w:val="center"/>
        </w:trPr>
        <w:tc>
          <w:tcPr>
            <w:tcW w:w="738" w:type="dxa"/>
            <w:vMerge/>
            <w:textDirection w:val="btLr"/>
            <w:vAlign w:val="center"/>
          </w:tcPr>
          <w:p w:rsidR="00B51999" w:rsidRDefault="00B51999">
            <w:pPr>
              <w:ind w:left="113" w:right="113"/>
              <w:jc w:val="center"/>
              <w:rPr>
                <w:rFonts w:ascii="Arial" w:hAnsi="Arial" w:cs="Arial"/>
                <w:sz w:val="22"/>
                <w:szCs w:val="22"/>
              </w:rPr>
            </w:pPr>
          </w:p>
        </w:tc>
        <w:tc>
          <w:tcPr>
            <w:tcW w:w="738" w:type="dxa"/>
            <w:vMerge/>
            <w:tcBorders>
              <w:right w:val="single" w:sz="4" w:space="0" w:color="auto"/>
            </w:tcBorders>
            <w:textDirection w:val="btLr"/>
            <w:vAlign w:val="center"/>
          </w:tcPr>
          <w:p w:rsidR="00B51999" w:rsidRDefault="00B51999">
            <w:pPr>
              <w:ind w:left="113" w:right="113"/>
              <w:jc w:val="center"/>
              <w:rPr>
                <w:rFonts w:ascii="Arial" w:hAnsi="Arial" w:cs="Arial"/>
                <w:sz w:val="22"/>
                <w:szCs w:val="22"/>
              </w:rPr>
            </w:pPr>
          </w:p>
        </w:tc>
        <w:tc>
          <w:tcPr>
            <w:tcW w:w="739" w:type="dxa"/>
            <w:vMerge/>
            <w:tcBorders>
              <w:top w:val="single" w:sz="4" w:space="0" w:color="auto"/>
              <w:left w:val="single" w:sz="4" w:space="0" w:color="auto"/>
              <w:bottom w:val="single" w:sz="4" w:space="0" w:color="auto"/>
              <w:right w:val="single" w:sz="4" w:space="0" w:color="auto"/>
            </w:tcBorders>
            <w:textDirection w:val="btLr"/>
            <w:vAlign w:val="center"/>
          </w:tcPr>
          <w:p w:rsidR="00B51999" w:rsidRDefault="00B51999">
            <w:pPr>
              <w:ind w:left="113" w:right="113"/>
              <w:jc w:val="center"/>
              <w:rPr>
                <w:rFonts w:ascii="Arial" w:hAnsi="Arial" w:cs="Arial"/>
                <w:sz w:val="22"/>
                <w:szCs w:val="22"/>
              </w:rPr>
            </w:pPr>
          </w:p>
        </w:tc>
        <w:tc>
          <w:tcPr>
            <w:tcW w:w="1863" w:type="dxa"/>
            <w:tcBorders>
              <w:top w:val="single" w:sz="4" w:space="0" w:color="auto"/>
              <w:left w:val="single" w:sz="4" w:space="0" w:color="auto"/>
              <w:bottom w:val="single" w:sz="4" w:space="0" w:color="auto"/>
              <w:right w:val="single" w:sz="4" w:space="0" w:color="auto"/>
            </w:tcBorders>
            <w:textDirection w:val="btLr"/>
            <w:vAlign w:val="center"/>
          </w:tcPr>
          <w:p w:rsidR="00B51999" w:rsidRDefault="00B51999">
            <w:pPr>
              <w:ind w:left="113" w:right="113"/>
              <w:jc w:val="center"/>
              <w:rPr>
                <w:rFonts w:ascii="Arial" w:hAnsi="Arial" w:cs="Arial"/>
                <w:sz w:val="22"/>
                <w:szCs w:val="22"/>
              </w:rPr>
            </w:pPr>
            <w:r>
              <w:rPr>
                <w:rFonts w:ascii="Arial" w:hAnsi="Arial" w:cs="Arial"/>
                <w:b/>
                <w:bCs/>
                <w:sz w:val="22"/>
                <w:szCs w:val="22"/>
              </w:rPr>
              <w:t>LOCATION</w:t>
            </w:r>
          </w:p>
        </w:tc>
        <w:tc>
          <w:tcPr>
            <w:tcW w:w="970" w:type="dxa"/>
            <w:tcBorders>
              <w:top w:val="single" w:sz="4" w:space="0" w:color="auto"/>
              <w:left w:val="single" w:sz="4" w:space="0" w:color="auto"/>
              <w:bottom w:val="single" w:sz="4" w:space="0" w:color="auto"/>
              <w:right w:val="single" w:sz="4" w:space="0" w:color="auto"/>
            </w:tcBorders>
            <w:textDirection w:val="btLr"/>
            <w:vAlign w:val="center"/>
          </w:tcPr>
          <w:p w:rsidR="00B51999" w:rsidRDefault="00B51999">
            <w:pPr>
              <w:ind w:left="113" w:right="113"/>
              <w:jc w:val="center"/>
              <w:rPr>
                <w:rFonts w:ascii="Arial" w:hAnsi="Arial" w:cs="Arial"/>
                <w:sz w:val="22"/>
                <w:szCs w:val="22"/>
              </w:rPr>
            </w:pPr>
          </w:p>
        </w:tc>
        <w:tc>
          <w:tcPr>
            <w:tcW w:w="971" w:type="dxa"/>
            <w:tcBorders>
              <w:top w:val="single" w:sz="4" w:space="0" w:color="auto"/>
              <w:left w:val="single" w:sz="4" w:space="0" w:color="auto"/>
              <w:bottom w:val="single" w:sz="4" w:space="0" w:color="auto"/>
              <w:right w:val="single" w:sz="4" w:space="0" w:color="auto"/>
            </w:tcBorders>
            <w:textDirection w:val="btLr"/>
            <w:vAlign w:val="center"/>
          </w:tcPr>
          <w:p w:rsidR="00B51999" w:rsidRDefault="00B51999">
            <w:pPr>
              <w:ind w:left="113" w:right="113"/>
              <w:jc w:val="center"/>
              <w:rPr>
                <w:rFonts w:ascii="Arial" w:hAnsi="Arial" w:cs="Arial"/>
                <w:sz w:val="22"/>
                <w:szCs w:val="22"/>
              </w:rPr>
            </w:pPr>
          </w:p>
        </w:tc>
        <w:tc>
          <w:tcPr>
            <w:tcW w:w="970" w:type="dxa"/>
            <w:tcBorders>
              <w:top w:val="single" w:sz="4" w:space="0" w:color="auto"/>
              <w:left w:val="single" w:sz="4" w:space="0" w:color="auto"/>
              <w:bottom w:val="single" w:sz="4" w:space="0" w:color="auto"/>
              <w:right w:val="single" w:sz="4" w:space="0" w:color="auto"/>
            </w:tcBorders>
            <w:textDirection w:val="btLr"/>
            <w:vAlign w:val="center"/>
          </w:tcPr>
          <w:p w:rsidR="00B51999" w:rsidRDefault="00B51999">
            <w:pPr>
              <w:ind w:left="113" w:right="113"/>
              <w:jc w:val="center"/>
              <w:rPr>
                <w:rFonts w:ascii="Arial" w:hAnsi="Arial" w:cs="Arial"/>
                <w:sz w:val="22"/>
                <w:szCs w:val="22"/>
              </w:rPr>
            </w:pPr>
          </w:p>
        </w:tc>
        <w:tc>
          <w:tcPr>
            <w:tcW w:w="971" w:type="dxa"/>
            <w:tcBorders>
              <w:top w:val="single" w:sz="4" w:space="0" w:color="auto"/>
              <w:left w:val="single" w:sz="4" w:space="0" w:color="auto"/>
              <w:bottom w:val="single" w:sz="4" w:space="0" w:color="auto"/>
              <w:right w:val="single" w:sz="4" w:space="0" w:color="auto"/>
            </w:tcBorders>
            <w:textDirection w:val="btLr"/>
            <w:vAlign w:val="center"/>
          </w:tcPr>
          <w:p w:rsidR="00B51999" w:rsidRDefault="00B51999">
            <w:pPr>
              <w:ind w:left="113" w:right="113"/>
              <w:jc w:val="center"/>
              <w:rPr>
                <w:rFonts w:ascii="Arial" w:hAnsi="Arial" w:cs="Arial"/>
                <w:sz w:val="22"/>
                <w:szCs w:val="22"/>
              </w:rPr>
            </w:pPr>
          </w:p>
        </w:tc>
        <w:tc>
          <w:tcPr>
            <w:tcW w:w="1080" w:type="dxa"/>
            <w:tcBorders>
              <w:left w:val="single" w:sz="4" w:space="0" w:color="auto"/>
              <w:right w:val="single" w:sz="4" w:space="0" w:color="auto"/>
            </w:tcBorders>
            <w:textDirection w:val="btLr"/>
            <w:vAlign w:val="center"/>
          </w:tcPr>
          <w:p w:rsidR="00B51999" w:rsidRDefault="00B51999">
            <w:pPr>
              <w:ind w:left="113" w:right="113"/>
              <w:jc w:val="center"/>
              <w:rPr>
                <w:rFonts w:ascii="Arial" w:hAnsi="Arial" w:cs="Arial"/>
                <w:sz w:val="22"/>
                <w:szCs w:val="22"/>
              </w:rPr>
            </w:pPr>
          </w:p>
        </w:tc>
        <w:tc>
          <w:tcPr>
            <w:tcW w:w="678" w:type="dxa"/>
            <w:vMerge/>
            <w:tcBorders>
              <w:left w:val="single" w:sz="4" w:space="0" w:color="auto"/>
            </w:tcBorders>
            <w:textDirection w:val="btLr"/>
            <w:vAlign w:val="center"/>
          </w:tcPr>
          <w:p w:rsidR="00B51999" w:rsidRDefault="00B51999">
            <w:pPr>
              <w:ind w:left="113" w:right="113"/>
              <w:jc w:val="center"/>
              <w:rPr>
                <w:rFonts w:ascii="Arial" w:hAnsi="Arial" w:cs="Arial"/>
                <w:sz w:val="22"/>
                <w:szCs w:val="22"/>
              </w:rPr>
            </w:pPr>
          </w:p>
        </w:tc>
      </w:tr>
    </w:tbl>
    <w:p w:rsidR="00B51999" w:rsidRDefault="00B51999">
      <w:pPr>
        <w:jc w:val="both"/>
        <w:rPr>
          <w:rFonts w:ascii="Arial" w:hAnsi="Arial" w:cs="Arial"/>
          <w:bCs/>
          <w:sz w:val="22"/>
          <w:szCs w:val="22"/>
        </w:rPr>
      </w:pPr>
    </w:p>
    <w:sectPr w:rsidR="00B51999">
      <w:type w:val="continuous"/>
      <w:pgSz w:w="11909" w:h="16834" w:code="9"/>
      <w:pgMar w:top="1440" w:right="1440" w:bottom="1440" w:left="1440"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518AF" w:rsidRDefault="00C518AF">
      <w:r>
        <w:separator/>
      </w:r>
    </w:p>
  </w:endnote>
  <w:endnote w:type="continuationSeparator" w:id="0">
    <w:p w:rsidR="00C518AF" w:rsidRDefault="00C518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66A9" w:rsidRPr="0025443B" w:rsidRDefault="0025443B">
    <w:pPr>
      <w:pStyle w:val="Footer"/>
      <w:jc w:val="center"/>
      <w:rPr>
        <w:sz w:val="24"/>
        <w:szCs w:val="24"/>
      </w:rPr>
    </w:pPr>
    <w:r w:rsidRPr="0025443B">
      <w:rPr>
        <w:sz w:val="24"/>
        <w:szCs w:val="24"/>
      </w:rPr>
      <w:t>C6.</w:t>
    </w:r>
    <w:r w:rsidR="003566A9" w:rsidRPr="0025443B">
      <w:rPr>
        <w:sz w:val="24"/>
        <w:szCs w:val="24"/>
      </w:rPr>
      <w:fldChar w:fldCharType="begin"/>
    </w:r>
    <w:r w:rsidR="003566A9" w:rsidRPr="0025443B">
      <w:rPr>
        <w:sz w:val="24"/>
        <w:szCs w:val="24"/>
      </w:rPr>
      <w:instrText xml:space="preserve"> PAGE   \* MERGEFORMAT </w:instrText>
    </w:r>
    <w:r w:rsidR="003566A9" w:rsidRPr="0025443B">
      <w:rPr>
        <w:sz w:val="24"/>
        <w:szCs w:val="24"/>
      </w:rPr>
      <w:fldChar w:fldCharType="separate"/>
    </w:r>
    <w:r w:rsidR="006C167A">
      <w:rPr>
        <w:noProof/>
        <w:sz w:val="24"/>
        <w:szCs w:val="24"/>
      </w:rPr>
      <w:t>1</w:t>
    </w:r>
    <w:r w:rsidR="003566A9" w:rsidRPr="0025443B">
      <w:rPr>
        <w:noProof/>
        <w:sz w:val="24"/>
        <w:szCs w:val="24"/>
      </w:rPr>
      <w:fldChar w:fldCharType="end"/>
    </w:r>
  </w:p>
  <w:tbl>
    <w:tblPr>
      <w:tblW w:w="0" w:type="auto"/>
      <w:tblLook w:val="04A0" w:firstRow="1" w:lastRow="0" w:firstColumn="1" w:lastColumn="0" w:noHBand="0" w:noVBand="1"/>
    </w:tblPr>
    <w:tblGrid>
      <w:gridCol w:w="2189"/>
      <w:gridCol w:w="2189"/>
      <w:gridCol w:w="2189"/>
      <w:gridCol w:w="2189"/>
    </w:tblGrid>
    <w:tr w:rsidR="002717D5" w:rsidTr="002717D5">
      <w:trPr>
        <w:trHeight w:val="557"/>
      </w:trPr>
      <w:tc>
        <w:tcPr>
          <w:tcW w:w="2189" w:type="dxa"/>
          <w:shd w:val="clear" w:color="auto" w:fill="auto"/>
          <w:vAlign w:val="bottom"/>
        </w:tcPr>
        <w:p w:rsidR="00F076E0" w:rsidRDefault="00F076E0" w:rsidP="002717D5">
          <w:pPr>
            <w:pStyle w:val="Footer"/>
            <w:spacing w:before="120" w:after="120" w:line="276" w:lineRule="auto"/>
            <w:jc w:val="both"/>
          </w:pPr>
          <w:r>
            <w:t>ELM:……………….</w:t>
          </w:r>
        </w:p>
      </w:tc>
      <w:tc>
        <w:tcPr>
          <w:tcW w:w="2189" w:type="dxa"/>
          <w:shd w:val="clear" w:color="auto" w:fill="auto"/>
          <w:vAlign w:val="bottom"/>
        </w:tcPr>
        <w:p w:rsidR="00F076E0" w:rsidRDefault="00F076E0" w:rsidP="002717D5">
          <w:pPr>
            <w:pStyle w:val="Footer"/>
            <w:spacing w:before="120" w:after="120" w:line="276" w:lineRule="auto"/>
            <w:jc w:val="both"/>
          </w:pPr>
          <w:r>
            <w:t>Witness………………..</w:t>
          </w:r>
        </w:p>
      </w:tc>
      <w:tc>
        <w:tcPr>
          <w:tcW w:w="2189" w:type="dxa"/>
          <w:shd w:val="clear" w:color="auto" w:fill="auto"/>
          <w:vAlign w:val="bottom"/>
        </w:tcPr>
        <w:p w:rsidR="00F076E0" w:rsidRDefault="00F076E0" w:rsidP="002717D5">
          <w:pPr>
            <w:pStyle w:val="Footer"/>
            <w:spacing w:before="120" w:after="120" w:line="276" w:lineRule="auto"/>
            <w:jc w:val="both"/>
          </w:pPr>
          <w:r>
            <w:t>Bidder:………………</w:t>
          </w:r>
        </w:p>
      </w:tc>
      <w:tc>
        <w:tcPr>
          <w:tcW w:w="2189" w:type="dxa"/>
          <w:shd w:val="clear" w:color="auto" w:fill="auto"/>
          <w:vAlign w:val="bottom"/>
        </w:tcPr>
        <w:p w:rsidR="00F076E0" w:rsidRDefault="00F076E0" w:rsidP="002717D5">
          <w:pPr>
            <w:pStyle w:val="Footer"/>
            <w:spacing w:before="120" w:after="120" w:line="276" w:lineRule="auto"/>
            <w:jc w:val="both"/>
          </w:pPr>
          <w:r>
            <w:t>Witness………………..</w:t>
          </w:r>
        </w:p>
      </w:tc>
    </w:tr>
  </w:tbl>
  <w:p w:rsidR="003566A9" w:rsidRDefault="003566A9" w:rsidP="00F076E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014B" w:rsidRDefault="00B3014B">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B3014B" w:rsidRDefault="00B3014B">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5443B" w:rsidRPr="0025443B" w:rsidRDefault="0025443B">
    <w:pPr>
      <w:pStyle w:val="Footer"/>
      <w:jc w:val="center"/>
      <w:rPr>
        <w:sz w:val="24"/>
        <w:szCs w:val="24"/>
      </w:rPr>
    </w:pPr>
    <w:r w:rsidRPr="0025443B">
      <w:rPr>
        <w:sz w:val="24"/>
        <w:szCs w:val="24"/>
      </w:rPr>
      <w:t>C6.</w:t>
    </w:r>
    <w:r w:rsidRPr="0025443B">
      <w:rPr>
        <w:sz w:val="24"/>
        <w:szCs w:val="24"/>
      </w:rPr>
      <w:fldChar w:fldCharType="begin"/>
    </w:r>
    <w:r w:rsidRPr="0025443B">
      <w:rPr>
        <w:sz w:val="24"/>
        <w:szCs w:val="24"/>
      </w:rPr>
      <w:instrText xml:space="preserve"> PAGE   \* MERGEFORMAT </w:instrText>
    </w:r>
    <w:r w:rsidRPr="0025443B">
      <w:rPr>
        <w:sz w:val="24"/>
        <w:szCs w:val="24"/>
      </w:rPr>
      <w:fldChar w:fldCharType="separate"/>
    </w:r>
    <w:r w:rsidR="006C167A">
      <w:rPr>
        <w:noProof/>
        <w:sz w:val="24"/>
        <w:szCs w:val="24"/>
      </w:rPr>
      <w:t>16</w:t>
    </w:r>
    <w:r w:rsidRPr="0025443B">
      <w:rPr>
        <w:noProof/>
        <w:sz w:val="24"/>
        <w:szCs w:val="24"/>
      </w:rPr>
      <w:fldChar w:fldCharType="end"/>
    </w:r>
  </w:p>
  <w:tbl>
    <w:tblPr>
      <w:tblW w:w="0" w:type="auto"/>
      <w:tblLook w:val="04A0" w:firstRow="1" w:lastRow="0" w:firstColumn="1" w:lastColumn="0" w:noHBand="0" w:noVBand="1"/>
    </w:tblPr>
    <w:tblGrid>
      <w:gridCol w:w="2189"/>
      <w:gridCol w:w="2189"/>
      <w:gridCol w:w="2189"/>
      <w:gridCol w:w="2189"/>
    </w:tblGrid>
    <w:tr w:rsidR="002717D5" w:rsidTr="002717D5">
      <w:trPr>
        <w:trHeight w:val="557"/>
      </w:trPr>
      <w:tc>
        <w:tcPr>
          <w:tcW w:w="2189" w:type="dxa"/>
          <w:shd w:val="clear" w:color="auto" w:fill="auto"/>
          <w:vAlign w:val="bottom"/>
        </w:tcPr>
        <w:p w:rsidR="00F076E0" w:rsidRDefault="00F076E0" w:rsidP="002717D5">
          <w:pPr>
            <w:pStyle w:val="Footer"/>
            <w:spacing w:before="120" w:after="120" w:line="276" w:lineRule="auto"/>
            <w:jc w:val="both"/>
          </w:pPr>
          <w:r>
            <w:t>ELM:……………….</w:t>
          </w:r>
        </w:p>
      </w:tc>
      <w:tc>
        <w:tcPr>
          <w:tcW w:w="2189" w:type="dxa"/>
          <w:shd w:val="clear" w:color="auto" w:fill="auto"/>
          <w:vAlign w:val="bottom"/>
        </w:tcPr>
        <w:p w:rsidR="00F076E0" w:rsidRDefault="00F076E0" w:rsidP="002717D5">
          <w:pPr>
            <w:pStyle w:val="Footer"/>
            <w:spacing w:before="120" w:after="120" w:line="276" w:lineRule="auto"/>
            <w:jc w:val="both"/>
          </w:pPr>
          <w:r>
            <w:t>Witness………………..</w:t>
          </w:r>
        </w:p>
      </w:tc>
      <w:tc>
        <w:tcPr>
          <w:tcW w:w="2189" w:type="dxa"/>
          <w:shd w:val="clear" w:color="auto" w:fill="auto"/>
          <w:vAlign w:val="bottom"/>
        </w:tcPr>
        <w:p w:rsidR="00F076E0" w:rsidRDefault="00F076E0" w:rsidP="002717D5">
          <w:pPr>
            <w:pStyle w:val="Footer"/>
            <w:spacing w:before="120" w:after="120" w:line="276" w:lineRule="auto"/>
            <w:jc w:val="both"/>
          </w:pPr>
          <w:r>
            <w:t>Bidder:………………</w:t>
          </w:r>
        </w:p>
      </w:tc>
      <w:tc>
        <w:tcPr>
          <w:tcW w:w="2189" w:type="dxa"/>
          <w:shd w:val="clear" w:color="auto" w:fill="auto"/>
          <w:vAlign w:val="bottom"/>
        </w:tcPr>
        <w:p w:rsidR="00F076E0" w:rsidRDefault="00F076E0" w:rsidP="002717D5">
          <w:pPr>
            <w:pStyle w:val="Footer"/>
            <w:spacing w:before="120" w:after="120" w:line="276" w:lineRule="auto"/>
            <w:jc w:val="both"/>
          </w:pPr>
          <w:r>
            <w:t>Witness………………..</w:t>
          </w:r>
        </w:p>
      </w:tc>
    </w:tr>
  </w:tbl>
  <w:p w:rsidR="0025443B" w:rsidRDefault="0025443B" w:rsidP="00F076E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518AF" w:rsidRDefault="00C518AF">
      <w:r>
        <w:separator/>
      </w:r>
    </w:p>
  </w:footnote>
  <w:footnote w:type="continuationSeparator" w:id="0">
    <w:p w:rsidR="00C518AF" w:rsidRDefault="00C518A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014B" w:rsidRDefault="00B3014B">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B3014B" w:rsidRDefault="00B3014B">
    <w:pPr>
      <w:pStyle w:val="Header"/>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014B" w:rsidRPr="0000724E" w:rsidRDefault="00B3014B" w:rsidP="000A21AF">
    <w:pPr>
      <w:pStyle w:val="Header"/>
      <w:tabs>
        <w:tab w:val="center" w:pos="4514"/>
      </w:tabs>
      <w:rPr>
        <w:rFonts w:ascii="Arial" w:hAnsi="Arial" w:cs="Arial"/>
        <w:noProof/>
        <w:sz w:val="18"/>
        <w:szCs w:val="18"/>
      </w:rPr>
    </w:pPr>
  </w:p>
  <w:p w:rsidR="00B3014B" w:rsidRPr="004D2734" w:rsidRDefault="00B3014B" w:rsidP="004D2734">
    <w:pPr>
      <w:pStyle w:val="Header"/>
      <w:tabs>
        <w:tab w:val="center" w:pos="4514"/>
      </w:tabs>
      <w:rPr>
        <w:rFonts w:ascii="Arial" w:hAnsi="Arial" w:cs="Arial"/>
        <w:b/>
        <w:noProof/>
        <w:sz w:val="18"/>
        <w:szCs w:val="18"/>
      </w:rPr>
    </w:pPr>
    <w:r w:rsidRPr="004D2734">
      <w:rPr>
        <w:rFonts w:ascii="Arial" w:hAnsi="Arial" w:cs="Arial"/>
        <w:b/>
        <w:noProof/>
        <w:sz w:val="18"/>
        <w:szCs w:val="18"/>
      </w:rPr>
      <w:t xml:space="preserve">TENDER NO. </w:t>
    </w:r>
    <w:r w:rsidR="000A21AF" w:rsidRPr="000A21AF">
      <w:rPr>
        <w:rFonts w:ascii="Arial" w:hAnsi="Arial" w:cs="Arial"/>
        <w:b/>
        <w:noProof/>
        <w:sz w:val="18"/>
        <w:szCs w:val="18"/>
      </w:rPr>
      <w:t>11/2016/07/NO7/2016</w:t>
    </w:r>
  </w:p>
  <w:p w:rsidR="00B3014B" w:rsidRPr="0000724E" w:rsidRDefault="00B3014B" w:rsidP="00CC56D2">
    <w:pPr>
      <w:pStyle w:val="Header"/>
      <w:jc w:val="right"/>
      <w:rPr>
        <w:rFonts w:ascii="Arial" w:hAnsi="Arial" w:cs="Arial"/>
        <w:sz w:val="18"/>
        <w:szCs w:val="18"/>
      </w:rPr>
    </w:pPr>
    <w:r w:rsidRPr="0000724E">
      <w:rPr>
        <w:rFonts w:ascii="Arial" w:hAnsi="Arial" w:cs="Arial"/>
        <w:sz w:val="18"/>
        <w:szCs w:val="18"/>
      </w:rPr>
      <w:t>Occupational Health and Safety Specification</w:t>
    </w:r>
  </w:p>
  <w:p w:rsidR="00B3014B" w:rsidRPr="0000724E" w:rsidRDefault="006C167A" w:rsidP="00CC56D2">
    <w:pPr>
      <w:pStyle w:val="Header"/>
      <w:jc w:val="right"/>
      <w:rPr>
        <w:rFonts w:ascii="Arial" w:hAnsi="Arial" w:cs="Arial"/>
        <w:sz w:val="18"/>
        <w:szCs w:val="18"/>
      </w:rPr>
    </w:pPr>
    <w:r>
      <w:rPr>
        <w:rFonts w:ascii="Arial" w:hAnsi="Arial" w:cs="Arial"/>
        <w:noProof/>
        <w:sz w:val="18"/>
        <w:szCs w:val="18"/>
      </w:rPr>
      <w:pict>
        <v:line id="_x0000_s2077" style="position:absolute;left:0;text-align:left;z-index:251657216" from="0,27.65pt" to="452.4pt,27.65pt"/>
      </w:pict>
    </w:r>
    <w:r w:rsidR="00B3014B" w:rsidRPr="0000724E">
      <w:rPr>
        <w:rFonts w:ascii="Arial" w:hAnsi="Arial" w:cs="Arial"/>
        <w:sz w:val="18"/>
        <w:szCs w:val="18"/>
      </w:rPr>
      <w:t>Environmental Management Plan</w:t>
    </w:r>
  </w:p>
  <w:p w:rsidR="00B3014B" w:rsidRDefault="00B3014B" w:rsidP="00CC56D2">
    <w:pPr>
      <w:pStyle w:val="Header"/>
      <w:jc w:val="right"/>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014B" w:rsidRDefault="00B3014B">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B3014B" w:rsidRDefault="00B3014B">
    <w:pPr>
      <w:pStyle w:val="Header"/>
      <w:ind w:right="36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014B" w:rsidRPr="00C04044" w:rsidRDefault="00B3014B" w:rsidP="004D2734">
    <w:pPr>
      <w:pStyle w:val="Header"/>
      <w:tabs>
        <w:tab w:val="center" w:pos="4514"/>
      </w:tabs>
      <w:jc w:val="right"/>
      <w:rPr>
        <w:rFonts w:ascii="Arial" w:hAnsi="Arial" w:cs="Arial"/>
        <w:noProof/>
        <w:sz w:val="18"/>
        <w:szCs w:val="18"/>
      </w:rPr>
    </w:pPr>
  </w:p>
  <w:p w:rsidR="00B3014B" w:rsidRPr="00C04044" w:rsidRDefault="00B3014B" w:rsidP="004D2734">
    <w:pPr>
      <w:pStyle w:val="Header"/>
      <w:tabs>
        <w:tab w:val="center" w:pos="4514"/>
      </w:tabs>
      <w:rPr>
        <w:rFonts w:ascii="Arial" w:hAnsi="Arial" w:cs="Arial"/>
        <w:b/>
        <w:noProof/>
        <w:sz w:val="18"/>
        <w:szCs w:val="18"/>
      </w:rPr>
    </w:pPr>
    <w:r w:rsidRPr="00C04044">
      <w:rPr>
        <w:rFonts w:ascii="Arial" w:hAnsi="Arial" w:cs="Arial"/>
        <w:b/>
        <w:noProof/>
        <w:sz w:val="18"/>
        <w:szCs w:val="18"/>
      </w:rPr>
      <w:t xml:space="preserve">TENDER NO. </w:t>
    </w:r>
    <w:r w:rsidR="000A21AF">
      <w:rPr>
        <w:rFonts w:ascii="Arial" w:hAnsi="Arial" w:cs="Arial"/>
        <w:b/>
        <w:noProof/>
        <w:sz w:val="18"/>
        <w:szCs w:val="18"/>
      </w:rPr>
      <w:t>11/2016/07/NO7/2016</w:t>
    </w:r>
  </w:p>
  <w:p w:rsidR="00B3014B" w:rsidRPr="00C04044" w:rsidRDefault="00B3014B" w:rsidP="004D2734">
    <w:pPr>
      <w:pStyle w:val="Header"/>
      <w:jc w:val="right"/>
      <w:rPr>
        <w:rFonts w:ascii="Arial" w:hAnsi="Arial" w:cs="Arial"/>
        <w:sz w:val="18"/>
        <w:szCs w:val="18"/>
      </w:rPr>
    </w:pPr>
    <w:r w:rsidRPr="00C04044">
      <w:rPr>
        <w:rFonts w:ascii="Arial" w:hAnsi="Arial" w:cs="Arial"/>
        <w:sz w:val="18"/>
        <w:szCs w:val="18"/>
      </w:rPr>
      <w:t>Occupational Health and Safety Specification</w:t>
    </w:r>
  </w:p>
  <w:p w:rsidR="00B3014B" w:rsidRPr="00C04044" w:rsidRDefault="006C167A" w:rsidP="004D2734">
    <w:pPr>
      <w:pStyle w:val="Header"/>
      <w:jc w:val="right"/>
      <w:rPr>
        <w:rFonts w:ascii="Arial" w:hAnsi="Arial" w:cs="Arial"/>
        <w:sz w:val="18"/>
        <w:szCs w:val="18"/>
      </w:rPr>
    </w:pPr>
    <w:r>
      <w:rPr>
        <w:rFonts w:ascii="Arial" w:hAnsi="Arial" w:cs="Arial"/>
        <w:noProof/>
        <w:sz w:val="18"/>
        <w:szCs w:val="18"/>
      </w:rPr>
      <w:pict>
        <v:line id="_x0000_s2088" style="position:absolute;left:0;text-align:left;z-index:251658240" from="0,27.65pt" to="452.4pt,27.65pt"/>
      </w:pict>
    </w:r>
    <w:r w:rsidR="00B3014B" w:rsidRPr="00C04044">
      <w:rPr>
        <w:rFonts w:ascii="Arial" w:hAnsi="Arial" w:cs="Arial"/>
        <w:sz w:val="18"/>
        <w:szCs w:val="18"/>
      </w:rPr>
      <w:t>Environmental Management Plan</w:t>
    </w:r>
  </w:p>
  <w:p w:rsidR="00B3014B" w:rsidRPr="00C04044" w:rsidRDefault="00B3014B" w:rsidP="004D2734">
    <w:pPr>
      <w:pStyle w:val="Header"/>
    </w:pPr>
  </w:p>
  <w:p w:rsidR="00B3014B" w:rsidRPr="00C04044" w:rsidRDefault="00B3014B" w:rsidP="004D273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9366A5"/>
    <w:multiLevelType w:val="hybridMultilevel"/>
    <w:tmpl w:val="F7B0C8B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500"/>
        </w:tabs>
        <w:ind w:left="1500" w:hanging="360"/>
      </w:pPr>
      <w:rPr>
        <w:rFonts w:ascii="Courier New" w:hAnsi="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1" w15:restartNumberingAfterBreak="0">
    <w:nsid w:val="02FC3A09"/>
    <w:multiLevelType w:val="hybridMultilevel"/>
    <w:tmpl w:val="5596F762"/>
    <w:lvl w:ilvl="0" w:tplc="A8AE9A06">
      <w:start w:val="1"/>
      <w:numFmt w:val="lowerLetter"/>
      <w:lvlText w:val="%1."/>
      <w:lvlJc w:val="left"/>
      <w:pPr>
        <w:tabs>
          <w:tab w:val="num" w:pos="1800"/>
        </w:tabs>
        <w:ind w:left="1800" w:hanging="360"/>
      </w:pPr>
      <w:rPr>
        <w:rFonts w:hint="default"/>
        <w:b/>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31C053D"/>
    <w:multiLevelType w:val="hybridMultilevel"/>
    <w:tmpl w:val="5596B6D8"/>
    <w:lvl w:ilvl="0" w:tplc="04090001">
      <w:start w:val="1"/>
      <w:numFmt w:val="bullet"/>
      <w:lvlText w:val=""/>
      <w:lvlJc w:val="left"/>
      <w:pPr>
        <w:tabs>
          <w:tab w:val="num" w:pos="3195"/>
        </w:tabs>
        <w:ind w:left="3195" w:hanging="360"/>
      </w:pPr>
      <w:rPr>
        <w:rFonts w:ascii="Symbol" w:hAnsi="Symbol" w:hint="default"/>
      </w:rPr>
    </w:lvl>
    <w:lvl w:ilvl="1" w:tplc="04090003" w:tentative="1">
      <w:start w:val="1"/>
      <w:numFmt w:val="bullet"/>
      <w:lvlText w:val="o"/>
      <w:lvlJc w:val="left"/>
      <w:pPr>
        <w:tabs>
          <w:tab w:val="num" w:pos="3915"/>
        </w:tabs>
        <w:ind w:left="3915" w:hanging="360"/>
      </w:pPr>
      <w:rPr>
        <w:rFonts w:ascii="Courier New" w:hAnsi="Courier New" w:hint="default"/>
      </w:rPr>
    </w:lvl>
    <w:lvl w:ilvl="2" w:tplc="04090005" w:tentative="1">
      <w:start w:val="1"/>
      <w:numFmt w:val="bullet"/>
      <w:lvlText w:val=""/>
      <w:lvlJc w:val="left"/>
      <w:pPr>
        <w:tabs>
          <w:tab w:val="num" w:pos="4635"/>
        </w:tabs>
        <w:ind w:left="4635" w:hanging="360"/>
      </w:pPr>
      <w:rPr>
        <w:rFonts w:ascii="Wingdings" w:hAnsi="Wingdings" w:hint="default"/>
      </w:rPr>
    </w:lvl>
    <w:lvl w:ilvl="3" w:tplc="04090001" w:tentative="1">
      <w:start w:val="1"/>
      <w:numFmt w:val="bullet"/>
      <w:lvlText w:val=""/>
      <w:lvlJc w:val="left"/>
      <w:pPr>
        <w:tabs>
          <w:tab w:val="num" w:pos="5355"/>
        </w:tabs>
        <w:ind w:left="5355" w:hanging="360"/>
      </w:pPr>
      <w:rPr>
        <w:rFonts w:ascii="Symbol" w:hAnsi="Symbol" w:hint="default"/>
      </w:rPr>
    </w:lvl>
    <w:lvl w:ilvl="4" w:tplc="04090003" w:tentative="1">
      <w:start w:val="1"/>
      <w:numFmt w:val="bullet"/>
      <w:lvlText w:val="o"/>
      <w:lvlJc w:val="left"/>
      <w:pPr>
        <w:tabs>
          <w:tab w:val="num" w:pos="6075"/>
        </w:tabs>
        <w:ind w:left="6075" w:hanging="360"/>
      </w:pPr>
      <w:rPr>
        <w:rFonts w:ascii="Courier New" w:hAnsi="Courier New" w:hint="default"/>
      </w:rPr>
    </w:lvl>
    <w:lvl w:ilvl="5" w:tplc="04090005" w:tentative="1">
      <w:start w:val="1"/>
      <w:numFmt w:val="bullet"/>
      <w:lvlText w:val=""/>
      <w:lvlJc w:val="left"/>
      <w:pPr>
        <w:tabs>
          <w:tab w:val="num" w:pos="6795"/>
        </w:tabs>
        <w:ind w:left="6795" w:hanging="360"/>
      </w:pPr>
      <w:rPr>
        <w:rFonts w:ascii="Wingdings" w:hAnsi="Wingdings" w:hint="default"/>
      </w:rPr>
    </w:lvl>
    <w:lvl w:ilvl="6" w:tplc="04090001" w:tentative="1">
      <w:start w:val="1"/>
      <w:numFmt w:val="bullet"/>
      <w:lvlText w:val=""/>
      <w:lvlJc w:val="left"/>
      <w:pPr>
        <w:tabs>
          <w:tab w:val="num" w:pos="7515"/>
        </w:tabs>
        <w:ind w:left="7515" w:hanging="360"/>
      </w:pPr>
      <w:rPr>
        <w:rFonts w:ascii="Symbol" w:hAnsi="Symbol" w:hint="default"/>
      </w:rPr>
    </w:lvl>
    <w:lvl w:ilvl="7" w:tplc="04090003" w:tentative="1">
      <w:start w:val="1"/>
      <w:numFmt w:val="bullet"/>
      <w:lvlText w:val="o"/>
      <w:lvlJc w:val="left"/>
      <w:pPr>
        <w:tabs>
          <w:tab w:val="num" w:pos="8235"/>
        </w:tabs>
        <w:ind w:left="8235" w:hanging="360"/>
      </w:pPr>
      <w:rPr>
        <w:rFonts w:ascii="Courier New" w:hAnsi="Courier New" w:hint="default"/>
      </w:rPr>
    </w:lvl>
    <w:lvl w:ilvl="8" w:tplc="04090005" w:tentative="1">
      <w:start w:val="1"/>
      <w:numFmt w:val="bullet"/>
      <w:lvlText w:val=""/>
      <w:lvlJc w:val="left"/>
      <w:pPr>
        <w:tabs>
          <w:tab w:val="num" w:pos="8955"/>
        </w:tabs>
        <w:ind w:left="8955" w:hanging="360"/>
      </w:pPr>
      <w:rPr>
        <w:rFonts w:ascii="Wingdings" w:hAnsi="Wingdings" w:hint="default"/>
      </w:rPr>
    </w:lvl>
  </w:abstractNum>
  <w:abstractNum w:abstractNumId="3" w15:restartNumberingAfterBreak="0">
    <w:nsid w:val="04CA5B43"/>
    <w:multiLevelType w:val="hybridMultilevel"/>
    <w:tmpl w:val="EA6006F8"/>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06021A73"/>
    <w:multiLevelType w:val="hybridMultilevel"/>
    <w:tmpl w:val="D8B6787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8902D0E"/>
    <w:multiLevelType w:val="hybridMultilevel"/>
    <w:tmpl w:val="C9A09DA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9A654D8"/>
    <w:multiLevelType w:val="hybridMultilevel"/>
    <w:tmpl w:val="510A629E"/>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09BB0BAF"/>
    <w:multiLevelType w:val="hybridMultilevel"/>
    <w:tmpl w:val="EF3A4354"/>
    <w:lvl w:ilvl="0" w:tplc="85FA3D72">
      <w:start w:val="1"/>
      <w:numFmt w:val="lowerLetter"/>
      <w:lvlText w:val="%1."/>
      <w:lvlJc w:val="left"/>
      <w:pPr>
        <w:tabs>
          <w:tab w:val="num" w:pos="1800"/>
        </w:tabs>
        <w:ind w:left="1800" w:hanging="360"/>
      </w:pPr>
      <w:rPr>
        <w:rFonts w:hint="default"/>
        <w:b/>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0C443171"/>
    <w:multiLevelType w:val="hybridMultilevel"/>
    <w:tmpl w:val="D1BA46D2"/>
    <w:lvl w:ilvl="0" w:tplc="4DE6E17E">
      <w:start w:val="1"/>
      <w:numFmt w:val="lowerLetter"/>
      <w:pStyle w:val="Smallnumbers"/>
      <w:lvlText w:val="%1)"/>
      <w:lvlJc w:val="left"/>
      <w:pPr>
        <w:tabs>
          <w:tab w:val="num" w:pos="1211"/>
        </w:tabs>
        <w:ind w:left="1211" w:hanging="360"/>
      </w:pPr>
      <w:rPr>
        <w:rFonts w:hint="default"/>
      </w:rPr>
    </w:lvl>
    <w:lvl w:ilvl="1" w:tplc="769CD7B2">
      <w:start w:val="1"/>
      <w:numFmt w:val="lowerLetter"/>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0DAC3A71"/>
    <w:multiLevelType w:val="hybridMultilevel"/>
    <w:tmpl w:val="BF720838"/>
    <w:lvl w:ilvl="0" w:tplc="7B7A6460">
      <w:start w:val="1"/>
      <w:numFmt w:val="lowerLetter"/>
      <w:lvlText w:val="%1."/>
      <w:lvlJc w:val="left"/>
      <w:pPr>
        <w:tabs>
          <w:tab w:val="num" w:pos="1800"/>
        </w:tabs>
        <w:ind w:left="1800" w:hanging="360"/>
      </w:pPr>
      <w:rPr>
        <w:rFonts w:hint="default"/>
        <w:b/>
        <w:i w:val="0"/>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0E730367"/>
    <w:multiLevelType w:val="hybridMultilevel"/>
    <w:tmpl w:val="477E417E"/>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1" w15:restartNumberingAfterBreak="0">
    <w:nsid w:val="0F3D398E"/>
    <w:multiLevelType w:val="hybridMultilevel"/>
    <w:tmpl w:val="A67A048A"/>
    <w:lvl w:ilvl="0" w:tplc="FFFFFFFF">
      <w:start w:val="1"/>
      <w:numFmt w:val="bullet"/>
      <w:lvlText w:val=""/>
      <w:lvlJc w:val="left"/>
      <w:pPr>
        <w:tabs>
          <w:tab w:val="num" w:pos="1701"/>
        </w:tabs>
        <w:ind w:left="1701" w:hanging="567"/>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06F259B"/>
    <w:multiLevelType w:val="multilevel"/>
    <w:tmpl w:val="F0CE984C"/>
    <w:lvl w:ilvl="0">
      <w:start w:val="1"/>
      <w:numFmt w:val="bullet"/>
      <w:lvlText w:val=""/>
      <w:lvlJc w:val="left"/>
      <w:pPr>
        <w:tabs>
          <w:tab w:val="num" w:pos="2610"/>
        </w:tabs>
        <w:ind w:left="2610" w:hanging="360"/>
      </w:pPr>
      <w:rPr>
        <w:rFonts w:ascii="Symbol" w:hAnsi="Symbol" w:hint="default"/>
      </w:rPr>
    </w:lvl>
    <w:lvl w:ilvl="1">
      <w:start w:val="8"/>
      <w:numFmt w:val="decimal"/>
      <w:lvlText w:val="%1.%2"/>
      <w:lvlJc w:val="left"/>
      <w:pPr>
        <w:tabs>
          <w:tab w:val="num" w:pos="1714"/>
        </w:tabs>
        <w:ind w:left="1714" w:hanging="735"/>
      </w:pPr>
      <w:rPr>
        <w:rFonts w:hint="default"/>
      </w:rPr>
    </w:lvl>
    <w:lvl w:ilvl="2">
      <w:start w:val="5"/>
      <w:numFmt w:val="decimal"/>
      <w:lvlText w:val="%1.%2.%3"/>
      <w:lvlJc w:val="left"/>
      <w:pPr>
        <w:tabs>
          <w:tab w:val="num" w:pos="2423"/>
        </w:tabs>
        <w:ind w:left="2423" w:hanging="735"/>
      </w:pPr>
      <w:rPr>
        <w:rFonts w:hint="default"/>
      </w:rPr>
    </w:lvl>
    <w:lvl w:ilvl="3">
      <w:start w:val="1"/>
      <w:numFmt w:val="decimal"/>
      <w:lvlText w:val="%1.%2.%3.%4"/>
      <w:lvlJc w:val="left"/>
      <w:pPr>
        <w:tabs>
          <w:tab w:val="num" w:pos="3132"/>
        </w:tabs>
        <w:ind w:left="3132" w:hanging="735"/>
      </w:pPr>
      <w:rPr>
        <w:rFonts w:hint="default"/>
      </w:rPr>
    </w:lvl>
    <w:lvl w:ilvl="4">
      <w:start w:val="1"/>
      <w:numFmt w:val="decimal"/>
      <w:lvlText w:val="%1.%2.%3.%4.%5"/>
      <w:lvlJc w:val="left"/>
      <w:pPr>
        <w:tabs>
          <w:tab w:val="num" w:pos="4186"/>
        </w:tabs>
        <w:ind w:left="4186" w:hanging="1080"/>
      </w:pPr>
      <w:rPr>
        <w:rFonts w:hint="default"/>
      </w:rPr>
    </w:lvl>
    <w:lvl w:ilvl="5">
      <w:start w:val="1"/>
      <w:numFmt w:val="decimal"/>
      <w:lvlText w:val="%1.%2.%3.%4.%5.%6"/>
      <w:lvlJc w:val="left"/>
      <w:pPr>
        <w:tabs>
          <w:tab w:val="num" w:pos="4895"/>
        </w:tabs>
        <w:ind w:left="4895" w:hanging="1080"/>
      </w:pPr>
      <w:rPr>
        <w:rFonts w:hint="default"/>
      </w:rPr>
    </w:lvl>
    <w:lvl w:ilvl="6">
      <w:start w:val="1"/>
      <w:numFmt w:val="decimal"/>
      <w:lvlText w:val="%1.%2.%3.%4.%5.%6.%7"/>
      <w:lvlJc w:val="left"/>
      <w:pPr>
        <w:tabs>
          <w:tab w:val="num" w:pos="5964"/>
        </w:tabs>
        <w:ind w:left="5964" w:hanging="1440"/>
      </w:pPr>
      <w:rPr>
        <w:rFonts w:hint="default"/>
      </w:rPr>
    </w:lvl>
    <w:lvl w:ilvl="7">
      <w:start w:val="1"/>
      <w:numFmt w:val="decimal"/>
      <w:lvlText w:val="%1.%2.%3.%4.%5.%6.%7.%8"/>
      <w:lvlJc w:val="left"/>
      <w:pPr>
        <w:tabs>
          <w:tab w:val="num" w:pos="6673"/>
        </w:tabs>
        <w:ind w:left="6673" w:hanging="1440"/>
      </w:pPr>
      <w:rPr>
        <w:rFonts w:hint="default"/>
      </w:rPr>
    </w:lvl>
    <w:lvl w:ilvl="8">
      <w:start w:val="1"/>
      <w:numFmt w:val="decimal"/>
      <w:lvlText w:val="%1.%2.%3.%4.%5.%6.%7.%8.%9"/>
      <w:lvlJc w:val="left"/>
      <w:pPr>
        <w:tabs>
          <w:tab w:val="num" w:pos="7742"/>
        </w:tabs>
        <w:ind w:left="7742" w:hanging="1800"/>
      </w:pPr>
      <w:rPr>
        <w:rFonts w:hint="default"/>
      </w:rPr>
    </w:lvl>
  </w:abstractNum>
  <w:abstractNum w:abstractNumId="13" w15:restartNumberingAfterBreak="0">
    <w:nsid w:val="10DD2AA7"/>
    <w:multiLevelType w:val="hybridMultilevel"/>
    <w:tmpl w:val="206AE66A"/>
    <w:lvl w:ilvl="0" w:tplc="718C80B2">
      <w:start w:val="1"/>
      <w:numFmt w:val="lowerLetter"/>
      <w:lvlText w:val="%1."/>
      <w:lvlJc w:val="left"/>
      <w:pPr>
        <w:tabs>
          <w:tab w:val="num" w:pos="1800"/>
        </w:tabs>
        <w:ind w:left="1800" w:hanging="360"/>
      </w:pPr>
      <w:rPr>
        <w:rFonts w:hint="default"/>
        <w:b/>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110516E0"/>
    <w:multiLevelType w:val="multilevel"/>
    <w:tmpl w:val="7E3414D6"/>
    <w:lvl w:ilvl="0">
      <w:start w:val="5"/>
      <w:numFmt w:val="decimal"/>
      <w:lvlText w:val="%1"/>
      <w:lvlJc w:val="left"/>
      <w:pPr>
        <w:tabs>
          <w:tab w:val="num" w:pos="825"/>
        </w:tabs>
        <w:ind w:left="825" w:hanging="825"/>
      </w:pPr>
      <w:rPr>
        <w:rFonts w:hint="default"/>
      </w:rPr>
    </w:lvl>
    <w:lvl w:ilvl="1">
      <w:start w:val="25"/>
      <w:numFmt w:val="decimal"/>
      <w:lvlText w:val="%1.%2"/>
      <w:lvlJc w:val="left"/>
      <w:pPr>
        <w:tabs>
          <w:tab w:val="num" w:pos="1545"/>
        </w:tabs>
        <w:ind w:left="1545" w:hanging="825"/>
      </w:pPr>
      <w:rPr>
        <w:rFonts w:hint="default"/>
      </w:rPr>
    </w:lvl>
    <w:lvl w:ilvl="2">
      <w:start w:val="8"/>
      <w:numFmt w:val="decimal"/>
      <w:lvlText w:val="%1.%2.%3"/>
      <w:lvlJc w:val="left"/>
      <w:pPr>
        <w:tabs>
          <w:tab w:val="num" w:pos="2265"/>
        </w:tabs>
        <w:ind w:left="2265" w:hanging="825"/>
      </w:pPr>
      <w:rPr>
        <w:rFonts w:hint="default"/>
      </w:rPr>
    </w:lvl>
    <w:lvl w:ilvl="3">
      <w:start w:val="1"/>
      <w:numFmt w:val="lowerLetter"/>
      <w:lvlText w:val="%4."/>
      <w:lvlJc w:val="left"/>
      <w:pPr>
        <w:tabs>
          <w:tab w:val="num" w:pos="360"/>
        </w:tabs>
        <w:ind w:left="360" w:hanging="360"/>
      </w:pPr>
      <w:rPr>
        <w:rFonts w:hint="default"/>
        <w:b/>
        <w:i w:val="0"/>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15" w15:restartNumberingAfterBreak="0">
    <w:nsid w:val="12643E8F"/>
    <w:multiLevelType w:val="hybridMultilevel"/>
    <w:tmpl w:val="239EBCA8"/>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129B7AC1"/>
    <w:multiLevelType w:val="hybridMultilevel"/>
    <w:tmpl w:val="107A554E"/>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7" w15:restartNumberingAfterBreak="0">
    <w:nsid w:val="14E25A11"/>
    <w:multiLevelType w:val="hybridMultilevel"/>
    <w:tmpl w:val="2BC6B5F2"/>
    <w:lvl w:ilvl="0" w:tplc="04090001">
      <w:start w:val="1"/>
      <w:numFmt w:val="bullet"/>
      <w:lvlText w:val=""/>
      <w:lvlJc w:val="left"/>
      <w:pPr>
        <w:tabs>
          <w:tab w:val="num" w:pos="1440"/>
        </w:tabs>
        <w:ind w:left="1440" w:hanging="360"/>
      </w:pPr>
      <w:rPr>
        <w:rFonts w:ascii="Symbol" w:hAnsi="Symbol" w:hint="default"/>
      </w:rPr>
    </w:lvl>
    <w:lvl w:ilvl="1" w:tplc="04090001">
      <w:start w:val="1"/>
      <w:numFmt w:val="bullet"/>
      <w:lvlText w:val=""/>
      <w:lvlJc w:val="left"/>
      <w:pPr>
        <w:tabs>
          <w:tab w:val="num" w:pos="1080"/>
        </w:tabs>
        <w:ind w:left="1080" w:hanging="360"/>
      </w:pPr>
      <w:rPr>
        <w:rFonts w:ascii="Symbol" w:hAnsi="Symbol"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8" w15:restartNumberingAfterBreak="0">
    <w:nsid w:val="15646384"/>
    <w:multiLevelType w:val="hybridMultilevel"/>
    <w:tmpl w:val="0A663494"/>
    <w:lvl w:ilvl="0" w:tplc="D10EC3BA">
      <w:start w:val="1"/>
      <w:numFmt w:val="lowerLetter"/>
      <w:lvlText w:val="%1."/>
      <w:lvlJc w:val="left"/>
      <w:pPr>
        <w:tabs>
          <w:tab w:val="num" w:pos="2259"/>
        </w:tabs>
        <w:ind w:left="2259" w:hanging="360"/>
      </w:pPr>
      <w:rPr>
        <w:rFonts w:hint="default"/>
        <w:b/>
        <w:i w:val="0"/>
      </w:rPr>
    </w:lvl>
    <w:lvl w:ilvl="1" w:tplc="04090019" w:tentative="1">
      <w:start w:val="1"/>
      <w:numFmt w:val="lowerLetter"/>
      <w:lvlText w:val="%2."/>
      <w:lvlJc w:val="left"/>
      <w:pPr>
        <w:tabs>
          <w:tab w:val="num" w:pos="2979"/>
        </w:tabs>
        <w:ind w:left="2979" w:hanging="360"/>
      </w:pPr>
    </w:lvl>
    <w:lvl w:ilvl="2" w:tplc="0409001B" w:tentative="1">
      <w:start w:val="1"/>
      <w:numFmt w:val="lowerRoman"/>
      <w:lvlText w:val="%3."/>
      <w:lvlJc w:val="right"/>
      <w:pPr>
        <w:tabs>
          <w:tab w:val="num" w:pos="3699"/>
        </w:tabs>
        <w:ind w:left="3699" w:hanging="180"/>
      </w:pPr>
    </w:lvl>
    <w:lvl w:ilvl="3" w:tplc="0409000F" w:tentative="1">
      <w:start w:val="1"/>
      <w:numFmt w:val="decimal"/>
      <w:lvlText w:val="%4."/>
      <w:lvlJc w:val="left"/>
      <w:pPr>
        <w:tabs>
          <w:tab w:val="num" w:pos="4419"/>
        </w:tabs>
        <w:ind w:left="4419" w:hanging="360"/>
      </w:pPr>
    </w:lvl>
    <w:lvl w:ilvl="4" w:tplc="04090019" w:tentative="1">
      <w:start w:val="1"/>
      <w:numFmt w:val="lowerLetter"/>
      <w:lvlText w:val="%5."/>
      <w:lvlJc w:val="left"/>
      <w:pPr>
        <w:tabs>
          <w:tab w:val="num" w:pos="5139"/>
        </w:tabs>
        <w:ind w:left="5139" w:hanging="360"/>
      </w:pPr>
    </w:lvl>
    <w:lvl w:ilvl="5" w:tplc="0409001B" w:tentative="1">
      <w:start w:val="1"/>
      <w:numFmt w:val="lowerRoman"/>
      <w:lvlText w:val="%6."/>
      <w:lvlJc w:val="right"/>
      <w:pPr>
        <w:tabs>
          <w:tab w:val="num" w:pos="5859"/>
        </w:tabs>
        <w:ind w:left="5859" w:hanging="180"/>
      </w:pPr>
    </w:lvl>
    <w:lvl w:ilvl="6" w:tplc="0409000F" w:tentative="1">
      <w:start w:val="1"/>
      <w:numFmt w:val="decimal"/>
      <w:lvlText w:val="%7."/>
      <w:lvlJc w:val="left"/>
      <w:pPr>
        <w:tabs>
          <w:tab w:val="num" w:pos="6579"/>
        </w:tabs>
        <w:ind w:left="6579" w:hanging="360"/>
      </w:pPr>
    </w:lvl>
    <w:lvl w:ilvl="7" w:tplc="04090019" w:tentative="1">
      <w:start w:val="1"/>
      <w:numFmt w:val="lowerLetter"/>
      <w:lvlText w:val="%8."/>
      <w:lvlJc w:val="left"/>
      <w:pPr>
        <w:tabs>
          <w:tab w:val="num" w:pos="7299"/>
        </w:tabs>
        <w:ind w:left="7299" w:hanging="360"/>
      </w:pPr>
    </w:lvl>
    <w:lvl w:ilvl="8" w:tplc="0409001B" w:tentative="1">
      <w:start w:val="1"/>
      <w:numFmt w:val="lowerRoman"/>
      <w:lvlText w:val="%9."/>
      <w:lvlJc w:val="right"/>
      <w:pPr>
        <w:tabs>
          <w:tab w:val="num" w:pos="8019"/>
        </w:tabs>
        <w:ind w:left="8019" w:hanging="180"/>
      </w:pPr>
    </w:lvl>
  </w:abstractNum>
  <w:abstractNum w:abstractNumId="19" w15:restartNumberingAfterBreak="0">
    <w:nsid w:val="172A4E8B"/>
    <w:multiLevelType w:val="hybridMultilevel"/>
    <w:tmpl w:val="D752E5C0"/>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18121550"/>
    <w:multiLevelType w:val="hybridMultilevel"/>
    <w:tmpl w:val="7FF2ED6A"/>
    <w:lvl w:ilvl="0" w:tplc="04090001">
      <w:start w:val="1"/>
      <w:numFmt w:val="bullet"/>
      <w:lvlText w:val=""/>
      <w:lvlJc w:val="left"/>
      <w:pPr>
        <w:tabs>
          <w:tab w:val="num" w:pos="630"/>
        </w:tabs>
        <w:ind w:left="630" w:hanging="360"/>
      </w:pPr>
      <w:rPr>
        <w:rFonts w:ascii="Symbol" w:hAnsi="Symbol" w:hint="default"/>
      </w:rPr>
    </w:lvl>
    <w:lvl w:ilvl="1" w:tplc="04090003" w:tentative="1">
      <w:start w:val="1"/>
      <w:numFmt w:val="bullet"/>
      <w:lvlText w:val="o"/>
      <w:lvlJc w:val="left"/>
      <w:pPr>
        <w:tabs>
          <w:tab w:val="num" w:pos="1350"/>
        </w:tabs>
        <w:ind w:left="1350" w:hanging="360"/>
      </w:pPr>
      <w:rPr>
        <w:rFonts w:ascii="Courier New" w:hAnsi="Courier New" w:cs="Courier New" w:hint="default"/>
      </w:rPr>
    </w:lvl>
    <w:lvl w:ilvl="2" w:tplc="04090005" w:tentative="1">
      <w:start w:val="1"/>
      <w:numFmt w:val="bullet"/>
      <w:lvlText w:val=""/>
      <w:lvlJc w:val="left"/>
      <w:pPr>
        <w:tabs>
          <w:tab w:val="num" w:pos="2070"/>
        </w:tabs>
        <w:ind w:left="2070" w:hanging="360"/>
      </w:pPr>
      <w:rPr>
        <w:rFonts w:ascii="Wingdings" w:hAnsi="Wingdings" w:hint="default"/>
      </w:rPr>
    </w:lvl>
    <w:lvl w:ilvl="3" w:tplc="04090001" w:tentative="1">
      <w:start w:val="1"/>
      <w:numFmt w:val="bullet"/>
      <w:lvlText w:val=""/>
      <w:lvlJc w:val="left"/>
      <w:pPr>
        <w:tabs>
          <w:tab w:val="num" w:pos="2790"/>
        </w:tabs>
        <w:ind w:left="2790" w:hanging="360"/>
      </w:pPr>
      <w:rPr>
        <w:rFonts w:ascii="Symbol" w:hAnsi="Symbol" w:hint="default"/>
      </w:rPr>
    </w:lvl>
    <w:lvl w:ilvl="4" w:tplc="04090003" w:tentative="1">
      <w:start w:val="1"/>
      <w:numFmt w:val="bullet"/>
      <w:lvlText w:val="o"/>
      <w:lvlJc w:val="left"/>
      <w:pPr>
        <w:tabs>
          <w:tab w:val="num" w:pos="3510"/>
        </w:tabs>
        <w:ind w:left="3510" w:hanging="360"/>
      </w:pPr>
      <w:rPr>
        <w:rFonts w:ascii="Courier New" w:hAnsi="Courier New" w:cs="Courier New" w:hint="default"/>
      </w:rPr>
    </w:lvl>
    <w:lvl w:ilvl="5" w:tplc="04090005" w:tentative="1">
      <w:start w:val="1"/>
      <w:numFmt w:val="bullet"/>
      <w:lvlText w:val=""/>
      <w:lvlJc w:val="left"/>
      <w:pPr>
        <w:tabs>
          <w:tab w:val="num" w:pos="4230"/>
        </w:tabs>
        <w:ind w:left="4230" w:hanging="360"/>
      </w:pPr>
      <w:rPr>
        <w:rFonts w:ascii="Wingdings" w:hAnsi="Wingdings" w:hint="default"/>
      </w:rPr>
    </w:lvl>
    <w:lvl w:ilvl="6" w:tplc="04090001" w:tentative="1">
      <w:start w:val="1"/>
      <w:numFmt w:val="bullet"/>
      <w:lvlText w:val=""/>
      <w:lvlJc w:val="left"/>
      <w:pPr>
        <w:tabs>
          <w:tab w:val="num" w:pos="4950"/>
        </w:tabs>
        <w:ind w:left="4950" w:hanging="360"/>
      </w:pPr>
      <w:rPr>
        <w:rFonts w:ascii="Symbol" w:hAnsi="Symbol" w:hint="default"/>
      </w:rPr>
    </w:lvl>
    <w:lvl w:ilvl="7" w:tplc="04090003" w:tentative="1">
      <w:start w:val="1"/>
      <w:numFmt w:val="bullet"/>
      <w:lvlText w:val="o"/>
      <w:lvlJc w:val="left"/>
      <w:pPr>
        <w:tabs>
          <w:tab w:val="num" w:pos="5670"/>
        </w:tabs>
        <w:ind w:left="5670" w:hanging="360"/>
      </w:pPr>
      <w:rPr>
        <w:rFonts w:ascii="Courier New" w:hAnsi="Courier New" w:cs="Courier New" w:hint="default"/>
      </w:rPr>
    </w:lvl>
    <w:lvl w:ilvl="8" w:tplc="04090005" w:tentative="1">
      <w:start w:val="1"/>
      <w:numFmt w:val="bullet"/>
      <w:lvlText w:val=""/>
      <w:lvlJc w:val="left"/>
      <w:pPr>
        <w:tabs>
          <w:tab w:val="num" w:pos="6390"/>
        </w:tabs>
        <w:ind w:left="6390" w:hanging="360"/>
      </w:pPr>
      <w:rPr>
        <w:rFonts w:ascii="Wingdings" w:hAnsi="Wingdings" w:hint="default"/>
      </w:rPr>
    </w:lvl>
  </w:abstractNum>
  <w:abstractNum w:abstractNumId="21" w15:restartNumberingAfterBreak="0">
    <w:nsid w:val="19307770"/>
    <w:multiLevelType w:val="hybridMultilevel"/>
    <w:tmpl w:val="B4387F72"/>
    <w:lvl w:ilvl="0" w:tplc="7934611C">
      <w:start w:val="1"/>
      <w:numFmt w:val="lowerLetter"/>
      <w:lvlText w:val="%1."/>
      <w:lvlJc w:val="left"/>
      <w:pPr>
        <w:tabs>
          <w:tab w:val="num" w:pos="3207"/>
        </w:tabs>
        <w:ind w:left="3207" w:hanging="360"/>
      </w:pPr>
      <w:rPr>
        <w:rFonts w:hint="default"/>
        <w:b/>
        <w:i w:val="0"/>
      </w:rPr>
    </w:lvl>
    <w:lvl w:ilvl="1" w:tplc="04090019" w:tentative="1">
      <w:start w:val="1"/>
      <w:numFmt w:val="lowerLetter"/>
      <w:lvlText w:val="%2."/>
      <w:lvlJc w:val="left"/>
      <w:pPr>
        <w:tabs>
          <w:tab w:val="num" w:pos="3567"/>
        </w:tabs>
        <w:ind w:left="3567" w:hanging="360"/>
      </w:pPr>
    </w:lvl>
    <w:lvl w:ilvl="2" w:tplc="0409001B" w:tentative="1">
      <w:start w:val="1"/>
      <w:numFmt w:val="lowerRoman"/>
      <w:lvlText w:val="%3."/>
      <w:lvlJc w:val="right"/>
      <w:pPr>
        <w:tabs>
          <w:tab w:val="num" w:pos="4287"/>
        </w:tabs>
        <w:ind w:left="4287" w:hanging="180"/>
      </w:pPr>
    </w:lvl>
    <w:lvl w:ilvl="3" w:tplc="0409000F" w:tentative="1">
      <w:start w:val="1"/>
      <w:numFmt w:val="decimal"/>
      <w:lvlText w:val="%4."/>
      <w:lvlJc w:val="left"/>
      <w:pPr>
        <w:tabs>
          <w:tab w:val="num" w:pos="5007"/>
        </w:tabs>
        <w:ind w:left="5007" w:hanging="360"/>
      </w:pPr>
    </w:lvl>
    <w:lvl w:ilvl="4" w:tplc="04090019" w:tentative="1">
      <w:start w:val="1"/>
      <w:numFmt w:val="lowerLetter"/>
      <w:lvlText w:val="%5."/>
      <w:lvlJc w:val="left"/>
      <w:pPr>
        <w:tabs>
          <w:tab w:val="num" w:pos="5727"/>
        </w:tabs>
        <w:ind w:left="5727" w:hanging="360"/>
      </w:pPr>
    </w:lvl>
    <w:lvl w:ilvl="5" w:tplc="0409001B" w:tentative="1">
      <w:start w:val="1"/>
      <w:numFmt w:val="lowerRoman"/>
      <w:lvlText w:val="%6."/>
      <w:lvlJc w:val="right"/>
      <w:pPr>
        <w:tabs>
          <w:tab w:val="num" w:pos="6447"/>
        </w:tabs>
        <w:ind w:left="6447" w:hanging="180"/>
      </w:pPr>
    </w:lvl>
    <w:lvl w:ilvl="6" w:tplc="0409000F" w:tentative="1">
      <w:start w:val="1"/>
      <w:numFmt w:val="decimal"/>
      <w:lvlText w:val="%7."/>
      <w:lvlJc w:val="left"/>
      <w:pPr>
        <w:tabs>
          <w:tab w:val="num" w:pos="7167"/>
        </w:tabs>
        <w:ind w:left="7167" w:hanging="360"/>
      </w:pPr>
    </w:lvl>
    <w:lvl w:ilvl="7" w:tplc="04090019" w:tentative="1">
      <w:start w:val="1"/>
      <w:numFmt w:val="lowerLetter"/>
      <w:lvlText w:val="%8."/>
      <w:lvlJc w:val="left"/>
      <w:pPr>
        <w:tabs>
          <w:tab w:val="num" w:pos="7887"/>
        </w:tabs>
        <w:ind w:left="7887" w:hanging="360"/>
      </w:pPr>
    </w:lvl>
    <w:lvl w:ilvl="8" w:tplc="0409001B" w:tentative="1">
      <w:start w:val="1"/>
      <w:numFmt w:val="lowerRoman"/>
      <w:lvlText w:val="%9."/>
      <w:lvlJc w:val="right"/>
      <w:pPr>
        <w:tabs>
          <w:tab w:val="num" w:pos="8607"/>
        </w:tabs>
        <w:ind w:left="8607" w:hanging="180"/>
      </w:pPr>
    </w:lvl>
  </w:abstractNum>
  <w:abstractNum w:abstractNumId="22" w15:restartNumberingAfterBreak="0">
    <w:nsid w:val="193A785F"/>
    <w:multiLevelType w:val="hybridMultilevel"/>
    <w:tmpl w:val="37D08288"/>
    <w:lvl w:ilvl="0" w:tplc="D10EC3BA">
      <w:start w:val="1"/>
      <w:numFmt w:val="lowerLetter"/>
      <w:lvlText w:val="%1."/>
      <w:lvlJc w:val="left"/>
      <w:pPr>
        <w:tabs>
          <w:tab w:val="num" w:pos="2259"/>
        </w:tabs>
        <w:ind w:left="2259" w:hanging="360"/>
      </w:pPr>
      <w:rPr>
        <w:rFonts w:hint="default"/>
        <w:b/>
        <w:i w:val="0"/>
      </w:rPr>
    </w:lvl>
    <w:lvl w:ilvl="1" w:tplc="04090019" w:tentative="1">
      <w:start w:val="1"/>
      <w:numFmt w:val="lowerLetter"/>
      <w:lvlText w:val="%2."/>
      <w:lvlJc w:val="left"/>
      <w:pPr>
        <w:tabs>
          <w:tab w:val="num" w:pos="2979"/>
        </w:tabs>
        <w:ind w:left="2979" w:hanging="360"/>
      </w:pPr>
    </w:lvl>
    <w:lvl w:ilvl="2" w:tplc="0409001B" w:tentative="1">
      <w:start w:val="1"/>
      <w:numFmt w:val="lowerRoman"/>
      <w:lvlText w:val="%3."/>
      <w:lvlJc w:val="right"/>
      <w:pPr>
        <w:tabs>
          <w:tab w:val="num" w:pos="3699"/>
        </w:tabs>
        <w:ind w:left="3699" w:hanging="180"/>
      </w:pPr>
    </w:lvl>
    <w:lvl w:ilvl="3" w:tplc="0409000F" w:tentative="1">
      <w:start w:val="1"/>
      <w:numFmt w:val="decimal"/>
      <w:lvlText w:val="%4."/>
      <w:lvlJc w:val="left"/>
      <w:pPr>
        <w:tabs>
          <w:tab w:val="num" w:pos="4419"/>
        </w:tabs>
        <w:ind w:left="4419" w:hanging="360"/>
      </w:pPr>
    </w:lvl>
    <w:lvl w:ilvl="4" w:tplc="04090019" w:tentative="1">
      <w:start w:val="1"/>
      <w:numFmt w:val="lowerLetter"/>
      <w:lvlText w:val="%5."/>
      <w:lvlJc w:val="left"/>
      <w:pPr>
        <w:tabs>
          <w:tab w:val="num" w:pos="5139"/>
        </w:tabs>
        <w:ind w:left="5139" w:hanging="360"/>
      </w:pPr>
    </w:lvl>
    <w:lvl w:ilvl="5" w:tplc="0409001B" w:tentative="1">
      <w:start w:val="1"/>
      <w:numFmt w:val="lowerRoman"/>
      <w:lvlText w:val="%6."/>
      <w:lvlJc w:val="right"/>
      <w:pPr>
        <w:tabs>
          <w:tab w:val="num" w:pos="5859"/>
        </w:tabs>
        <w:ind w:left="5859" w:hanging="180"/>
      </w:pPr>
    </w:lvl>
    <w:lvl w:ilvl="6" w:tplc="0409000F" w:tentative="1">
      <w:start w:val="1"/>
      <w:numFmt w:val="decimal"/>
      <w:lvlText w:val="%7."/>
      <w:lvlJc w:val="left"/>
      <w:pPr>
        <w:tabs>
          <w:tab w:val="num" w:pos="6579"/>
        </w:tabs>
        <w:ind w:left="6579" w:hanging="360"/>
      </w:pPr>
    </w:lvl>
    <w:lvl w:ilvl="7" w:tplc="04090019" w:tentative="1">
      <w:start w:val="1"/>
      <w:numFmt w:val="lowerLetter"/>
      <w:lvlText w:val="%8."/>
      <w:lvlJc w:val="left"/>
      <w:pPr>
        <w:tabs>
          <w:tab w:val="num" w:pos="7299"/>
        </w:tabs>
        <w:ind w:left="7299" w:hanging="360"/>
      </w:pPr>
    </w:lvl>
    <w:lvl w:ilvl="8" w:tplc="0409001B" w:tentative="1">
      <w:start w:val="1"/>
      <w:numFmt w:val="lowerRoman"/>
      <w:lvlText w:val="%9."/>
      <w:lvlJc w:val="right"/>
      <w:pPr>
        <w:tabs>
          <w:tab w:val="num" w:pos="8019"/>
        </w:tabs>
        <w:ind w:left="8019" w:hanging="180"/>
      </w:pPr>
    </w:lvl>
  </w:abstractNum>
  <w:abstractNum w:abstractNumId="23" w15:restartNumberingAfterBreak="0">
    <w:nsid w:val="1A917209"/>
    <w:multiLevelType w:val="hybridMultilevel"/>
    <w:tmpl w:val="04DE009C"/>
    <w:lvl w:ilvl="0" w:tplc="8A4E567C">
      <w:start w:val="1"/>
      <w:numFmt w:val="lowerLetter"/>
      <w:lvlText w:val="%1."/>
      <w:lvlJc w:val="left"/>
      <w:pPr>
        <w:tabs>
          <w:tab w:val="num" w:pos="1800"/>
        </w:tabs>
        <w:ind w:left="1800" w:hanging="360"/>
      </w:pPr>
      <w:rPr>
        <w:rFonts w:hint="default"/>
        <w:b/>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1B0F3AD7"/>
    <w:multiLevelType w:val="multilevel"/>
    <w:tmpl w:val="D3E490B4"/>
    <w:lvl w:ilvl="0">
      <w:start w:val="5"/>
      <w:numFmt w:val="decimal"/>
      <w:lvlText w:val="%1"/>
      <w:lvlJc w:val="left"/>
      <w:pPr>
        <w:tabs>
          <w:tab w:val="num" w:pos="360"/>
        </w:tabs>
        <w:ind w:left="360" w:hanging="360"/>
      </w:pPr>
      <w:rPr>
        <w:rFonts w:hint="default"/>
      </w:rPr>
    </w:lvl>
    <w:lvl w:ilvl="1">
      <w:start w:val="4"/>
      <w:numFmt w:val="decimal"/>
      <w:lvlText w:val="%1.%2"/>
      <w:lvlJc w:val="left"/>
      <w:pPr>
        <w:tabs>
          <w:tab w:val="num" w:pos="1069"/>
        </w:tabs>
        <w:ind w:left="1069" w:hanging="360"/>
      </w:pPr>
      <w:rPr>
        <w:rFonts w:hint="default"/>
      </w:rPr>
    </w:lvl>
    <w:lvl w:ilvl="2">
      <w:start w:val="6"/>
      <w:numFmt w:val="decimal"/>
      <w:lvlText w:val="%1.%2.%3"/>
      <w:lvlJc w:val="left"/>
      <w:pPr>
        <w:tabs>
          <w:tab w:val="num" w:pos="2138"/>
        </w:tabs>
        <w:ind w:left="2138" w:hanging="720"/>
      </w:pPr>
      <w:rPr>
        <w:rFonts w:hint="default"/>
        <w:b/>
        <w:i w:val="0"/>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25" w15:restartNumberingAfterBreak="0">
    <w:nsid w:val="1B9C7277"/>
    <w:multiLevelType w:val="hybridMultilevel"/>
    <w:tmpl w:val="108E9BB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6" w15:restartNumberingAfterBreak="0">
    <w:nsid w:val="21044B41"/>
    <w:multiLevelType w:val="hybridMultilevel"/>
    <w:tmpl w:val="C78255E6"/>
    <w:lvl w:ilvl="0" w:tplc="D10EC3BA">
      <w:start w:val="1"/>
      <w:numFmt w:val="lowerLetter"/>
      <w:lvlText w:val="%1."/>
      <w:lvlJc w:val="left"/>
      <w:pPr>
        <w:tabs>
          <w:tab w:val="num" w:pos="2259"/>
        </w:tabs>
        <w:ind w:left="2259" w:hanging="360"/>
      </w:pPr>
      <w:rPr>
        <w:rFonts w:hint="default"/>
        <w:b/>
        <w:i w:val="0"/>
      </w:rPr>
    </w:lvl>
    <w:lvl w:ilvl="1" w:tplc="04090019" w:tentative="1">
      <w:start w:val="1"/>
      <w:numFmt w:val="lowerLetter"/>
      <w:lvlText w:val="%2."/>
      <w:lvlJc w:val="left"/>
      <w:pPr>
        <w:tabs>
          <w:tab w:val="num" w:pos="2979"/>
        </w:tabs>
        <w:ind w:left="2979" w:hanging="360"/>
      </w:pPr>
    </w:lvl>
    <w:lvl w:ilvl="2" w:tplc="0409001B" w:tentative="1">
      <w:start w:val="1"/>
      <w:numFmt w:val="lowerRoman"/>
      <w:lvlText w:val="%3."/>
      <w:lvlJc w:val="right"/>
      <w:pPr>
        <w:tabs>
          <w:tab w:val="num" w:pos="3699"/>
        </w:tabs>
        <w:ind w:left="3699" w:hanging="180"/>
      </w:pPr>
    </w:lvl>
    <w:lvl w:ilvl="3" w:tplc="0409000F" w:tentative="1">
      <w:start w:val="1"/>
      <w:numFmt w:val="decimal"/>
      <w:lvlText w:val="%4."/>
      <w:lvlJc w:val="left"/>
      <w:pPr>
        <w:tabs>
          <w:tab w:val="num" w:pos="4419"/>
        </w:tabs>
        <w:ind w:left="4419" w:hanging="360"/>
      </w:pPr>
    </w:lvl>
    <w:lvl w:ilvl="4" w:tplc="04090019" w:tentative="1">
      <w:start w:val="1"/>
      <w:numFmt w:val="lowerLetter"/>
      <w:lvlText w:val="%5."/>
      <w:lvlJc w:val="left"/>
      <w:pPr>
        <w:tabs>
          <w:tab w:val="num" w:pos="5139"/>
        </w:tabs>
        <w:ind w:left="5139" w:hanging="360"/>
      </w:pPr>
    </w:lvl>
    <w:lvl w:ilvl="5" w:tplc="0409001B" w:tentative="1">
      <w:start w:val="1"/>
      <w:numFmt w:val="lowerRoman"/>
      <w:lvlText w:val="%6."/>
      <w:lvlJc w:val="right"/>
      <w:pPr>
        <w:tabs>
          <w:tab w:val="num" w:pos="5859"/>
        </w:tabs>
        <w:ind w:left="5859" w:hanging="180"/>
      </w:pPr>
    </w:lvl>
    <w:lvl w:ilvl="6" w:tplc="0409000F" w:tentative="1">
      <w:start w:val="1"/>
      <w:numFmt w:val="decimal"/>
      <w:lvlText w:val="%7."/>
      <w:lvlJc w:val="left"/>
      <w:pPr>
        <w:tabs>
          <w:tab w:val="num" w:pos="6579"/>
        </w:tabs>
        <w:ind w:left="6579" w:hanging="360"/>
      </w:pPr>
    </w:lvl>
    <w:lvl w:ilvl="7" w:tplc="04090019" w:tentative="1">
      <w:start w:val="1"/>
      <w:numFmt w:val="lowerLetter"/>
      <w:lvlText w:val="%8."/>
      <w:lvlJc w:val="left"/>
      <w:pPr>
        <w:tabs>
          <w:tab w:val="num" w:pos="7299"/>
        </w:tabs>
        <w:ind w:left="7299" w:hanging="360"/>
      </w:pPr>
    </w:lvl>
    <w:lvl w:ilvl="8" w:tplc="0409001B" w:tentative="1">
      <w:start w:val="1"/>
      <w:numFmt w:val="lowerRoman"/>
      <w:lvlText w:val="%9."/>
      <w:lvlJc w:val="right"/>
      <w:pPr>
        <w:tabs>
          <w:tab w:val="num" w:pos="8019"/>
        </w:tabs>
        <w:ind w:left="8019" w:hanging="180"/>
      </w:pPr>
    </w:lvl>
  </w:abstractNum>
  <w:abstractNum w:abstractNumId="27" w15:restartNumberingAfterBreak="0">
    <w:nsid w:val="22B061F4"/>
    <w:multiLevelType w:val="multilevel"/>
    <w:tmpl w:val="14B4C1BC"/>
    <w:lvl w:ilvl="0">
      <w:start w:val="3"/>
      <w:numFmt w:val="decimal"/>
      <w:lvlText w:val="%1."/>
      <w:lvlJc w:val="left"/>
      <w:pPr>
        <w:tabs>
          <w:tab w:val="num" w:pos="360"/>
        </w:tabs>
        <w:ind w:left="360" w:hanging="36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8" w15:restartNumberingAfterBreak="0">
    <w:nsid w:val="23BA4305"/>
    <w:multiLevelType w:val="hybridMultilevel"/>
    <w:tmpl w:val="9B64D04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9" w15:restartNumberingAfterBreak="0">
    <w:nsid w:val="2628195F"/>
    <w:multiLevelType w:val="multilevel"/>
    <w:tmpl w:val="8AE87006"/>
    <w:lvl w:ilvl="0">
      <w:start w:val="5"/>
      <w:numFmt w:val="decimal"/>
      <w:lvlText w:val="%1."/>
      <w:lvlJc w:val="left"/>
      <w:pPr>
        <w:tabs>
          <w:tab w:val="num" w:pos="360"/>
        </w:tabs>
        <w:ind w:left="360" w:hanging="360"/>
      </w:pPr>
      <w:rPr>
        <w:rFonts w:hint="default"/>
      </w:rPr>
    </w:lvl>
    <w:lvl w:ilvl="1">
      <w:start w:val="4"/>
      <w:numFmt w:val="decimal"/>
      <w:lvlText w:val="%1.%2."/>
      <w:lvlJc w:val="left"/>
      <w:pPr>
        <w:tabs>
          <w:tab w:val="num" w:pos="1429"/>
        </w:tabs>
        <w:ind w:left="1429" w:hanging="720"/>
      </w:pPr>
      <w:rPr>
        <w:rFonts w:hint="default"/>
      </w:rPr>
    </w:lvl>
    <w:lvl w:ilvl="2">
      <w:start w:val="5"/>
      <w:numFmt w:val="decimal"/>
      <w:lvlText w:val="%1.%2.%3."/>
      <w:lvlJc w:val="left"/>
      <w:pPr>
        <w:tabs>
          <w:tab w:val="num" w:pos="2138"/>
        </w:tabs>
        <w:ind w:left="2138" w:hanging="720"/>
      </w:pPr>
      <w:rPr>
        <w:rFonts w:hint="default"/>
        <w:b/>
        <w:i w:val="0"/>
      </w:rPr>
    </w:lvl>
    <w:lvl w:ilvl="3">
      <w:start w:val="1"/>
      <w:numFmt w:val="decimal"/>
      <w:lvlText w:val="%1.%2.%3.%4."/>
      <w:lvlJc w:val="left"/>
      <w:pPr>
        <w:tabs>
          <w:tab w:val="num" w:pos="3207"/>
        </w:tabs>
        <w:ind w:left="3207" w:hanging="108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0" w15:restartNumberingAfterBreak="0">
    <w:nsid w:val="273007D8"/>
    <w:multiLevelType w:val="hybridMultilevel"/>
    <w:tmpl w:val="571E7F1A"/>
    <w:lvl w:ilvl="0" w:tplc="04090019">
      <w:start w:val="1"/>
      <w:numFmt w:val="lowerLetter"/>
      <w:lvlText w:val="%1."/>
      <w:lvlJc w:val="left"/>
      <w:pPr>
        <w:tabs>
          <w:tab w:val="num" w:pos="720"/>
        </w:tabs>
        <w:ind w:left="720" w:hanging="360"/>
      </w:pPr>
    </w:lvl>
    <w:lvl w:ilvl="1" w:tplc="18E0A116">
      <w:start w:val="4"/>
      <w:numFmt w:val="bullet"/>
      <w:lvlText w:val=""/>
      <w:lvlJc w:val="left"/>
      <w:pPr>
        <w:tabs>
          <w:tab w:val="num" w:pos="1800"/>
        </w:tabs>
        <w:ind w:left="1800" w:hanging="720"/>
      </w:pPr>
      <w:rPr>
        <w:rFonts w:ascii="Symbol" w:eastAsia="Times New Roman" w:hAnsi="Symbol" w:cs="Aria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15:restartNumberingAfterBreak="0">
    <w:nsid w:val="2797776B"/>
    <w:multiLevelType w:val="hybridMultilevel"/>
    <w:tmpl w:val="C270C6F6"/>
    <w:lvl w:ilvl="0" w:tplc="04090001">
      <w:start w:val="1"/>
      <w:numFmt w:val="bullet"/>
      <w:lvlText w:val=""/>
      <w:lvlJc w:val="left"/>
      <w:pPr>
        <w:tabs>
          <w:tab w:val="num" w:pos="673"/>
        </w:tabs>
        <w:ind w:left="673" w:hanging="360"/>
      </w:pPr>
      <w:rPr>
        <w:rFonts w:ascii="Symbol" w:hAnsi="Symbol" w:hint="default"/>
      </w:rPr>
    </w:lvl>
    <w:lvl w:ilvl="1" w:tplc="04090003">
      <w:start w:val="1"/>
      <w:numFmt w:val="bullet"/>
      <w:lvlText w:val="o"/>
      <w:lvlJc w:val="left"/>
      <w:pPr>
        <w:tabs>
          <w:tab w:val="num" w:pos="1393"/>
        </w:tabs>
        <w:ind w:left="1393" w:hanging="360"/>
      </w:pPr>
      <w:rPr>
        <w:rFonts w:ascii="Courier New" w:hAnsi="Courier New" w:hint="default"/>
      </w:rPr>
    </w:lvl>
    <w:lvl w:ilvl="2" w:tplc="04090005" w:tentative="1">
      <w:start w:val="1"/>
      <w:numFmt w:val="bullet"/>
      <w:lvlText w:val=""/>
      <w:lvlJc w:val="left"/>
      <w:pPr>
        <w:tabs>
          <w:tab w:val="num" w:pos="2113"/>
        </w:tabs>
        <w:ind w:left="2113" w:hanging="360"/>
      </w:pPr>
      <w:rPr>
        <w:rFonts w:ascii="Wingdings" w:hAnsi="Wingdings" w:hint="default"/>
      </w:rPr>
    </w:lvl>
    <w:lvl w:ilvl="3" w:tplc="04090001" w:tentative="1">
      <w:start w:val="1"/>
      <w:numFmt w:val="bullet"/>
      <w:lvlText w:val=""/>
      <w:lvlJc w:val="left"/>
      <w:pPr>
        <w:tabs>
          <w:tab w:val="num" w:pos="2833"/>
        </w:tabs>
        <w:ind w:left="2833" w:hanging="360"/>
      </w:pPr>
      <w:rPr>
        <w:rFonts w:ascii="Symbol" w:hAnsi="Symbol" w:hint="default"/>
      </w:rPr>
    </w:lvl>
    <w:lvl w:ilvl="4" w:tplc="04090003" w:tentative="1">
      <w:start w:val="1"/>
      <w:numFmt w:val="bullet"/>
      <w:lvlText w:val="o"/>
      <w:lvlJc w:val="left"/>
      <w:pPr>
        <w:tabs>
          <w:tab w:val="num" w:pos="3553"/>
        </w:tabs>
        <w:ind w:left="3553" w:hanging="360"/>
      </w:pPr>
      <w:rPr>
        <w:rFonts w:ascii="Courier New" w:hAnsi="Courier New" w:hint="default"/>
      </w:rPr>
    </w:lvl>
    <w:lvl w:ilvl="5" w:tplc="04090005" w:tentative="1">
      <w:start w:val="1"/>
      <w:numFmt w:val="bullet"/>
      <w:lvlText w:val=""/>
      <w:lvlJc w:val="left"/>
      <w:pPr>
        <w:tabs>
          <w:tab w:val="num" w:pos="4273"/>
        </w:tabs>
        <w:ind w:left="4273" w:hanging="360"/>
      </w:pPr>
      <w:rPr>
        <w:rFonts w:ascii="Wingdings" w:hAnsi="Wingdings" w:hint="default"/>
      </w:rPr>
    </w:lvl>
    <w:lvl w:ilvl="6" w:tplc="04090001" w:tentative="1">
      <w:start w:val="1"/>
      <w:numFmt w:val="bullet"/>
      <w:lvlText w:val=""/>
      <w:lvlJc w:val="left"/>
      <w:pPr>
        <w:tabs>
          <w:tab w:val="num" w:pos="4993"/>
        </w:tabs>
        <w:ind w:left="4993" w:hanging="360"/>
      </w:pPr>
      <w:rPr>
        <w:rFonts w:ascii="Symbol" w:hAnsi="Symbol" w:hint="default"/>
      </w:rPr>
    </w:lvl>
    <w:lvl w:ilvl="7" w:tplc="04090003" w:tentative="1">
      <w:start w:val="1"/>
      <w:numFmt w:val="bullet"/>
      <w:lvlText w:val="o"/>
      <w:lvlJc w:val="left"/>
      <w:pPr>
        <w:tabs>
          <w:tab w:val="num" w:pos="5713"/>
        </w:tabs>
        <w:ind w:left="5713" w:hanging="360"/>
      </w:pPr>
      <w:rPr>
        <w:rFonts w:ascii="Courier New" w:hAnsi="Courier New" w:hint="default"/>
      </w:rPr>
    </w:lvl>
    <w:lvl w:ilvl="8" w:tplc="04090005" w:tentative="1">
      <w:start w:val="1"/>
      <w:numFmt w:val="bullet"/>
      <w:lvlText w:val=""/>
      <w:lvlJc w:val="left"/>
      <w:pPr>
        <w:tabs>
          <w:tab w:val="num" w:pos="6433"/>
        </w:tabs>
        <w:ind w:left="6433" w:hanging="360"/>
      </w:pPr>
      <w:rPr>
        <w:rFonts w:ascii="Wingdings" w:hAnsi="Wingdings" w:hint="default"/>
      </w:rPr>
    </w:lvl>
  </w:abstractNum>
  <w:abstractNum w:abstractNumId="32" w15:restartNumberingAfterBreak="0">
    <w:nsid w:val="28201C36"/>
    <w:multiLevelType w:val="hybridMultilevel"/>
    <w:tmpl w:val="07FCD1D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2A22020D"/>
    <w:multiLevelType w:val="hybridMultilevel"/>
    <w:tmpl w:val="DC286CB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4" w15:restartNumberingAfterBreak="0">
    <w:nsid w:val="2AFD7823"/>
    <w:multiLevelType w:val="hybridMultilevel"/>
    <w:tmpl w:val="2D6E3C92"/>
    <w:lvl w:ilvl="0" w:tplc="7B9EEEC2">
      <w:start w:val="1"/>
      <w:numFmt w:val="lowerLetter"/>
      <w:lvlText w:val="%1."/>
      <w:lvlJc w:val="left"/>
      <w:pPr>
        <w:tabs>
          <w:tab w:val="num" w:pos="1800"/>
        </w:tabs>
        <w:ind w:left="1800" w:hanging="360"/>
      </w:pPr>
      <w:rPr>
        <w:rFonts w:hint="default"/>
        <w:b/>
        <w:i w:val="0"/>
      </w:rPr>
    </w:lvl>
    <w:lvl w:ilvl="1" w:tplc="04090019" w:tentative="1">
      <w:start w:val="1"/>
      <w:numFmt w:val="lowerLetter"/>
      <w:lvlText w:val="%2."/>
      <w:lvlJc w:val="left"/>
      <w:pPr>
        <w:tabs>
          <w:tab w:val="num" w:pos="720"/>
        </w:tabs>
        <w:ind w:left="720" w:hanging="360"/>
      </w:pPr>
    </w:lvl>
    <w:lvl w:ilvl="2" w:tplc="0409001B" w:tentative="1">
      <w:start w:val="1"/>
      <w:numFmt w:val="lowerRoman"/>
      <w:lvlText w:val="%3."/>
      <w:lvlJc w:val="right"/>
      <w:pPr>
        <w:tabs>
          <w:tab w:val="num" w:pos="1440"/>
        </w:tabs>
        <w:ind w:left="1440" w:hanging="180"/>
      </w:pPr>
    </w:lvl>
    <w:lvl w:ilvl="3" w:tplc="0409000F" w:tentative="1">
      <w:start w:val="1"/>
      <w:numFmt w:val="decimal"/>
      <w:lvlText w:val="%4."/>
      <w:lvlJc w:val="left"/>
      <w:pPr>
        <w:tabs>
          <w:tab w:val="num" w:pos="2160"/>
        </w:tabs>
        <w:ind w:left="2160" w:hanging="360"/>
      </w:pPr>
    </w:lvl>
    <w:lvl w:ilvl="4" w:tplc="04090019" w:tentative="1">
      <w:start w:val="1"/>
      <w:numFmt w:val="lowerLetter"/>
      <w:lvlText w:val="%5."/>
      <w:lvlJc w:val="left"/>
      <w:pPr>
        <w:tabs>
          <w:tab w:val="num" w:pos="2880"/>
        </w:tabs>
        <w:ind w:left="2880" w:hanging="360"/>
      </w:pPr>
    </w:lvl>
    <w:lvl w:ilvl="5" w:tplc="0409001B" w:tentative="1">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abstractNum w:abstractNumId="35" w15:restartNumberingAfterBreak="0">
    <w:nsid w:val="2C1554C3"/>
    <w:multiLevelType w:val="hybridMultilevel"/>
    <w:tmpl w:val="0840BDE8"/>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6" w15:restartNumberingAfterBreak="0">
    <w:nsid w:val="2C307119"/>
    <w:multiLevelType w:val="hybridMultilevel"/>
    <w:tmpl w:val="2F764CAA"/>
    <w:lvl w:ilvl="0" w:tplc="04090019">
      <w:start w:val="1"/>
      <w:numFmt w:val="lowerLetter"/>
      <w:lvlText w:val="%1."/>
      <w:lvlJc w:val="left"/>
      <w:pPr>
        <w:tabs>
          <w:tab w:val="num" w:pos="2138"/>
        </w:tabs>
        <w:ind w:left="2138" w:hanging="360"/>
      </w:pPr>
    </w:lvl>
    <w:lvl w:ilvl="1" w:tplc="04090001">
      <w:start w:val="1"/>
      <w:numFmt w:val="bullet"/>
      <w:lvlText w:val=""/>
      <w:lvlJc w:val="left"/>
      <w:pPr>
        <w:tabs>
          <w:tab w:val="num" w:pos="2858"/>
        </w:tabs>
        <w:ind w:left="2858" w:hanging="360"/>
      </w:pPr>
      <w:rPr>
        <w:rFonts w:ascii="Symbol" w:hAnsi="Symbol" w:hint="default"/>
      </w:rPr>
    </w:lvl>
    <w:lvl w:ilvl="2" w:tplc="0409001B" w:tentative="1">
      <w:start w:val="1"/>
      <w:numFmt w:val="lowerRoman"/>
      <w:lvlText w:val="%3."/>
      <w:lvlJc w:val="right"/>
      <w:pPr>
        <w:tabs>
          <w:tab w:val="num" w:pos="3578"/>
        </w:tabs>
        <w:ind w:left="3578" w:hanging="180"/>
      </w:pPr>
    </w:lvl>
    <w:lvl w:ilvl="3" w:tplc="0409000F" w:tentative="1">
      <w:start w:val="1"/>
      <w:numFmt w:val="decimal"/>
      <w:lvlText w:val="%4."/>
      <w:lvlJc w:val="left"/>
      <w:pPr>
        <w:tabs>
          <w:tab w:val="num" w:pos="4298"/>
        </w:tabs>
        <w:ind w:left="4298" w:hanging="360"/>
      </w:pPr>
    </w:lvl>
    <w:lvl w:ilvl="4" w:tplc="04090019" w:tentative="1">
      <w:start w:val="1"/>
      <w:numFmt w:val="lowerLetter"/>
      <w:lvlText w:val="%5."/>
      <w:lvlJc w:val="left"/>
      <w:pPr>
        <w:tabs>
          <w:tab w:val="num" w:pos="5018"/>
        </w:tabs>
        <w:ind w:left="5018" w:hanging="360"/>
      </w:pPr>
    </w:lvl>
    <w:lvl w:ilvl="5" w:tplc="0409001B" w:tentative="1">
      <w:start w:val="1"/>
      <w:numFmt w:val="lowerRoman"/>
      <w:lvlText w:val="%6."/>
      <w:lvlJc w:val="right"/>
      <w:pPr>
        <w:tabs>
          <w:tab w:val="num" w:pos="5738"/>
        </w:tabs>
        <w:ind w:left="5738" w:hanging="180"/>
      </w:pPr>
    </w:lvl>
    <w:lvl w:ilvl="6" w:tplc="0409000F" w:tentative="1">
      <w:start w:val="1"/>
      <w:numFmt w:val="decimal"/>
      <w:lvlText w:val="%7."/>
      <w:lvlJc w:val="left"/>
      <w:pPr>
        <w:tabs>
          <w:tab w:val="num" w:pos="6458"/>
        </w:tabs>
        <w:ind w:left="6458" w:hanging="360"/>
      </w:pPr>
    </w:lvl>
    <w:lvl w:ilvl="7" w:tplc="04090019" w:tentative="1">
      <w:start w:val="1"/>
      <w:numFmt w:val="lowerLetter"/>
      <w:lvlText w:val="%8."/>
      <w:lvlJc w:val="left"/>
      <w:pPr>
        <w:tabs>
          <w:tab w:val="num" w:pos="7178"/>
        </w:tabs>
        <w:ind w:left="7178" w:hanging="360"/>
      </w:pPr>
    </w:lvl>
    <w:lvl w:ilvl="8" w:tplc="0409001B" w:tentative="1">
      <w:start w:val="1"/>
      <w:numFmt w:val="lowerRoman"/>
      <w:lvlText w:val="%9."/>
      <w:lvlJc w:val="right"/>
      <w:pPr>
        <w:tabs>
          <w:tab w:val="num" w:pos="7898"/>
        </w:tabs>
        <w:ind w:left="7898" w:hanging="180"/>
      </w:pPr>
    </w:lvl>
  </w:abstractNum>
  <w:abstractNum w:abstractNumId="37" w15:restartNumberingAfterBreak="0">
    <w:nsid w:val="2D390FC9"/>
    <w:multiLevelType w:val="multilevel"/>
    <w:tmpl w:val="778CAC38"/>
    <w:lvl w:ilvl="0">
      <w:start w:val="2"/>
      <w:numFmt w:val="decimal"/>
      <w:lvlText w:val="%1"/>
      <w:lvlJc w:val="left"/>
      <w:pPr>
        <w:tabs>
          <w:tab w:val="num" w:pos="855"/>
        </w:tabs>
        <w:ind w:left="855" w:hanging="855"/>
      </w:pPr>
      <w:rPr>
        <w:rFonts w:hint="default"/>
      </w:rPr>
    </w:lvl>
    <w:lvl w:ilvl="1">
      <w:start w:val="12"/>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8" w15:restartNumberingAfterBreak="0">
    <w:nsid w:val="34C405B9"/>
    <w:multiLevelType w:val="hybridMultilevel"/>
    <w:tmpl w:val="54966C2C"/>
    <w:lvl w:ilvl="0" w:tplc="04090001">
      <w:start w:val="1"/>
      <w:numFmt w:val="bullet"/>
      <w:lvlText w:val=""/>
      <w:lvlJc w:val="left"/>
      <w:pPr>
        <w:tabs>
          <w:tab w:val="num" w:pos="2203"/>
        </w:tabs>
        <w:ind w:left="2203" w:hanging="360"/>
      </w:pPr>
      <w:rPr>
        <w:rFonts w:ascii="Symbol" w:hAnsi="Symbol" w:hint="default"/>
      </w:rPr>
    </w:lvl>
    <w:lvl w:ilvl="1" w:tplc="04090019" w:tentative="1">
      <w:start w:val="1"/>
      <w:numFmt w:val="lowerLetter"/>
      <w:lvlText w:val="%2."/>
      <w:lvlJc w:val="left"/>
      <w:pPr>
        <w:tabs>
          <w:tab w:val="num" w:pos="2563"/>
        </w:tabs>
        <w:ind w:left="2563" w:hanging="360"/>
      </w:pPr>
    </w:lvl>
    <w:lvl w:ilvl="2" w:tplc="0409001B" w:tentative="1">
      <w:start w:val="1"/>
      <w:numFmt w:val="lowerRoman"/>
      <w:lvlText w:val="%3."/>
      <w:lvlJc w:val="right"/>
      <w:pPr>
        <w:tabs>
          <w:tab w:val="num" w:pos="3283"/>
        </w:tabs>
        <w:ind w:left="3283" w:hanging="180"/>
      </w:pPr>
    </w:lvl>
    <w:lvl w:ilvl="3" w:tplc="0409000F" w:tentative="1">
      <w:start w:val="1"/>
      <w:numFmt w:val="decimal"/>
      <w:lvlText w:val="%4."/>
      <w:lvlJc w:val="left"/>
      <w:pPr>
        <w:tabs>
          <w:tab w:val="num" w:pos="4003"/>
        </w:tabs>
        <w:ind w:left="4003" w:hanging="360"/>
      </w:pPr>
    </w:lvl>
    <w:lvl w:ilvl="4" w:tplc="04090019" w:tentative="1">
      <w:start w:val="1"/>
      <w:numFmt w:val="lowerLetter"/>
      <w:lvlText w:val="%5."/>
      <w:lvlJc w:val="left"/>
      <w:pPr>
        <w:tabs>
          <w:tab w:val="num" w:pos="4723"/>
        </w:tabs>
        <w:ind w:left="4723" w:hanging="360"/>
      </w:pPr>
    </w:lvl>
    <w:lvl w:ilvl="5" w:tplc="0409001B" w:tentative="1">
      <w:start w:val="1"/>
      <w:numFmt w:val="lowerRoman"/>
      <w:lvlText w:val="%6."/>
      <w:lvlJc w:val="right"/>
      <w:pPr>
        <w:tabs>
          <w:tab w:val="num" w:pos="5443"/>
        </w:tabs>
        <w:ind w:left="5443" w:hanging="180"/>
      </w:pPr>
    </w:lvl>
    <w:lvl w:ilvl="6" w:tplc="0409000F" w:tentative="1">
      <w:start w:val="1"/>
      <w:numFmt w:val="decimal"/>
      <w:lvlText w:val="%7."/>
      <w:lvlJc w:val="left"/>
      <w:pPr>
        <w:tabs>
          <w:tab w:val="num" w:pos="6163"/>
        </w:tabs>
        <w:ind w:left="6163" w:hanging="360"/>
      </w:pPr>
    </w:lvl>
    <w:lvl w:ilvl="7" w:tplc="04090019" w:tentative="1">
      <w:start w:val="1"/>
      <w:numFmt w:val="lowerLetter"/>
      <w:lvlText w:val="%8."/>
      <w:lvlJc w:val="left"/>
      <w:pPr>
        <w:tabs>
          <w:tab w:val="num" w:pos="6883"/>
        </w:tabs>
        <w:ind w:left="6883" w:hanging="360"/>
      </w:pPr>
    </w:lvl>
    <w:lvl w:ilvl="8" w:tplc="0409001B" w:tentative="1">
      <w:start w:val="1"/>
      <w:numFmt w:val="lowerRoman"/>
      <w:lvlText w:val="%9."/>
      <w:lvlJc w:val="right"/>
      <w:pPr>
        <w:tabs>
          <w:tab w:val="num" w:pos="7603"/>
        </w:tabs>
        <w:ind w:left="7603" w:hanging="180"/>
      </w:pPr>
    </w:lvl>
  </w:abstractNum>
  <w:abstractNum w:abstractNumId="39" w15:restartNumberingAfterBreak="0">
    <w:nsid w:val="35BD42E8"/>
    <w:multiLevelType w:val="hybridMultilevel"/>
    <w:tmpl w:val="1D2C6FB8"/>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0" w15:restartNumberingAfterBreak="0">
    <w:nsid w:val="37087EAE"/>
    <w:multiLevelType w:val="hybridMultilevel"/>
    <w:tmpl w:val="76D41FEE"/>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1" w15:restartNumberingAfterBreak="0">
    <w:nsid w:val="3B515B51"/>
    <w:multiLevelType w:val="hybridMultilevel"/>
    <w:tmpl w:val="D61C7AD0"/>
    <w:lvl w:ilvl="0" w:tplc="FFB43376">
      <w:start w:val="1"/>
      <w:numFmt w:val="lowerLetter"/>
      <w:lvlText w:val="%1."/>
      <w:lvlJc w:val="left"/>
      <w:pPr>
        <w:tabs>
          <w:tab w:val="num" w:pos="1800"/>
        </w:tabs>
        <w:ind w:left="1800" w:hanging="360"/>
      </w:pPr>
      <w:rPr>
        <w:rFonts w:hint="default"/>
        <w:b/>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2" w15:restartNumberingAfterBreak="0">
    <w:nsid w:val="3D593BA1"/>
    <w:multiLevelType w:val="hybridMultilevel"/>
    <w:tmpl w:val="98CE87DC"/>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3" w15:restartNumberingAfterBreak="0">
    <w:nsid w:val="3DDE1D20"/>
    <w:multiLevelType w:val="hybridMultilevel"/>
    <w:tmpl w:val="3606E716"/>
    <w:lvl w:ilvl="0" w:tplc="4CDC10B8">
      <w:start w:val="1"/>
      <w:numFmt w:val="bullet"/>
      <w:lvlText w:val=""/>
      <w:lvlJc w:val="left"/>
      <w:pPr>
        <w:tabs>
          <w:tab w:val="num" w:pos="2559"/>
        </w:tabs>
        <w:ind w:left="2559" w:hanging="360"/>
      </w:pPr>
      <w:rPr>
        <w:rFonts w:ascii="Symbol" w:hAnsi="Symbol" w:hint="default"/>
        <w:color w:val="auto"/>
      </w:rPr>
    </w:lvl>
    <w:lvl w:ilvl="1" w:tplc="04090003" w:tentative="1">
      <w:start w:val="1"/>
      <w:numFmt w:val="bullet"/>
      <w:lvlText w:val="o"/>
      <w:lvlJc w:val="left"/>
      <w:pPr>
        <w:tabs>
          <w:tab w:val="num" w:pos="2847"/>
        </w:tabs>
        <w:ind w:left="2847" w:hanging="360"/>
      </w:pPr>
      <w:rPr>
        <w:rFonts w:ascii="Courier New" w:hAnsi="Courier New" w:cs="Courier New" w:hint="default"/>
      </w:rPr>
    </w:lvl>
    <w:lvl w:ilvl="2" w:tplc="04090005" w:tentative="1">
      <w:start w:val="1"/>
      <w:numFmt w:val="bullet"/>
      <w:lvlText w:val=""/>
      <w:lvlJc w:val="left"/>
      <w:pPr>
        <w:tabs>
          <w:tab w:val="num" w:pos="3567"/>
        </w:tabs>
        <w:ind w:left="3567" w:hanging="360"/>
      </w:pPr>
      <w:rPr>
        <w:rFonts w:ascii="Wingdings" w:hAnsi="Wingdings" w:hint="default"/>
      </w:rPr>
    </w:lvl>
    <w:lvl w:ilvl="3" w:tplc="04090001" w:tentative="1">
      <w:start w:val="1"/>
      <w:numFmt w:val="bullet"/>
      <w:lvlText w:val=""/>
      <w:lvlJc w:val="left"/>
      <w:pPr>
        <w:tabs>
          <w:tab w:val="num" w:pos="4287"/>
        </w:tabs>
        <w:ind w:left="4287" w:hanging="360"/>
      </w:pPr>
      <w:rPr>
        <w:rFonts w:ascii="Symbol" w:hAnsi="Symbol" w:hint="default"/>
      </w:rPr>
    </w:lvl>
    <w:lvl w:ilvl="4" w:tplc="04090003" w:tentative="1">
      <w:start w:val="1"/>
      <w:numFmt w:val="bullet"/>
      <w:lvlText w:val="o"/>
      <w:lvlJc w:val="left"/>
      <w:pPr>
        <w:tabs>
          <w:tab w:val="num" w:pos="5007"/>
        </w:tabs>
        <w:ind w:left="5007" w:hanging="360"/>
      </w:pPr>
      <w:rPr>
        <w:rFonts w:ascii="Courier New" w:hAnsi="Courier New" w:cs="Courier New" w:hint="default"/>
      </w:rPr>
    </w:lvl>
    <w:lvl w:ilvl="5" w:tplc="04090005" w:tentative="1">
      <w:start w:val="1"/>
      <w:numFmt w:val="bullet"/>
      <w:lvlText w:val=""/>
      <w:lvlJc w:val="left"/>
      <w:pPr>
        <w:tabs>
          <w:tab w:val="num" w:pos="5727"/>
        </w:tabs>
        <w:ind w:left="5727" w:hanging="360"/>
      </w:pPr>
      <w:rPr>
        <w:rFonts w:ascii="Wingdings" w:hAnsi="Wingdings" w:hint="default"/>
      </w:rPr>
    </w:lvl>
    <w:lvl w:ilvl="6" w:tplc="04090001" w:tentative="1">
      <w:start w:val="1"/>
      <w:numFmt w:val="bullet"/>
      <w:lvlText w:val=""/>
      <w:lvlJc w:val="left"/>
      <w:pPr>
        <w:tabs>
          <w:tab w:val="num" w:pos="6447"/>
        </w:tabs>
        <w:ind w:left="6447" w:hanging="360"/>
      </w:pPr>
      <w:rPr>
        <w:rFonts w:ascii="Symbol" w:hAnsi="Symbol" w:hint="default"/>
      </w:rPr>
    </w:lvl>
    <w:lvl w:ilvl="7" w:tplc="04090003" w:tentative="1">
      <w:start w:val="1"/>
      <w:numFmt w:val="bullet"/>
      <w:lvlText w:val="o"/>
      <w:lvlJc w:val="left"/>
      <w:pPr>
        <w:tabs>
          <w:tab w:val="num" w:pos="7167"/>
        </w:tabs>
        <w:ind w:left="7167" w:hanging="360"/>
      </w:pPr>
      <w:rPr>
        <w:rFonts w:ascii="Courier New" w:hAnsi="Courier New" w:cs="Courier New" w:hint="default"/>
      </w:rPr>
    </w:lvl>
    <w:lvl w:ilvl="8" w:tplc="04090005" w:tentative="1">
      <w:start w:val="1"/>
      <w:numFmt w:val="bullet"/>
      <w:lvlText w:val=""/>
      <w:lvlJc w:val="left"/>
      <w:pPr>
        <w:tabs>
          <w:tab w:val="num" w:pos="7887"/>
        </w:tabs>
        <w:ind w:left="7887" w:hanging="360"/>
      </w:pPr>
      <w:rPr>
        <w:rFonts w:ascii="Wingdings" w:hAnsi="Wingdings" w:hint="default"/>
      </w:rPr>
    </w:lvl>
  </w:abstractNum>
  <w:abstractNum w:abstractNumId="44" w15:restartNumberingAfterBreak="0">
    <w:nsid w:val="3E0800E8"/>
    <w:multiLevelType w:val="hybridMultilevel"/>
    <w:tmpl w:val="0ABC1776"/>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5" w15:restartNumberingAfterBreak="0">
    <w:nsid w:val="3EDA7D25"/>
    <w:multiLevelType w:val="hybridMultilevel"/>
    <w:tmpl w:val="995CC298"/>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6" w15:restartNumberingAfterBreak="0">
    <w:nsid w:val="414B1821"/>
    <w:multiLevelType w:val="hybridMultilevel"/>
    <w:tmpl w:val="C17C6A96"/>
    <w:lvl w:ilvl="0" w:tplc="04090019">
      <w:start w:val="1"/>
      <w:numFmt w:val="lowerLetter"/>
      <w:lvlText w:val="%1."/>
      <w:lvlJc w:val="left"/>
      <w:pPr>
        <w:tabs>
          <w:tab w:val="num" w:pos="720"/>
        </w:tabs>
        <w:ind w:left="720" w:hanging="360"/>
      </w:pPr>
    </w:lvl>
    <w:lvl w:ilvl="1" w:tplc="04090003" w:tentative="1">
      <w:start w:val="1"/>
      <w:numFmt w:val="bullet"/>
      <w:lvlText w:val="o"/>
      <w:lvlJc w:val="left"/>
      <w:pPr>
        <w:tabs>
          <w:tab w:val="num" w:pos="1343"/>
        </w:tabs>
        <w:ind w:left="1343" w:hanging="360"/>
      </w:pPr>
      <w:rPr>
        <w:rFonts w:ascii="Courier New" w:hAnsi="Courier New" w:hint="default"/>
      </w:rPr>
    </w:lvl>
    <w:lvl w:ilvl="2" w:tplc="04090005" w:tentative="1">
      <w:start w:val="1"/>
      <w:numFmt w:val="bullet"/>
      <w:lvlText w:val=""/>
      <w:lvlJc w:val="left"/>
      <w:pPr>
        <w:tabs>
          <w:tab w:val="num" w:pos="2063"/>
        </w:tabs>
        <w:ind w:left="2063" w:hanging="360"/>
      </w:pPr>
      <w:rPr>
        <w:rFonts w:ascii="Wingdings" w:hAnsi="Wingdings" w:hint="default"/>
      </w:rPr>
    </w:lvl>
    <w:lvl w:ilvl="3" w:tplc="04090001" w:tentative="1">
      <w:start w:val="1"/>
      <w:numFmt w:val="bullet"/>
      <w:lvlText w:val=""/>
      <w:lvlJc w:val="left"/>
      <w:pPr>
        <w:tabs>
          <w:tab w:val="num" w:pos="2783"/>
        </w:tabs>
        <w:ind w:left="2783" w:hanging="360"/>
      </w:pPr>
      <w:rPr>
        <w:rFonts w:ascii="Symbol" w:hAnsi="Symbol" w:hint="default"/>
      </w:rPr>
    </w:lvl>
    <w:lvl w:ilvl="4" w:tplc="04090003" w:tentative="1">
      <w:start w:val="1"/>
      <w:numFmt w:val="bullet"/>
      <w:lvlText w:val="o"/>
      <w:lvlJc w:val="left"/>
      <w:pPr>
        <w:tabs>
          <w:tab w:val="num" w:pos="3503"/>
        </w:tabs>
        <w:ind w:left="3503" w:hanging="360"/>
      </w:pPr>
      <w:rPr>
        <w:rFonts w:ascii="Courier New" w:hAnsi="Courier New" w:hint="default"/>
      </w:rPr>
    </w:lvl>
    <w:lvl w:ilvl="5" w:tplc="04090005" w:tentative="1">
      <w:start w:val="1"/>
      <w:numFmt w:val="bullet"/>
      <w:lvlText w:val=""/>
      <w:lvlJc w:val="left"/>
      <w:pPr>
        <w:tabs>
          <w:tab w:val="num" w:pos="4223"/>
        </w:tabs>
        <w:ind w:left="4223" w:hanging="360"/>
      </w:pPr>
      <w:rPr>
        <w:rFonts w:ascii="Wingdings" w:hAnsi="Wingdings" w:hint="default"/>
      </w:rPr>
    </w:lvl>
    <w:lvl w:ilvl="6" w:tplc="04090001" w:tentative="1">
      <w:start w:val="1"/>
      <w:numFmt w:val="bullet"/>
      <w:lvlText w:val=""/>
      <w:lvlJc w:val="left"/>
      <w:pPr>
        <w:tabs>
          <w:tab w:val="num" w:pos="4943"/>
        </w:tabs>
        <w:ind w:left="4943" w:hanging="360"/>
      </w:pPr>
      <w:rPr>
        <w:rFonts w:ascii="Symbol" w:hAnsi="Symbol" w:hint="default"/>
      </w:rPr>
    </w:lvl>
    <w:lvl w:ilvl="7" w:tplc="04090003" w:tentative="1">
      <w:start w:val="1"/>
      <w:numFmt w:val="bullet"/>
      <w:lvlText w:val="o"/>
      <w:lvlJc w:val="left"/>
      <w:pPr>
        <w:tabs>
          <w:tab w:val="num" w:pos="5663"/>
        </w:tabs>
        <w:ind w:left="5663" w:hanging="360"/>
      </w:pPr>
      <w:rPr>
        <w:rFonts w:ascii="Courier New" w:hAnsi="Courier New" w:hint="default"/>
      </w:rPr>
    </w:lvl>
    <w:lvl w:ilvl="8" w:tplc="04090005" w:tentative="1">
      <w:start w:val="1"/>
      <w:numFmt w:val="bullet"/>
      <w:lvlText w:val=""/>
      <w:lvlJc w:val="left"/>
      <w:pPr>
        <w:tabs>
          <w:tab w:val="num" w:pos="6383"/>
        </w:tabs>
        <w:ind w:left="6383" w:hanging="360"/>
      </w:pPr>
      <w:rPr>
        <w:rFonts w:ascii="Wingdings" w:hAnsi="Wingdings" w:hint="default"/>
      </w:rPr>
    </w:lvl>
  </w:abstractNum>
  <w:abstractNum w:abstractNumId="47" w15:restartNumberingAfterBreak="0">
    <w:nsid w:val="42DC3249"/>
    <w:multiLevelType w:val="hybridMultilevel"/>
    <w:tmpl w:val="CDC4695C"/>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8" w15:restartNumberingAfterBreak="0">
    <w:nsid w:val="43364299"/>
    <w:multiLevelType w:val="hybridMultilevel"/>
    <w:tmpl w:val="388E1CE6"/>
    <w:lvl w:ilvl="0" w:tplc="FE745576">
      <w:start w:val="1"/>
      <w:numFmt w:val="lowerLetter"/>
      <w:lvlText w:val="%1."/>
      <w:lvlJc w:val="left"/>
      <w:pPr>
        <w:tabs>
          <w:tab w:val="num" w:pos="1800"/>
        </w:tabs>
        <w:ind w:left="1800" w:hanging="360"/>
      </w:pPr>
      <w:rPr>
        <w:rFonts w:hint="default"/>
        <w:b/>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9" w15:restartNumberingAfterBreak="0">
    <w:nsid w:val="46173171"/>
    <w:multiLevelType w:val="multilevel"/>
    <w:tmpl w:val="551CAB3C"/>
    <w:lvl w:ilvl="0">
      <w:start w:val="5"/>
      <w:numFmt w:val="decimal"/>
      <w:lvlText w:val="%1"/>
      <w:lvlJc w:val="left"/>
      <w:pPr>
        <w:tabs>
          <w:tab w:val="num" w:pos="360"/>
        </w:tabs>
        <w:ind w:left="360" w:hanging="360"/>
      </w:pPr>
      <w:rPr>
        <w:rFonts w:hint="default"/>
      </w:rPr>
    </w:lvl>
    <w:lvl w:ilvl="1">
      <w:start w:val="3"/>
      <w:numFmt w:val="decimal"/>
      <w:lvlText w:val="%1.%2"/>
      <w:lvlJc w:val="left"/>
      <w:pPr>
        <w:tabs>
          <w:tab w:val="num" w:pos="1069"/>
        </w:tabs>
        <w:ind w:left="1069" w:hanging="360"/>
      </w:pPr>
      <w:rPr>
        <w:rFonts w:hint="default"/>
      </w:rPr>
    </w:lvl>
    <w:lvl w:ilvl="2">
      <w:start w:val="2"/>
      <w:numFmt w:val="decimal"/>
      <w:lvlText w:val="%1.%2.%3"/>
      <w:lvlJc w:val="left"/>
      <w:pPr>
        <w:tabs>
          <w:tab w:val="num" w:pos="2138"/>
        </w:tabs>
        <w:ind w:left="2138" w:hanging="720"/>
      </w:pPr>
      <w:rPr>
        <w:rFonts w:hint="default"/>
        <w:b/>
        <w:i w:val="0"/>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50" w15:restartNumberingAfterBreak="0">
    <w:nsid w:val="468945C7"/>
    <w:multiLevelType w:val="hybridMultilevel"/>
    <w:tmpl w:val="341A2992"/>
    <w:lvl w:ilvl="0" w:tplc="04090019">
      <w:start w:val="1"/>
      <w:numFmt w:val="lowerLetter"/>
      <w:lvlText w:val="%1."/>
      <w:lvlJc w:val="left"/>
      <w:pPr>
        <w:tabs>
          <w:tab w:val="num" w:pos="2138"/>
        </w:tabs>
        <w:ind w:left="2138" w:hanging="360"/>
      </w:pPr>
    </w:lvl>
    <w:lvl w:ilvl="1" w:tplc="04090019" w:tentative="1">
      <w:start w:val="1"/>
      <w:numFmt w:val="lowerLetter"/>
      <w:lvlText w:val="%2."/>
      <w:lvlJc w:val="left"/>
      <w:pPr>
        <w:tabs>
          <w:tab w:val="num" w:pos="2858"/>
        </w:tabs>
        <w:ind w:left="2858" w:hanging="360"/>
      </w:pPr>
    </w:lvl>
    <w:lvl w:ilvl="2" w:tplc="0409001B" w:tentative="1">
      <w:start w:val="1"/>
      <w:numFmt w:val="lowerRoman"/>
      <w:lvlText w:val="%3."/>
      <w:lvlJc w:val="right"/>
      <w:pPr>
        <w:tabs>
          <w:tab w:val="num" w:pos="3578"/>
        </w:tabs>
        <w:ind w:left="3578" w:hanging="180"/>
      </w:pPr>
    </w:lvl>
    <w:lvl w:ilvl="3" w:tplc="0409000F" w:tentative="1">
      <w:start w:val="1"/>
      <w:numFmt w:val="decimal"/>
      <w:lvlText w:val="%4."/>
      <w:lvlJc w:val="left"/>
      <w:pPr>
        <w:tabs>
          <w:tab w:val="num" w:pos="4298"/>
        </w:tabs>
        <w:ind w:left="4298" w:hanging="360"/>
      </w:pPr>
    </w:lvl>
    <w:lvl w:ilvl="4" w:tplc="04090019" w:tentative="1">
      <w:start w:val="1"/>
      <w:numFmt w:val="lowerLetter"/>
      <w:lvlText w:val="%5."/>
      <w:lvlJc w:val="left"/>
      <w:pPr>
        <w:tabs>
          <w:tab w:val="num" w:pos="5018"/>
        </w:tabs>
        <w:ind w:left="5018" w:hanging="360"/>
      </w:pPr>
    </w:lvl>
    <w:lvl w:ilvl="5" w:tplc="0409001B" w:tentative="1">
      <w:start w:val="1"/>
      <w:numFmt w:val="lowerRoman"/>
      <w:lvlText w:val="%6."/>
      <w:lvlJc w:val="right"/>
      <w:pPr>
        <w:tabs>
          <w:tab w:val="num" w:pos="5738"/>
        </w:tabs>
        <w:ind w:left="5738" w:hanging="180"/>
      </w:pPr>
    </w:lvl>
    <w:lvl w:ilvl="6" w:tplc="0409000F" w:tentative="1">
      <w:start w:val="1"/>
      <w:numFmt w:val="decimal"/>
      <w:lvlText w:val="%7."/>
      <w:lvlJc w:val="left"/>
      <w:pPr>
        <w:tabs>
          <w:tab w:val="num" w:pos="6458"/>
        </w:tabs>
        <w:ind w:left="6458" w:hanging="360"/>
      </w:pPr>
    </w:lvl>
    <w:lvl w:ilvl="7" w:tplc="04090019" w:tentative="1">
      <w:start w:val="1"/>
      <w:numFmt w:val="lowerLetter"/>
      <w:lvlText w:val="%8."/>
      <w:lvlJc w:val="left"/>
      <w:pPr>
        <w:tabs>
          <w:tab w:val="num" w:pos="7178"/>
        </w:tabs>
        <w:ind w:left="7178" w:hanging="360"/>
      </w:pPr>
    </w:lvl>
    <w:lvl w:ilvl="8" w:tplc="0409001B" w:tentative="1">
      <w:start w:val="1"/>
      <w:numFmt w:val="lowerRoman"/>
      <w:lvlText w:val="%9."/>
      <w:lvlJc w:val="right"/>
      <w:pPr>
        <w:tabs>
          <w:tab w:val="num" w:pos="7898"/>
        </w:tabs>
        <w:ind w:left="7898" w:hanging="180"/>
      </w:pPr>
    </w:lvl>
  </w:abstractNum>
  <w:abstractNum w:abstractNumId="51" w15:restartNumberingAfterBreak="0">
    <w:nsid w:val="47BC2D00"/>
    <w:multiLevelType w:val="hybridMultilevel"/>
    <w:tmpl w:val="0B922752"/>
    <w:lvl w:ilvl="0" w:tplc="04090001">
      <w:start w:val="1"/>
      <w:numFmt w:val="bullet"/>
      <w:lvlText w:val=""/>
      <w:lvlJc w:val="left"/>
      <w:pPr>
        <w:tabs>
          <w:tab w:val="num" w:pos="2869"/>
        </w:tabs>
        <w:ind w:left="2869" w:hanging="360"/>
      </w:pPr>
      <w:rPr>
        <w:rFonts w:ascii="Symbol" w:hAnsi="Symbol" w:hint="default"/>
      </w:rPr>
    </w:lvl>
    <w:lvl w:ilvl="1" w:tplc="04090003" w:tentative="1">
      <w:start w:val="1"/>
      <w:numFmt w:val="bullet"/>
      <w:lvlText w:val="o"/>
      <w:lvlJc w:val="left"/>
      <w:pPr>
        <w:tabs>
          <w:tab w:val="num" w:pos="3589"/>
        </w:tabs>
        <w:ind w:left="3589" w:hanging="360"/>
      </w:pPr>
      <w:rPr>
        <w:rFonts w:ascii="Courier New" w:hAnsi="Courier New" w:hint="default"/>
      </w:rPr>
    </w:lvl>
    <w:lvl w:ilvl="2" w:tplc="04090005" w:tentative="1">
      <w:start w:val="1"/>
      <w:numFmt w:val="bullet"/>
      <w:lvlText w:val=""/>
      <w:lvlJc w:val="left"/>
      <w:pPr>
        <w:tabs>
          <w:tab w:val="num" w:pos="4309"/>
        </w:tabs>
        <w:ind w:left="4309" w:hanging="360"/>
      </w:pPr>
      <w:rPr>
        <w:rFonts w:ascii="Wingdings" w:hAnsi="Wingdings" w:hint="default"/>
      </w:rPr>
    </w:lvl>
    <w:lvl w:ilvl="3" w:tplc="04090001" w:tentative="1">
      <w:start w:val="1"/>
      <w:numFmt w:val="bullet"/>
      <w:lvlText w:val=""/>
      <w:lvlJc w:val="left"/>
      <w:pPr>
        <w:tabs>
          <w:tab w:val="num" w:pos="5029"/>
        </w:tabs>
        <w:ind w:left="5029" w:hanging="360"/>
      </w:pPr>
      <w:rPr>
        <w:rFonts w:ascii="Symbol" w:hAnsi="Symbol" w:hint="default"/>
      </w:rPr>
    </w:lvl>
    <w:lvl w:ilvl="4" w:tplc="04090003" w:tentative="1">
      <w:start w:val="1"/>
      <w:numFmt w:val="bullet"/>
      <w:lvlText w:val="o"/>
      <w:lvlJc w:val="left"/>
      <w:pPr>
        <w:tabs>
          <w:tab w:val="num" w:pos="5749"/>
        </w:tabs>
        <w:ind w:left="5749" w:hanging="360"/>
      </w:pPr>
      <w:rPr>
        <w:rFonts w:ascii="Courier New" w:hAnsi="Courier New" w:hint="default"/>
      </w:rPr>
    </w:lvl>
    <w:lvl w:ilvl="5" w:tplc="04090005" w:tentative="1">
      <w:start w:val="1"/>
      <w:numFmt w:val="bullet"/>
      <w:lvlText w:val=""/>
      <w:lvlJc w:val="left"/>
      <w:pPr>
        <w:tabs>
          <w:tab w:val="num" w:pos="6469"/>
        </w:tabs>
        <w:ind w:left="6469" w:hanging="360"/>
      </w:pPr>
      <w:rPr>
        <w:rFonts w:ascii="Wingdings" w:hAnsi="Wingdings" w:hint="default"/>
      </w:rPr>
    </w:lvl>
    <w:lvl w:ilvl="6" w:tplc="04090001" w:tentative="1">
      <w:start w:val="1"/>
      <w:numFmt w:val="bullet"/>
      <w:lvlText w:val=""/>
      <w:lvlJc w:val="left"/>
      <w:pPr>
        <w:tabs>
          <w:tab w:val="num" w:pos="7189"/>
        </w:tabs>
        <w:ind w:left="7189" w:hanging="360"/>
      </w:pPr>
      <w:rPr>
        <w:rFonts w:ascii="Symbol" w:hAnsi="Symbol" w:hint="default"/>
      </w:rPr>
    </w:lvl>
    <w:lvl w:ilvl="7" w:tplc="04090003" w:tentative="1">
      <w:start w:val="1"/>
      <w:numFmt w:val="bullet"/>
      <w:lvlText w:val="o"/>
      <w:lvlJc w:val="left"/>
      <w:pPr>
        <w:tabs>
          <w:tab w:val="num" w:pos="7909"/>
        </w:tabs>
        <w:ind w:left="7909" w:hanging="360"/>
      </w:pPr>
      <w:rPr>
        <w:rFonts w:ascii="Courier New" w:hAnsi="Courier New" w:hint="default"/>
      </w:rPr>
    </w:lvl>
    <w:lvl w:ilvl="8" w:tplc="04090005" w:tentative="1">
      <w:start w:val="1"/>
      <w:numFmt w:val="bullet"/>
      <w:lvlText w:val=""/>
      <w:lvlJc w:val="left"/>
      <w:pPr>
        <w:tabs>
          <w:tab w:val="num" w:pos="8629"/>
        </w:tabs>
        <w:ind w:left="8629" w:hanging="360"/>
      </w:pPr>
      <w:rPr>
        <w:rFonts w:ascii="Wingdings" w:hAnsi="Wingdings" w:hint="default"/>
      </w:rPr>
    </w:lvl>
  </w:abstractNum>
  <w:abstractNum w:abstractNumId="52" w15:restartNumberingAfterBreak="0">
    <w:nsid w:val="48576BF6"/>
    <w:multiLevelType w:val="hybridMultilevel"/>
    <w:tmpl w:val="1EE6E74E"/>
    <w:lvl w:ilvl="0" w:tplc="63042556">
      <w:start w:val="1"/>
      <w:numFmt w:val="lowerLetter"/>
      <w:lvlText w:val="%1."/>
      <w:lvlJc w:val="left"/>
      <w:pPr>
        <w:tabs>
          <w:tab w:val="num" w:pos="1800"/>
        </w:tabs>
        <w:ind w:left="1800" w:hanging="360"/>
      </w:pPr>
      <w:rPr>
        <w:rFonts w:hint="default"/>
        <w:b/>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3" w15:restartNumberingAfterBreak="0">
    <w:nsid w:val="48AD6424"/>
    <w:multiLevelType w:val="hybridMultilevel"/>
    <w:tmpl w:val="EA9A9B5E"/>
    <w:lvl w:ilvl="0" w:tplc="63E22ED2">
      <w:start w:val="1"/>
      <w:numFmt w:val="decimal"/>
      <w:lvlText w:val="%1."/>
      <w:lvlJc w:val="left"/>
      <w:pPr>
        <w:tabs>
          <w:tab w:val="num" w:pos="2559"/>
        </w:tabs>
        <w:ind w:left="2559" w:hanging="360"/>
      </w:pPr>
      <w:rPr>
        <w:rFonts w:hint="default"/>
        <w:b/>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4" w15:restartNumberingAfterBreak="0">
    <w:nsid w:val="48C86F87"/>
    <w:multiLevelType w:val="hybridMultilevel"/>
    <w:tmpl w:val="A422494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5" w15:restartNumberingAfterBreak="0">
    <w:nsid w:val="4C2E5691"/>
    <w:multiLevelType w:val="hybridMultilevel"/>
    <w:tmpl w:val="838AE73A"/>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56" w15:restartNumberingAfterBreak="0">
    <w:nsid w:val="4C4A64EB"/>
    <w:multiLevelType w:val="hybridMultilevel"/>
    <w:tmpl w:val="9B20A4C2"/>
    <w:lvl w:ilvl="0" w:tplc="04090001">
      <w:start w:val="1"/>
      <w:numFmt w:val="bullet"/>
      <w:lvlText w:val=""/>
      <w:lvlJc w:val="left"/>
      <w:pPr>
        <w:tabs>
          <w:tab w:val="num" w:pos="2340"/>
        </w:tabs>
        <w:ind w:left="2340" w:hanging="360"/>
      </w:pPr>
      <w:rPr>
        <w:rFonts w:ascii="Symbol" w:hAnsi="Symbol" w:hint="default"/>
      </w:rPr>
    </w:lvl>
    <w:lvl w:ilvl="1" w:tplc="04090003" w:tentative="1">
      <w:start w:val="1"/>
      <w:numFmt w:val="bullet"/>
      <w:lvlText w:val="o"/>
      <w:lvlJc w:val="left"/>
      <w:pPr>
        <w:tabs>
          <w:tab w:val="num" w:pos="3060"/>
        </w:tabs>
        <w:ind w:left="3060" w:hanging="360"/>
      </w:pPr>
      <w:rPr>
        <w:rFonts w:ascii="Courier New" w:hAnsi="Courier New" w:cs="Courier New" w:hint="default"/>
      </w:rPr>
    </w:lvl>
    <w:lvl w:ilvl="2" w:tplc="04090005" w:tentative="1">
      <w:start w:val="1"/>
      <w:numFmt w:val="bullet"/>
      <w:lvlText w:val=""/>
      <w:lvlJc w:val="left"/>
      <w:pPr>
        <w:tabs>
          <w:tab w:val="num" w:pos="3780"/>
        </w:tabs>
        <w:ind w:left="3780" w:hanging="360"/>
      </w:pPr>
      <w:rPr>
        <w:rFonts w:ascii="Wingdings" w:hAnsi="Wingdings" w:hint="default"/>
      </w:rPr>
    </w:lvl>
    <w:lvl w:ilvl="3" w:tplc="04090001" w:tentative="1">
      <w:start w:val="1"/>
      <w:numFmt w:val="bullet"/>
      <w:lvlText w:val=""/>
      <w:lvlJc w:val="left"/>
      <w:pPr>
        <w:tabs>
          <w:tab w:val="num" w:pos="4500"/>
        </w:tabs>
        <w:ind w:left="4500" w:hanging="360"/>
      </w:pPr>
      <w:rPr>
        <w:rFonts w:ascii="Symbol" w:hAnsi="Symbol" w:hint="default"/>
      </w:rPr>
    </w:lvl>
    <w:lvl w:ilvl="4" w:tplc="04090003" w:tentative="1">
      <w:start w:val="1"/>
      <w:numFmt w:val="bullet"/>
      <w:lvlText w:val="o"/>
      <w:lvlJc w:val="left"/>
      <w:pPr>
        <w:tabs>
          <w:tab w:val="num" w:pos="5220"/>
        </w:tabs>
        <w:ind w:left="5220" w:hanging="360"/>
      </w:pPr>
      <w:rPr>
        <w:rFonts w:ascii="Courier New" w:hAnsi="Courier New" w:cs="Courier New" w:hint="default"/>
      </w:rPr>
    </w:lvl>
    <w:lvl w:ilvl="5" w:tplc="04090005" w:tentative="1">
      <w:start w:val="1"/>
      <w:numFmt w:val="bullet"/>
      <w:lvlText w:val=""/>
      <w:lvlJc w:val="left"/>
      <w:pPr>
        <w:tabs>
          <w:tab w:val="num" w:pos="5940"/>
        </w:tabs>
        <w:ind w:left="5940" w:hanging="360"/>
      </w:pPr>
      <w:rPr>
        <w:rFonts w:ascii="Wingdings" w:hAnsi="Wingdings" w:hint="default"/>
      </w:rPr>
    </w:lvl>
    <w:lvl w:ilvl="6" w:tplc="04090001" w:tentative="1">
      <w:start w:val="1"/>
      <w:numFmt w:val="bullet"/>
      <w:lvlText w:val=""/>
      <w:lvlJc w:val="left"/>
      <w:pPr>
        <w:tabs>
          <w:tab w:val="num" w:pos="6660"/>
        </w:tabs>
        <w:ind w:left="6660" w:hanging="360"/>
      </w:pPr>
      <w:rPr>
        <w:rFonts w:ascii="Symbol" w:hAnsi="Symbol" w:hint="default"/>
      </w:rPr>
    </w:lvl>
    <w:lvl w:ilvl="7" w:tplc="04090003" w:tentative="1">
      <w:start w:val="1"/>
      <w:numFmt w:val="bullet"/>
      <w:lvlText w:val="o"/>
      <w:lvlJc w:val="left"/>
      <w:pPr>
        <w:tabs>
          <w:tab w:val="num" w:pos="7380"/>
        </w:tabs>
        <w:ind w:left="7380" w:hanging="360"/>
      </w:pPr>
      <w:rPr>
        <w:rFonts w:ascii="Courier New" w:hAnsi="Courier New" w:cs="Courier New" w:hint="default"/>
      </w:rPr>
    </w:lvl>
    <w:lvl w:ilvl="8" w:tplc="04090005" w:tentative="1">
      <w:start w:val="1"/>
      <w:numFmt w:val="bullet"/>
      <w:lvlText w:val=""/>
      <w:lvlJc w:val="left"/>
      <w:pPr>
        <w:tabs>
          <w:tab w:val="num" w:pos="8100"/>
        </w:tabs>
        <w:ind w:left="8100" w:hanging="360"/>
      </w:pPr>
      <w:rPr>
        <w:rFonts w:ascii="Wingdings" w:hAnsi="Wingdings" w:hint="default"/>
      </w:rPr>
    </w:lvl>
  </w:abstractNum>
  <w:abstractNum w:abstractNumId="57" w15:restartNumberingAfterBreak="0">
    <w:nsid w:val="4CFB0185"/>
    <w:multiLevelType w:val="hybridMultilevel"/>
    <w:tmpl w:val="571E7F1A"/>
    <w:lvl w:ilvl="0" w:tplc="18E0A116">
      <w:start w:val="4"/>
      <w:numFmt w:val="bullet"/>
      <w:lvlText w:val=""/>
      <w:lvlJc w:val="left"/>
      <w:pPr>
        <w:tabs>
          <w:tab w:val="num" w:pos="1080"/>
        </w:tabs>
        <w:ind w:left="1080" w:hanging="720"/>
      </w:pPr>
      <w:rPr>
        <w:rFonts w:ascii="Symbol" w:eastAsia="Times New Roman" w:hAnsi="Symbol" w:cs="Arial" w:hint="default"/>
      </w:rPr>
    </w:lvl>
    <w:lvl w:ilvl="1" w:tplc="18E0A116">
      <w:start w:val="4"/>
      <w:numFmt w:val="bullet"/>
      <w:lvlText w:val=""/>
      <w:lvlJc w:val="left"/>
      <w:pPr>
        <w:tabs>
          <w:tab w:val="num" w:pos="1800"/>
        </w:tabs>
        <w:ind w:left="1800" w:hanging="720"/>
      </w:pPr>
      <w:rPr>
        <w:rFonts w:ascii="Symbol" w:eastAsia="Times New Roman" w:hAnsi="Symbol" w:cs="Aria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8" w15:restartNumberingAfterBreak="0">
    <w:nsid w:val="4D395314"/>
    <w:multiLevelType w:val="multilevel"/>
    <w:tmpl w:val="E5C201E0"/>
    <w:lvl w:ilvl="0">
      <w:start w:val="4"/>
      <w:numFmt w:val="decimal"/>
      <w:lvlText w:val="%1"/>
      <w:lvlJc w:val="left"/>
      <w:pPr>
        <w:tabs>
          <w:tab w:val="num" w:pos="720"/>
        </w:tabs>
        <w:ind w:left="720" w:hanging="720"/>
      </w:pPr>
      <w:rPr>
        <w:rFonts w:hint="default"/>
        <w:b/>
      </w:rPr>
    </w:lvl>
    <w:lvl w:ilvl="1">
      <w:start w:val="4"/>
      <w:numFmt w:val="decimal"/>
      <w:lvlText w:val="%1.%2"/>
      <w:lvlJc w:val="left"/>
      <w:pPr>
        <w:tabs>
          <w:tab w:val="num" w:pos="1440"/>
        </w:tabs>
        <w:ind w:left="1440" w:hanging="720"/>
      </w:pPr>
      <w:rPr>
        <w:rFonts w:hint="default"/>
        <w:b/>
      </w:rPr>
    </w:lvl>
    <w:lvl w:ilvl="2">
      <w:start w:val="1"/>
      <w:numFmt w:val="decimal"/>
      <w:lvlText w:val="%1.%2.%3"/>
      <w:lvlJc w:val="left"/>
      <w:pPr>
        <w:tabs>
          <w:tab w:val="num" w:pos="2160"/>
        </w:tabs>
        <w:ind w:left="2160" w:hanging="720"/>
      </w:pPr>
      <w:rPr>
        <w:rFonts w:hint="default"/>
        <w:b/>
      </w:rPr>
    </w:lvl>
    <w:lvl w:ilvl="3">
      <w:start w:val="1"/>
      <w:numFmt w:val="decimal"/>
      <w:lvlText w:val="%1.%2.%3.%4"/>
      <w:lvlJc w:val="left"/>
      <w:pPr>
        <w:tabs>
          <w:tab w:val="num" w:pos="2880"/>
        </w:tabs>
        <w:ind w:left="2880" w:hanging="720"/>
      </w:pPr>
      <w:rPr>
        <w:rFonts w:hint="default"/>
        <w:b/>
      </w:rPr>
    </w:lvl>
    <w:lvl w:ilvl="4">
      <w:start w:val="1"/>
      <w:numFmt w:val="decimal"/>
      <w:lvlText w:val="%1.%2.%3.%4.%5"/>
      <w:lvlJc w:val="left"/>
      <w:pPr>
        <w:tabs>
          <w:tab w:val="num" w:pos="3960"/>
        </w:tabs>
        <w:ind w:left="3960" w:hanging="1080"/>
      </w:pPr>
      <w:rPr>
        <w:rFonts w:hint="default"/>
        <w:b/>
      </w:rPr>
    </w:lvl>
    <w:lvl w:ilvl="5">
      <w:start w:val="1"/>
      <w:numFmt w:val="decimal"/>
      <w:lvlText w:val="%1.%2.%3.%4.%5.%6"/>
      <w:lvlJc w:val="left"/>
      <w:pPr>
        <w:tabs>
          <w:tab w:val="num" w:pos="4680"/>
        </w:tabs>
        <w:ind w:left="4680" w:hanging="1080"/>
      </w:pPr>
      <w:rPr>
        <w:rFonts w:hint="default"/>
        <w:b/>
      </w:rPr>
    </w:lvl>
    <w:lvl w:ilvl="6">
      <w:start w:val="1"/>
      <w:numFmt w:val="decimal"/>
      <w:lvlText w:val="%1.%2.%3.%4.%5.%6.%7"/>
      <w:lvlJc w:val="left"/>
      <w:pPr>
        <w:tabs>
          <w:tab w:val="num" w:pos="5760"/>
        </w:tabs>
        <w:ind w:left="5760" w:hanging="1440"/>
      </w:pPr>
      <w:rPr>
        <w:rFonts w:hint="default"/>
        <w:b/>
      </w:rPr>
    </w:lvl>
    <w:lvl w:ilvl="7">
      <w:start w:val="1"/>
      <w:numFmt w:val="decimal"/>
      <w:lvlText w:val="%1.%2.%3.%4.%5.%6.%7.%8"/>
      <w:lvlJc w:val="left"/>
      <w:pPr>
        <w:tabs>
          <w:tab w:val="num" w:pos="6480"/>
        </w:tabs>
        <w:ind w:left="6480" w:hanging="1440"/>
      </w:pPr>
      <w:rPr>
        <w:rFonts w:hint="default"/>
        <w:b/>
      </w:rPr>
    </w:lvl>
    <w:lvl w:ilvl="8">
      <w:start w:val="1"/>
      <w:numFmt w:val="decimal"/>
      <w:lvlText w:val="%1.%2.%3.%4.%5.%6.%7.%8.%9"/>
      <w:lvlJc w:val="left"/>
      <w:pPr>
        <w:tabs>
          <w:tab w:val="num" w:pos="7560"/>
        </w:tabs>
        <w:ind w:left="7560" w:hanging="1800"/>
      </w:pPr>
      <w:rPr>
        <w:rFonts w:hint="default"/>
        <w:b/>
      </w:rPr>
    </w:lvl>
  </w:abstractNum>
  <w:abstractNum w:abstractNumId="59" w15:restartNumberingAfterBreak="0">
    <w:nsid w:val="4F842E1E"/>
    <w:multiLevelType w:val="hybridMultilevel"/>
    <w:tmpl w:val="E35258DC"/>
    <w:lvl w:ilvl="0" w:tplc="04090019">
      <w:start w:val="1"/>
      <w:numFmt w:val="lowerLetter"/>
      <w:lvlText w:val="%1."/>
      <w:lvlJc w:val="left"/>
      <w:pPr>
        <w:tabs>
          <w:tab w:val="num" w:pos="-5040"/>
        </w:tabs>
        <w:ind w:left="-5040" w:hanging="360"/>
      </w:pPr>
    </w:lvl>
    <w:lvl w:ilvl="1" w:tplc="04090019">
      <w:start w:val="1"/>
      <w:numFmt w:val="lowerLetter"/>
      <w:lvlText w:val="%2."/>
      <w:lvlJc w:val="left"/>
      <w:pPr>
        <w:tabs>
          <w:tab w:val="num" w:pos="-4320"/>
        </w:tabs>
        <w:ind w:left="-4320" w:hanging="360"/>
      </w:pPr>
    </w:lvl>
    <w:lvl w:ilvl="2" w:tplc="0409001B">
      <w:start w:val="1"/>
      <w:numFmt w:val="lowerRoman"/>
      <w:lvlText w:val="%3."/>
      <w:lvlJc w:val="right"/>
      <w:pPr>
        <w:tabs>
          <w:tab w:val="num" w:pos="-3600"/>
        </w:tabs>
        <w:ind w:left="-360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2160"/>
        </w:tabs>
        <w:ind w:left="-2160" w:hanging="360"/>
      </w:pPr>
    </w:lvl>
    <w:lvl w:ilvl="5" w:tplc="0409001B">
      <w:start w:val="1"/>
      <w:numFmt w:val="lowerRoman"/>
      <w:lvlText w:val="%6."/>
      <w:lvlJc w:val="right"/>
      <w:pPr>
        <w:tabs>
          <w:tab w:val="num" w:pos="-1440"/>
        </w:tabs>
        <w:ind w:left="-1440" w:hanging="180"/>
      </w:pPr>
    </w:lvl>
    <w:lvl w:ilvl="6" w:tplc="0409000F">
      <w:start w:val="1"/>
      <w:numFmt w:val="decimal"/>
      <w:lvlText w:val="%7."/>
      <w:lvlJc w:val="left"/>
      <w:pPr>
        <w:tabs>
          <w:tab w:val="num" w:pos="-720"/>
        </w:tabs>
        <w:ind w:left="-720" w:hanging="360"/>
      </w:pPr>
    </w:lvl>
    <w:lvl w:ilvl="7" w:tplc="04090019">
      <w:start w:val="1"/>
      <w:numFmt w:val="lowerLetter"/>
      <w:lvlText w:val="%8."/>
      <w:lvlJc w:val="left"/>
      <w:pPr>
        <w:tabs>
          <w:tab w:val="num" w:pos="0"/>
        </w:tabs>
        <w:ind w:left="0" w:hanging="360"/>
      </w:pPr>
    </w:lvl>
    <w:lvl w:ilvl="8" w:tplc="0409001B">
      <w:start w:val="1"/>
      <w:numFmt w:val="lowerRoman"/>
      <w:lvlText w:val="%9."/>
      <w:lvlJc w:val="right"/>
      <w:pPr>
        <w:tabs>
          <w:tab w:val="num" w:pos="720"/>
        </w:tabs>
        <w:ind w:left="720" w:hanging="180"/>
      </w:pPr>
    </w:lvl>
  </w:abstractNum>
  <w:abstractNum w:abstractNumId="60" w15:restartNumberingAfterBreak="0">
    <w:nsid w:val="513822BC"/>
    <w:multiLevelType w:val="hybridMultilevel"/>
    <w:tmpl w:val="8BEC7DD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61" w15:restartNumberingAfterBreak="0">
    <w:nsid w:val="51987B1B"/>
    <w:multiLevelType w:val="hybridMultilevel"/>
    <w:tmpl w:val="25B6304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62" w15:restartNumberingAfterBreak="0">
    <w:nsid w:val="527D5CD9"/>
    <w:multiLevelType w:val="hybridMultilevel"/>
    <w:tmpl w:val="7B889982"/>
    <w:lvl w:ilvl="0" w:tplc="04090019">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3" w15:restartNumberingAfterBreak="0">
    <w:nsid w:val="576B6C49"/>
    <w:multiLevelType w:val="hybridMultilevel"/>
    <w:tmpl w:val="DF6E375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64" w15:restartNumberingAfterBreak="0">
    <w:nsid w:val="58812364"/>
    <w:multiLevelType w:val="hybridMultilevel"/>
    <w:tmpl w:val="C2A0275E"/>
    <w:lvl w:ilvl="0" w:tplc="C742C488">
      <w:start w:val="1"/>
      <w:numFmt w:val="lowerLetter"/>
      <w:lvlText w:val="%1."/>
      <w:lvlJc w:val="left"/>
      <w:pPr>
        <w:tabs>
          <w:tab w:val="num" w:pos="1800"/>
        </w:tabs>
        <w:ind w:left="1800" w:hanging="360"/>
      </w:pPr>
      <w:rPr>
        <w:rFonts w:hint="default"/>
        <w:b/>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5" w15:restartNumberingAfterBreak="0">
    <w:nsid w:val="58ED4372"/>
    <w:multiLevelType w:val="hybridMultilevel"/>
    <w:tmpl w:val="37869E18"/>
    <w:lvl w:ilvl="0" w:tplc="4CDC10B8">
      <w:start w:val="1"/>
      <w:numFmt w:val="bullet"/>
      <w:lvlText w:val=""/>
      <w:lvlJc w:val="left"/>
      <w:pPr>
        <w:tabs>
          <w:tab w:val="num" w:pos="2559"/>
        </w:tabs>
        <w:ind w:left="2559" w:hanging="360"/>
      </w:pPr>
      <w:rPr>
        <w:rFonts w:ascii="Symbol" w:hAnsi="Symbol" w:hint="default"/>
        <w:color w:val="auto"/>
      </w:rPr>
    </w:lvl>
    <w:lvl w:ilvl="1" w:tplc="04090003" w:tentative="1">
      <w:start w:val="1"/>
      <w:numFmt w:val="bullet"/>
      <w:lvlText w:val="o"/>
      <w:lvlJc w:val="left"/>
      <w:pPr>
        <w:tabs>
          <w:tab w:val="num" w:pos="2847"/>
        </w:tabs>
        <w:ind w:left="2847" w:hanging="360"/>
      </w:pPr>
      <w:rPr>
        <w:rFonts w:ascii="Courier New" w:hAnsi="Courier New" w:cs="Courier New" w:hint="default"/>
      </w:rPr>
    </w:lvl>
    <w:lvl w:ilvl="2" w:tplc="04090005" w:tentative="1">
      <w:start w:val="1"/>
      <w:numFmt w:val="bullet"/>
      <w:lvlText w:val=""/>
      <w:lvlJc w:val="left"/>
      <w:pPr>
        <w:tabs>
          <w:tab w:val="num" w:pos="3567"/>
        </w:tabs>
        <w:ind w:left="3567" w:hanging="360"/>
      </w:pPr>
      <w:rPr>
        <w:rFonts w:ascii="Wingdings" w:hAnsi="Wingdings" w:hint="default"/>
      </w:rPr>
    </w:lvl>
    <w:lvl w:ilvl="3" w:tplc="04090001" w:tentative="1">
      <w:start w:val="1"/>
      <w:numFmt w:val="bullet"/>
      <w:lvlText w:val=""/>
      <w:lvlJc w:val="left"/>
      <w:pPr>
        <w:tabs>
          <w:tab w:val="num" w:pos="4287"/>
        </w:tabs>
        <w:ind w:left="4287" w:hanging="360"/>
      </w:pPr>
      <w:rPr>
        <w:rFonts w:ascii="Symbol" w:hAnsi="Symbol" w:hint="default"/>
      </w:rPr>
    </w:lvl>
    <w:lvl w:ilvl="4" w:tplc="04090003" w:tentative="1">
      <w:start w:val="1"/>
      <w:numFmt w:val="bullet"/>
      <w:lvlText w:val="o"/>
      <w:lvlJc w:val="left"/>
      <w:pPr>
        <w:tabs>
          <w:tab w:val="num" w:pos="5007"/>
        </w:tabs>
        <w:ind w:left="5007" w:hanging="360"/>
      </w:pPr>
      <w:rPr>
        <w:rFonts w:ascii="Courier New" w:hAnsi="Courier New" w:cs="Courier New" w:hint="default"/>
      </w:rPr>
    </w:lvl>
    <w:lvl w:ilvl="5" w:tplc="04090005" w:tentative="1">
      <w:start w:val="1"/>
      <w:numFmt w:val="bullet"/>
      <w:lvlText w:val=""/>
      <w:lvlJc w:val="left"/>
      <w:pPr>
        <w:tabs>
          <w:tab w:val="num" w:pos="5727"/>
        </w:tabs>
        <w:ind w:left="5727" w:hanging="360"/>
      </w:pPr>
      <w:rPr>
        <w:rFonts w:ascii="Wingdings" w:hAnsi="Wingdings" w:hint="default"/>
      </w:rPr>
    </w:lvl>
    <w:lvl w:ilvl="6" w:tplc="04090001" w:tentative="1">
      <w:start w:val="1"/>
      <w:numFmt w:val="bullet"/>
      <w:lvlText w:val=""/>
      <w:lvlJc w:val="left"/>
      <w:pPr>
        <w:tabs>
          <w:tab w:val="num" w:pos="6447"/>
        </w:tabs>
        <w:ind w:left="6447" w:hanging="360"/>
      </w:pPr>
      <w:rPr>
        <w:rFonts w:ascii="Symbol" w:hAnsi="Symbol" w:hint="default"/>
      </w:rPr>
    </w:lvl>
    <w:lvl w:ilvl="7" w:tplc="04090003" w:tentative="1">
      <w:start w:val="1"/>
      <w:numFmt w:val="bullet"/>
      <w:lvlText w:val="o"/>
      <w:lvlJc w:val="left"/>
      <w:pPr>
        <w:tabs>
          <w:tab w:val="num" w:pos="7167"/>
        </w:tabs>
        <w:ind w:left="7167" w:hanging="360"/>
      </w:pPr>
      <w:rPr>
        <w:rFonts w:ascii="Courier New" w:hAnsi="Courier New" w:cs="Courier New" w:hint="default"/>
      </w:rPr>
    </w:lvl>
    <w:lvl w:ilvl="8" w:tplc="04090005" w:tentative="1">
      <w:start w:val="1"/>
      <w:numFmt w:val="bullet"/>
      <w:lvlText w:val=""/>
      <w:lvlJc w:val="left"/>
      <w:pPr>
        <w:tabs>
          <w:tab w:val="num" w:pos="7887"/>
        </w:tabs>
        <w:ind w:left="7887" w:hanging="360"/>
      </w:pPr>
      <w:rPr>
        <w:rFonts w:ascii="Wingdings" w:hAnsi="Wingdings" w:hint="default"/>
      </w:rPr>
    </w:lvl>
  </w:abstractNum>
  <w:abstractNum w:abstractNumId="66" w15:restartNumberingAfterBreak="0">
    <w:nsid w:val="59AC51B6"/>
    <w:multiLevelType w:val="multilevel"/>
    <w:tmpl w:val="FD00B124"/>
    <w:lvl w:ilvl="0">
      <w:start w:val="5"/>
      <w:numFmt w:val="decimal"/>
      <w:lvlText w:val="%1"/>
      <w:lvlJc w:val="left"/>
      <w:pPr>
        <w:tabs>
          <w:tab w:val="num" w:pos="360"/>
        </w:tabs>
        <w:ind w:left="360" w:hanging="360"/>
      </w:pPr>
      <w:rPr>
        <w:rFonts w:hint="default"/>
        <w:b/>
      </w:rPr>
    </w:lvl>
    <w:lvl w:ilvl="1">
      <w:start w:val="26"/>
      <w:numFmt w:val="decimal"/>
      <w:lvlText w:val="%1.%2"/>
      <w:lvlJc w:val="left"/>
      <w:pPr>
        <w:tabs>
          <w:tab w:val="num" w:pos="1069"/>
        </w:tabs>
        <w:ind w:left="1069" w:hanging="360"/>
      </w:pPr>
      <w:rPr>
        <w:rFonts w:hint="default"/>
        <w:b/>
      </w:rPr>
    </w:lvl>
    <w:lvl w:ilvl="2">
      <w:start w:val="1"/>
      <w:numFmt w:val="decimal"/>
      <w:lvlText w:val="%1.%2.%3"/>
      <w:lvlJc w:val="left"/>
      <w:pPr>
        <w:tabs>
          <w:tab w:val="num" w:pos="2138"/>
        </w:tabs>
        <w:ind w:left="2138" w:hanging="720"/>
      </w:pPr>
      <w:rPr>
        <w:rFonts w:hint="default"/>
        <w:b/>
      </w:rPr>
    </w:lvl>
    <w:lvl w:ilvl="3">
      <w:start w:val="1"/>
      <w:numFmt w:val="decimal"/>
      <w:lvlText w:val="%1.%2.%3.%4"/>
      <w:lvlJc w:val="left"/>
      <w:pPr>
        <w:tabs>
          <w:tab w:val="num" w:pos="2847"/>
        </w:tabs>
        <w:ind w:left="2847" w:hanging="720"/>
      </w:pPr>
      <w:rPr>
        <w:rFonts w:hint="default"/>
        <w:b/>
      </w:rPr>
    </w:lvl>
    <w:lvl w:ilvl="4">
      <w:start w:val="1"/>
      <w:numFmt w:val="decimal"/>
      <w:lvlText w:val="%1.%2.%3.%4.%5"/>
      <w:lvlJc w:val="left"/>
      <w:pPr>
        <w:tabs>
          <w:tab w:val="num" w:pos="3916"/>
        </w:tabs>
        <w:ind w:left="3916" w:hanging="1080"/>
      </w:pPr>
      <w:rPr>
        <w:rFonts w:hint="default"/>
        <w:b/>
      </w:rPr>
    </w:lvl>
    <w:lvl w:ilvl="5">
      <w:start w:val="1"/>
      <w:numFmt w:val="decimal"/>
      <w:lvlText w:val="%1.%2.%3.%4.%5.%6"/>
      <w:lvlJc w:val="left"/>
      <w:pPr>
        <w:tabs>
          <w:tab w:val="num" w:pos="4625"/>
        </w:tabs>
        <w:ind w:left="4625" w:hanging="1080"/>
      </w:pPr>
      <w:rPr>
        <w:rFonts w:hint="default"/>
        <w:b/>
      </w:rPr>
    </w:lvl>
    <w:lvl w:ilvl="6">
      <w:start w:val="1"/>
      <w:numFmt w:val="decimal"/>
      <w:lvlText w:val="%1.%2.%3.%4.%5.%6.%7"/>
      <w:lvlJc w:val="left"/>
      <w:pPr>
        <w:tabs>
          <w:tab w:val="num" w:pos="5694"/>
        </w:tabs>
        <w:ind w:left="5694" w:hanging="1440"/>
      </w:pPr>
      <w:rPr>
        <w:rFonts w:hint="default"/>
        <w:b/>
      </w:rPr>
    </w:lvl>
    <w:lvl w:ilvl="7">
      <w:start w:val="1"/>
      <w:numFmt w:val="decimal"/>
      <w:lvlText w:val="%1.%2.%3.%4.%5.%6.%7.%8"/>
      <w:lvlJc w:val="left"/>
      <w:pPr>
        <w:tabs>
          <w:tab w:val="num" w:pos="6403"/>
        </w:tabs>
        <w:ind w:left="6403" w:hanging="1440"/>
      </w:pPr>
      <w:rPr>
        <w:rFonts w:hint="default"/>
        <w:b/>
      </w:rPr>
    </w:lvl>
    <w:lvl w:ilvl="8">
      <w:start w:val="1"/>
      <w:numFmt w:val="decimal"/>
      <w:lvlText w:val="%1.%2.%3.%4.%5.%6.%7.%8.%9"/>
      <w:lvlJc w:val="left"/>
      <w:pPr>
        <w:tabs>
          <w:tab w:val="num" w:pos="7472"/>
        </w:tabs>
        <w:ind w:left="7472" w:hanging="1800"/>
      </w:pPr>
      <w:rPr>
        <w:rFonts w:hint="default"/>
        <w:b/>
      </w:rPr>
    </w:lvl>
  </w:abstractNum>
  <w:abstractNum w:abstractNumId="67" w15:restartNumberingAfterBreak="0">
    <w:nsid w:val="5A386DD7"/>
    <w:multiLevelType w:val="hybridMultilevel"/>
    <w:tmpl w:val="37D0A2B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68" w15:restartNumberingAfterBreak="0">
    <w:nsid w:val="5BD95D4A"/>
    <w:multiLevelType w:val="hybridMultilevel"/>
    <w:tmpl w:val="6B143CC6"/>
    <w:lvl w:ilvl="0" w:tplc="04090019">
      <w:start w:val="1"/>
      <w:numFmt w:val="lowerLetter"/>
      <w:lvlText w:val="%1."/>
      <w:lvlJc w:val="left"/>
      <w:pPr>
        <w:tabs>
          <w:tab w:val="num" w:pos="1800"/>
        </w:tabs>
        <w:ind w:left="1800" w:hanging="360"/>
      </w:p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69" w15:restartNumberingAfterBreak="0">
    <w:nsid w:val="5C741C2F"/>
    <w:multiLevelType w:val="hybridMultilevel"/>
    <w:tmpl w:val="CA9C7DA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70" w15:restartNumberingAfterBreak="0">
    <w:nsid w:val="5CB71698"/>
    <w:multiLevelType w:val="hybridMultilevel"/>
    <w:tmpl w:val="D7B83150"/>
    <w:lvl w:ilvl="0" w:tplc="04090001">
      <w:start w:val="1"/>
      <w:numFmt w:val="bullet"/>
      <w:lvlText w:val=""/>
      <w:lvlJc w:val="left"/>
      <w:pPr>
        <w:tabs>
          <w:tab w:val="num" w:pos="1440"/>
        </w:tabs>
        <w:ind w:left="1440" w:hanging="360"/>
      </w:pPr>
      <w:rPr>
        <w:rFonts w:ascii="Symbol" w:hAnsi="Symbol" w:hint="default"/>
      </w:rPr>
    </w:lvl>
    <w:lvl w:ilvl="1" w:tplc="91A630FA">
      <w:start w:val="1"/>
      <w:numFmt w:val="lowerLetter"/>
      <w:lvlText w:val="%2."/>
      <w:lvlJc w:val="left"/>
      <w:pPr>
        <w:tabs>
          <w:tab w:val="num" w:pos="2160"/>
        </w:tabs>
        <w:ind w:left="2160" w:hanging="360"/>
      </w:pPr>
      <w:rPr>
        <w:rFonts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71" w15:restartNumberingAfterBreak="0">
    <w:nsid w:val="5EC336A8"/>
    <w:multiLevelType w:val="multilevel"/>
    <w:tmpl w:val="156E7E3C"/>
    <w:lvl w:ilvl="0">
      <w:start w:val="2"/>
      <w:numFmt w:val="decimal"/>
      <w:lvlText w:val="%1."/>
      <w:lvlJc w:val="left"/>
      <w:pPr>
        <w:tabs>
          <w:tab w:val="num" w:pos="405"/>
        </w:tabs>
        <w:ind w:left="405" w:hanging="405"/>
      </w:pPr>
      <w:rPr>
        <w:rFonts w:hint="default"/>
      </w:rPr>
    </w:lvl>
    <w:lvl w:ilvl="1">
      <w:start w:val="3"/>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72" w15:restartNumberingAfterBreak="0">
    <w:nsid w:val="5FDF373D"/>
    <w:multiLevelType w:val="multilevel"/>
    <w:tmpl w:val="CC3EEAF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3" w15:restartNumberingAfterBreak="0">
    <w:nsid w:val="638F3F58"/>
    <w:multiLevelType w:val="hybridMultilevel"/>
    <w:tmpl w:val="9CFCD794"/>
    <w:lvl w:ilvl="0" w:tplc="04090001">
      <w:start w:val="1"/>
      <w:numFmt w:val="bullet"/>
      <w:lvlText w:val=""/>
      <w:lvlJc w:val="left"/>
      <w:pPr>
        <w:tabs>
          <w:tab w:val="num" w:pos="2160"/>
        </w:tabs>
        <w:ind w:left="2160" w:hanging="360"/>
      </w:pPr>
      <w:rPr>
        <w:rFonts w:ascii="Symbol" w:hAnsi="Symbol"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74" w15:restartNumberingAfterBreak="0">
    <w:nsid w:val="63CB3311"/>
    <w:multiLevelType w:val="hybridMultilevel"/>
    <w:tmpl w:val="AD5ADA08"/>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75" w15:restartNumberingAfterBreak="0">
    <w:nsid w:val="641B2DF3"/>
    <w:multiLevelType w:val="hybridMultilevel"/>
    <w:tmpl w:val="11BCC1BC"/>
    <w:lvl w:ilvl="0" w:tplc="91A630FA">
      <w:start w:val="1"/>
      <w:numFmt w:val="lowerLetter"/>
      <w:lvlText w:val="%1."/>
      <w:lvlJc w:val="left"/>
      <w:pPr>
        <w:tabs>
          <w:tab w:val="num" w:pos="2520"/>
        </w:tabs>
        <w:ind w:left="2520" w:hanging="360"/>
      </w:pPr>
      <w:rPr>
        <w:rFonts w:hint="default"/>
      </w:rPr>
    </w:lvl>
    <w:lvl w:ilvl="1" w:tplc="04090019" w:tentative="1">
      <w:start w:val="1"/>
      <w:numFmt w:val="lowerLetter"/>
      <w:lvlText w:val="%2."/>
      <w:lvlJc w:val="left"/>
      <w:pPr>
        <w:tabs>
          <w:tab w:val="num" w:pos="2880"/>
        </w:tabs>
        <w:ind w:left="2880" w:hanging="360"/>
      </w:pPr>
    </w:lvl>
    <w:lvl w:ilvl="2" w:tplc="0409001B" w:tentative="1">
      <w:start w:val="1"/>
      <w:numFmt w:val="lowerRoman"/>
      <w:lvlText w:val="%3."/>
      <w:lvlJc w:val="right"/>
      <w:pPr>
        <w:tabs>
          <w:tab w:val="num" w:pos="3600"/>
        </w:tabs>
        <w:ind w:left="3600" w:hanging="180"/>
      </w:pPr>
    </w:lvl>
    <w:lvl w:ilvl="3" w:tplc="0409000F" w:tentative="1">
      <w:start w:val="1"/>
      <w:numFmt w:val="decimal"/>
      <w:lvlText w:val="%4."/>
      <w:lvlJc w:val="left"/>
      <w:pPr>
        <w:tabs>
          <w:tab w:val="num" w:pos="4320"/>
        </w:tabs>
        <w:ind w:left="4320" w:hanging="360"/>
      </w:pPr>
    </w:lvl>
    <w:lvl w:ilvl="4" w:tplc="04090019" w:tentative="1">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abstractNum w:abstractNumId="76" w15:restartNumberingAfterBreak="0">
    <w:nsid w:val="65205485"/>
    <w:multiLevelType w:val="hybridMultilevel"/>
    <w:tmpl w:val="28D4C3D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7" w15:restartNumberingAfterBreak="0">
    <w:nsid w:val="65385B5B"/>
    <w:multiLevelType w:val="hybridMultilevel"/>
    <w:tmpl w:val="1C0A0D8A"/>
    <w:lvl w:ilvl="0" w:tplc="D10EC3BA">
      <w:start w:val="1"/>
      <w:numFmt w:val="lowerLetter"/>
      <w:lvlText w:val="%1."/>
      <w:lvlJc w:val="left"/>
      <w:pPr>
        <w:tabs>
          <w:tab w:val="num" w:pos="1800"/>
        </w:tabs>
        <w:ind w:left="1800" w:hanging="360"/>
      </w:pPr>
      <w:rPr>
        <w:rFonts w:hint="default"/>
        <w:b/>
        <w:i w:val="0"/>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78" w15:restartNumberingAfterBreak="0">
    <w:nsid w:val="69181D0C"/>
    <w:multiLevelType w:val="hybridMultilevel"/>
    <w:tmpl w:val="34563BA2"/>
    <w:lvl w:ilvl="0" w:tplc="E1787498">
      <w:start w:val="1"/>
      <w:numFmt w:val="lowerLetter"/>
      <w:lvlText w:val="%1."/>
      <w:lvlJc w:val="left"/>
      <w:pPr>
        <w:tabs>
          <w:tab w:val="num" w:pos="1778"/>
        </w:tabs>
        <w:ind w:left="1778" w:hanging="360"/>
      </w:pPr>
      <w:rPr>
        <w:rFonts w:hint="default"/>
        <w:b/>
        <w:i w:val="0"/>
      </w:rPr>
    </w:lvl>
    <w:lvl w:ilvl="1" w:tplc="04090019" w:tentative="1">
      <w:start w:val="1"/>
      <w:numFmt w:val="lowerLetter"/>
      <w:lvlText w:val="%2."/>
      <w:lvlJc w:val="left"/>
      <w:pPr>
        <w:tabs>
          <w:tab w:val="num" w:pos="2138"/>
        </w:tabs>
        <w:ind w:left="2138" w:hanging="360"/>
      </w:pPr>
    </w:lvl>
    <w:lvl w:ilvl="2" w:tplc="0409001B" w:tentative="1">
      <w:start w:val="1"/>
      <w:numFmt w:val="lowerRoman"/>
      <w:lvlText w:val="%3."/>
      <w:lvlJc w:val="right"/>
      <w:pPr>
        <w:tabs>
          <w:tab w:val="num" w:pos="2858"/>
        </w:tabs>
        <w:ind w:left="2858" w:hanging="180"/>
      </w:pPr>
    </w:lvl>
    <w:lvl w:ilvl="3" w:tplc="0409000F" w:tentative="1">
      <w:start w:val="1"/>
      <w:numFmt w:val="decimal"/>
      <w:lvlText w:val="%4."/>
      <w:lvlJc w:val="left"/>
      <w:pPr>
        <w:tabs>
          <w:tab w:val="num" w:pos="3578"/>
        </w:tabs>
        <w:ind w:left="3578" w:hanging="360"/>
      </w:pPr>
    </w:lvl>
    <w:lvl w:ilvl="4" w:tplc="04090019" w:tentative="1">
      <w:start w:val="1"/>
      <w:numFmt w:val="lowerLetter"/>
      <w:lvlText w:val="%5."/>
      <w:lvlJc w:val="left"/>
      <w:pPr>
        <w:tabs>
          <w:tab w:val="num" w:pos="4298"/>
        </w:tabs>
        <w:ind w:left="4298" w:hanging="360"/>
      </w:pPr>
    </w:lvl>
    <w:lvl w:ilvl="5" w:tplc="0409001B" w:tentative="1">
      <w:start w:val="1"/>
      <w:numFmt w:val="lowerRoman"/>
      <w:lvlText w:val="%6."/>
      <w:lvlJc w:val="right"/>
      <w:pPr>
        <w:tabs>
          <w:tab w:val="num" w:pos="5018"/>
        </w:tabs>
        <w:ind w:left="5018" w:hanging="180"/>
      </w:pPr>
    </w:lvl>
    <w:lvl w:ilvl="6" w:tplc="0409000F" w:tentative="1">
      <w:start w:val="1"/>
      <w:numFmt w:val="decimal"/>
      <w:lvlText w:val="%7."/>
      <w:lvlJc w:val="left"/>
      <w:pPr>
        <w:tabs>
          <w:tab w:val="num" w:pos="5738"/>
        </w:tabs>
        <w:ind w:left="5738" w:hanging="360"/>
      </w:pPr>
    </w:lvl>
    <w:lvl w:ilvl="7" w:tplc="04090019" w:tentative="1">
      <w:start w:val="1"/>
      <w:numFmt w:val="lowerLetter"/>
      <w:lvlText w:val="%8."/>
      <w:lvlJc w:val="left"/>
      <w:pPr>
        <w:tabs>
          <w:tab w:val="num" w:pos="6458"/>
        </w:tabs>
        <w:ind w:left="6458" w:hanging="360"/>
      </w:pPr>
    </w:lvl>
    <w:lvl w:ilvl="8" w:tplc="0409001B" w:tentative="1">
      <w:start w:val="1"/>
      <w:numFmt w:val="lowerRoman"/>
      <w:lvlText w:val="%9."/>
      <w:lvlJc w:val="right"/>
      <w:pPr>
        <w:tabs>
          <w:tab w:val="num" w:pos="7178"/>
        </w:tabs>
        <w:ind w:left="7178" w:hanging="180"/>
      </w:pPr>
    </w:lvl>
  </w:abstractNum>
  <w:abstractNum w:abstractNumId="79" w15:restartNumberingAfterBreak="0">
    <w:nsid w:val="694375F6"/>
    <w:multiLevelType w:val="hybridMultilevel"/>
    <w:tmpl w:val="3DFA2FBC"/>
    <w:lvl w:ilvl="0" w:tplc="D10EC3BA">
      <w:start w:val="1"/>
      <w:numFmt w:val="lowerLetter"/>
      <w:lvlText w:val="%1."/>
      <w:lvlJc w:val="left"/>
      <w:pPr>
        <w:tabs>
          <w:tab w:val="num" w:pos="2259"/>
        </w:tabs>
        <w:ind w:left="2259" w:hanging="360"/>
      </w:pPr>
      <w:rPr>
        <w:rFonts w:hint="default"/>
        <w:b/>
        <w:i w:val="0"/>
      </w:rPr>
    </w:lvl>
    <w:lvl w:ilvl="1" w:tplc="04090019" w:tentative="1">
      <w:start w:val="1"/>
      <w:numFmt w:val="lowerLetter"/>
      <w:lvlText w:val="%2."/>
      <w:lvlJc w:val="left"/>
      <w:pPr>
        <w:tabs>
          <w:tab w:val="num" w:pos="2979"/>
        </w:tabs>
        <w:ind w:left="2979" w:hanging="360"/>
      </w:pPr>
    </w:lvl>
    <w:lvl w:ilvl="2" w:tplc="0409001B" w:tentative="1">
      <w:start w:val="1"/>
      <w:numFmt w:val="lowerRoman"/>
      <w:lvlText w:val="%3."/>
      <w:lvlJc w:val="right"/>
      <w:pPr>
        <w:tabs>
          <w:tab w:val="num" w:pos="3699"/>
        </w:tabs>
        <w:ind w:left="3699" w:hanging="180"/>
      </w:pPr>
    </w:lvl>
    <w:lvl w:ilvl="3" w:tplc="0409000F" w:tentative="1">
      <w:start w:val="1"/>
      <w:numFmt w:val="decimal"/>
      <w:lvlText w:val="%4."/>
      <w:lvlJc w:val="left"/>
      <w:pPr>
        <w:tabs>
          <w:tab w:val="num" w:pos="4419"/>
        </w:tabs>
        <w:ind w:left="4419" w:hanging="360"/>
      </w:pPr>
    </w:lvl>
    <w:lvl w:ilvl="4" w:tplc="04090019" w:tentative="1">
      <w:start w:val="1"/>
      <w:numFmt w:val="lowerLetter"/>
      <w:lvlText w:val="%5."/>
      <w:lvlJc w:val="left"/>
      <w:pPr>
        <w:tabs>
          <w:tab w:val="num" w:pos="5139"/>
        </w:tabs>
        <w:ind w:left="5139" w:hanging="360"/>
      </w:pPr>
    </w:lvl>
    <w:lvl w:ilvl="5" w:tplc="0409001B" w:tentative="1">
      <w:start w:val="1"/>
      <w:numFmt w:val="lowerRoman"/>
      <w:lvlText w:val="%6."/>
      <w:lvlJc w:val="right"/>
      <w:pPr>
        <w:tabs>
          <w:tab w:val="num" w:pos="5859"/>
        </w:tabs>
        <w:ind w:left="5859" w:hanging="180"/>
      </w:pPr>
    </w:lvl>
    <w:lvl w:ilvl="6" w:tplc="0409000F" w:tentative="1">
      <w:start w:val="1"/>
      <w:numFmt w:val="decimal"/>
      <w:lvlText w:val="%7."/>
      <w:lvlJc w:val="left"/>
      <w:pPr>
        <w:tabs>
          <w:tab w:val="num" w:pos="6579"/>
        </w:tabs>
        <w:ind w:left="6579" w:hanging="360"/>
      </w:pPr>
    </w:lvl>
    <w:lvl w:ilvl="7" w:tplc="04090019" w:tentative="1">
      <w:start w:val="1"/>
      <w:numFmt w:val="lowerLetter"/>
      <w:lvlText w:val="%8."/>
      <w:lvlJc w:val="left"/>
      <w:pPr>
        <w:tabs>
          <w:tab w:val="num" w:pos="7299"/>
        </w:tabs>
        <w:ind w:left="7299" w:hanging="360"/>
      </w:pPr>
    </w:lvl>
    <w:lvl w:ilvl="8" w:tplc="0409001B" w:tentative="1">
      <w:start w:val="1"/>
      <w:numFmt w:val="lowerRoman"/>
      <w:lvlText w:val="%9."/>
      <w:lvlJc w:val="right"/>
      <w:pPr>
        <w:tabs>
          <w:tab w:val="num" w:pos="8019"/>
        </w:tabs>
        <w:ind w:left="8019" w:hanging="180"/>
      </w:pPr>
    </w:lvl>
  </w:abstractNum>
  <w:abstractNum w:abstractNumId="80" w15:restartNumberingAfterBreak="0">
    <w:nsid w:val="6ADE03B7"/>
    <w:multiLevelType w:val="hybridMultilevel"/>
    <w:tmpl w:val="7150644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81" w15:restartNumberingAfterBreak="0">
    <w:nsid w:val="6B090E95"/>
    <w:multiLevelType w:val="hybridMultilevel"/>
    <w:tmpl w:val="4D120AE0"/>
    <w:lvl w:ilvl="0" w:tplc="04090001">
      <w:start w:val="1"/>
      <w:numFmt w:val="bullet"/>
      <w:lvlText w:val=""/>
      <w:lvlJc w:val="left"/>
      <w:pPr>
        <w:tabs>
          <w:tab w:val="num" w:pos="1899"/>
        </w:tabs>
        <w:ind w:left="1899" w:hanging="360"/>
      </w:pPr>
      <w:rPr>
        <w:rFonts w:ascii="Symbol" w:hAnsi="Symbol" w:hint="default"/>
      </w:rPr>
    </w:lvl>
    <w:lvl w:ilvl="1" w:tplc="04090003" w:tentative="1">
      <w:start w:val="1"/>
      <w:numFmt w:val="bullet"/>
      <w:lvlText w:val="o"/>
      <w:lvlJc w:val="left"/>
      <w:pPr>
        <w:tabs>
          <w:tab w:val="num" w:pos="2619"/>
        </w:tabs>
        <w:ind w:left="2619" w:hanging="360"/>
      </w:pPr>
      <w:rPr>
        <w:rFonts w:ascii="Courier New" w:hAnsi="Courier New" w:hint="default"/>
      </w:rPr>
    </w:lvl>
    <w:lvl w:ilvl="2" w:tplc="04090005" w:tentative="1">
      <w:start w:val="1"/>
      <w:numFmt w:val="bullet"/>
      <w:lvlText w:val=""/>
      <w:lvlJc w:val="left"/>
      <w:pPr>
        <w:tabs>
          <w:tab w:val="num" w:pos="3339"/>
        </w:tabs>
        <w:ind w:left="3339" w:hanging="360"/>
      </w:pPr>
      <w:rPr>
        <w:rFonts w:ascii="Wingdings" w:hAnsi="Wingdings" w:hint="default"/>
      </w:rPr>
    </w:lvl>
    <w:lvl w:ilvl="3" w:tplc="04090001" w:tentative="1">
      <w:start w:val="1"/>
      <w:numFmt w:val="bullet"/>
      <w:lvlText w:val=""/>
      <w:lvlJc w:val="left"/>
      <w:pPr>
        <w:tabs>
          <w:tab w:val="num" w:pos="4059"/>
        </w:tabs>
        <w:ind w:left="4059" w:hanging="360"/>
      </w:pPr>
      <w:rPr>
        <w:rFonts w:ascii="Symbol" w:hAnsi="Symbol" w:hint="default"/>
      </w:rPr>
    </w:lvl>
    <w:lvl w:ilvl="4" w:tplc="04090003" w:tentative="1">
      <w:start w:val="1"/>
      <w:numFmt w:val="bullet"/>
      <w:lvlText w:val="o"/>
      <w:lvlJc w:val="left"/>
      <w:pPr>
        <w:tabs>
          <w:tab w:val="num" w:pos="4779"/>
        </w:tabs>
        <w:ind w:left="4779" w:hanging="360"/>
      </w:pPr>
      <w:rPr>
        <w:rFonts w:ascii="Courier New" w:hAnsi="Courier New" w:hint="default"/>
      </w:rPr>
    </w:lvl>
    <w:lvl w:ilvl="5" w:tplc="04090005" w:tentative="1">
      <w:start w:val="1"/>
      <w:numFmt w:val="bullet"/>
      <w:lvlText w:val=""/>
      <w:lvlJc w:val="left"/>
      <w:pPr>
        <w:tabs>
          <w:tab w:val="num" w:pos="5499"/>
        </w:tabs>
        <w:ind w:left="5499" w:hanging="360"/>
      </w:pPr>
      <w:rPr>
        <w:rFonts w:ascii="Wingdings" w:hAnsi="Wingdings" w:hint="default"/>
      </w:rPr>
    </w:lvl>
    <w:lvl w:ilvl="6" w:tplc="04090001" w:tentative="1">
      <w:start w:val="1"/>
      <w:numFmt w:val="bullet"/>
      <w:lvlText w:val=""/>
      <w:lvlJc w:val="left"/>
      <w:pPr>
        <w:tabs>
          <w:tab w:val="num" w:pos="6219"/>
        </w:tabs>
        <w:ind w:left="6219" w:hanging="360"/>
      </w:pPr>
      <w:rPr>
        <w:rFonts w:ascii="Symbol" w:hAnsi="Symbol" w:hint="default"/>
      </w:rPr>
    </w:lvl>
    <w:lvl w:ilvl="7" w:tplc="04090003" w:tentative="1">
      <w:start w:val="1"/>
      <w:numFmt w:val="bullet"/>
      <w:lvlText w:val="o"/>
      <w:lvlJc w:val="left"/>
      <w:pPr>
        <w:tabs>
          <w:tab w:val="num" w:pos="6939"/>
        </w:tabs>
        <w:ind w:left="6939" w:hanging="360"/>
      </w:pPr>
      <w:rPr>
        <w:rFonts w:ascii="Courier New" w:hAnsi="Courier New" w:hint="default"/>
      </w:rPr>
    </w:lvl>
    <w:lvl w:ilvl="8" w:tplc="04090005" w:tentative="1">
      <w:start w:val="1"/>
      <w:numFmt w:val="bullet"/>
      <w:lvlText w:val=""/>
      <w:lvlJc w:val="left"/>
      <w:pPr>
        <w:tabs>
          <w:tab w:val="num" w:pos="7659"/>
        </w:tabs>
        <w:ind w:left="7659" w:hanging="360"/>
      </w:pPr>
      <w:rPr>
        <w:rFonts w:ascii="Wingdings" w:hAnsi="Wingdings" w:hint="default"/>
      </w:rPr>
    </w:lvl>
  </w:abstractNum>
  <w:abstractNum w:abstractNumId="82" w15:restartNumberingAfterBreak="0">
    <w:nsid w:val="70A404B1"/>
    <w:multiLevelType w:val="hybridMultilevel"/>
    <w:tmpl w:val="A1BC5AAC"/>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3" w15:restartNumberingAfterBreak="0">
    <w:nsid w:val="70D85AA5"/>
    <w:multiLevelType w:val="hybridMultilevel"/>
    <w:tmpl w:val="4D24E6A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84" w15:restartNumberingAfterBreak="0">
    <w:nsid w:val="70E00288"/>
    <w:multiLevelType w:val="hybridMultilevel"/>
    <w:tmpl w:val="9B94FDF8"/>
    <w:lvl w:ilvl="0" w:tplc="04090001">
      <w:start w:val="1"/>
      <w:numFmt w:val="bullet"/>
      <w:lvlText w:val=""/>
      <w:lvlJc w:val="left"/>
      <w:pPr>
        <w:tabs>
          <w:tab w:val="num" w:pos="2520"/>
        </w:tabs>
        <w:ind w:left="2520" w:hanging="360"/>
      </w:pPr>
      <w:rPr>
        <w:rFonts w:ascii="Symbol" w:hAnsi="Symbol" w:hint="default"/>
      </w:rPr>
    </w:lvl>
    <w:lvl w:ilvl="1" w:tplc="04090003" w:tentative="1">
      <w:start w:val="1"/>
      <w:numFmt w:val="bullet"/>
      <w:lvlText w:val="o"/>
      <w:lvlJc w:val="left"/>
      <w:pPr>
        <w:tabs>
          <w:tab w:val="num" w:pos="3240"/>
        </w:tabs>
        <w:ind w:left="3240" w:hanging="360"/>
      </w:pPr>
      <w:rPr>
        <w:rFonts w:ascii="Courier New" w:hAnsi="Courier New" w:hint="default"/>
      </w:rPr>
    </w:lvl>
    <w:lvl w:ilvl="2" w:tplc="04090005" w:tentative="1">
      <w:start w:val="1"/>
      <w:numFmt w:val="bullet"/>
      <w:lvlText w:val=""/>
      <w:lvlJc w:val="left"/>
      <w:pPr>
        <w:tabs>
          <w:tab w:val="num" w:pos="3960"/>
        </w:tabs>
        <w:ind w:left="3960" w:hanging="360"/>
      </w:pPr>
      <w:rPr>
        <w:rFonts w:ascii="Wingdings" w:hAnsi="Wingdings" w:hint="default"/>
      </w:rPr>
    </w:lvl>
    <w:lvl w:ilvl="3" w:tplc="04090001" w:tentative="1">
      <w:start w:val="1"/>
      <w:numFmt w:val="bullet"/>
      <w:lvlText w:val=""/>
      <w:lvlJc w:val="left"/>
      <w:pPr>
        <w:tabs>
          <w:tab w:val="num" w:pos="4680"/>
        </w:tabs>
        <w:ind w:left="4680" w:hanging="360"/>
      </w:pPr>
      <w:rPr>
        <w:rFonts w:ascii="Symbol" w:hAnsi="Symbol" w:hint="default"/>
      </w:rPr>
    </w:lvl>
    <w:lvl w:ilvl="4" w:tplc="04090003" w:tentative="1">
      <w:start w:val="1"/>
      <w:numFmt w:val="bullet"/>
      <w:lvlText w:val="o"/>
      <w:lvlJc w:val="left"/>
      <w:pPr>
        <w:tabs>
          <w:tab w:val="num" w:pos="5400"/>
        </w:tabs>
        <w:ind w:left="5400" w:hanging="360"/>
      </w:pPr>
      <w:rPr>
        <w:rFonts w:ascii="Courier New" w:hAnsi="Courier New" w:hint="default"/>
      </w:rPr>
    </w:lvl>
    <w:lvl w:ilvl="5" w:tplc="04090005" w:tentative="1">
      <w:start w:val="1"/>
      <w:numFmt w:val="bullet"/>
      <w:lvlText w:val=""/>
      <w:lvlJc w:val="left"/>
      <w:pPr>
        <w:tabs>
          <w:tab w:val="num" w:pos="6120"/>
        </w:tabs>
        <w:ind w:left="6120" w:hanging="360"/>
      </w:pPr>
      <w:rPr>
        <w:rFonts w:ascii="Wingdings" w:hAnsi="Wingdings" w:hint="default"/>
      </w:rPr>
    </w:lvl>
    <w:lvl w:ilvl="6" w:tplc="04090001" w:tentative="1">
      <w:start w:val="1"/>
      <w:numFmt w:val="bullet"/>
      <w:lvlText w:val=""/>
      <w:lvlJc w:val="left"/>
      <w:pPr>
        <w:tabs>
          <w:tab w:val="num" w:pos="6840"/>
        </w:tabs>
        <w:ind w:left="6840" w:hanging="360"/>
      </w:pPr>
      <w:rPr>
        <w:rFonts w:ascii="Symbol" w:hAnsi="Symbol" w:hint="default"/>
      </w:rPr>
    </w:lvl>
    <w:lvl w:ilvl="7" w:tplc="04090003" w:tentative="1">
      <w:start w:val="1"/>
      <w:numFmt w:val="bullet"/>
      <w:lvlText w:val="o"/>
      <w:lvlJc w:val="left"/>
      <w:pPr>
        <w:tabs>
          <w:tab w:val="num" w:pos="7560"/>
        </w:tabs>
        <w:ind w:left="7560" w:hanging="360"/>
      </w:pPr>
      <w:rPr>
        <w:rFonts w:ascii="Courier New" w:hAnsi="Courier New" w:hint="default"/>
      </w:rPr>
    </w:lvl>
    <w:lvl w:ilvl="8" w:tplc="04090005" w:tentative="1">
      <w:start w:val="1"/>
      <w:numFmt w:val="bullet"/>
      <w:lvlText w:val=""/>
      <w:lvlJc w:val="left"/>
      <w:pPr>
        <w:tabs>
          <w:tab w:val="num" w:pos="8280"/>
        </w:tabs>
        <w:ind w:left="8280" w:hanging="360"/>
      </w:pPr>
      <w:rPr>
        <w:rFonts w:ascii="Wingdings" w:hAnsi="Wingdings" w:hint="default"/>
      </w:rPr>
    </w:lvl>
  </w:abstractNum>
  <w:abstractNum w:abstractNumId="85" w15:restartNumberingAfterBreak="0">
    <w:nsid w:val="713F4D6C"/>
    <w:multiLevelType w:val="hybridMultilevel"/>
    <w:tmpl w:val="EE90D428"/>
    <w:lvl w:ilvl="0" w:tplc="4E963EA2">
      <w:start w:val="1"/>
      <w:numFmt w:val="lowerLetter"/>
      <w:lvlText w:val="%1."/>
      <w:lvlJc w:val="left"/>
      <w:pPr>
        <w:tabs>
          <w:tab w:val="num" w:pos="1800"/>
        </w:tabs>
        <w:ind w:left="1800" w:hanging="360"/>
      </w:pPr>
      <w:rPr>
        <w:rFonts w:hint="default"/>
        <w:b/>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6" w15:restartNumberingAfterBreak="0">
    <w:nsid w:val="71EA63EC"/>
    <w:multiLevelType w:val="hybridMultilevel"/>
    <w:tmpl w:val="47D63324"/>
    <w:lvl w:ilvl="0" w:tplc="04090019">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7" w15:restartNumberingAfterBreak="0">
    <w:nsid w:val="7255696F"/>
    <w:multiLevelType w:val="hybridMultilevel"/>
    <w:tmpl w:val="971468BC"/>
    <w:lvl w:ilvl="0" w:tplc="04090001">
      <w:start w:val="1"/>
      <w:numFmt w:val="bullet"/>
      <w:pStyle w:val="BodyTextBullet"/>
      <w:lvlText w:val=""/>
      <w:lvlJc w:val="left"/>
      <w:pPr>
        <w:tabs>
          <w:tab w:val="num" w:pos="1260"/>
        </w:tabs>
        <w:ind w:left="1260" w:hanging="360"/>
      </w:pPr>
      <w:rPr>
        <w:rFonts w:ascii="Symbol" w:hAnsi="Symbol" w:hint="default"/>
      </w:rPr>
    </w:lvl>
    <w:lvl w:ilvl="1" w:tplc="04090003">
      <w:start w:val="1"/>
      <w:numFmt w:val="bullet"/>
      <w:lvlText w:val="o"/>
      <w:lvlJc w:val="left"/>
      <w:pPr>
        <w:tabs>
          <w:tab w:val="num" w:pos="1980"/>
        </w:tabs>
        <w:ind w:left="1980" w:hanging="360"/>
      </w:pPr>
      <w:rPr>
        <w:rFonts w:ascii="Courier New" w:hAnsi="Courier New" w:hint="default"/>
      </w:rPr>
    </w:lvl>
    <w:lvl w:ilvl="2" w:tplc="04090005" w:tentative="1">
      <w:start w:val="1"/>
      <w:numFmt w:val="bullet"/>
      <w:lvlText w:val=""/>
      <w:lvlJc w:val="left"/>
      <w:pPr>
        <w:tabs>
          <w:tab w:val="num" w:pos="2700"/>
        </w:tabs>
        <w:ind w:left="2700" w:hanging="360"/>
      </w:pPr>
      <w:rPr>
        <w:rFonts w:ascii="Wingdings" w:hAnsi="Wingdings" w:hint="default"/>
      </w:rPr>
    </w:lvl>
    <w:lvl w:ilvl="3" w:tplc="04090001" w:tentative="1">
      <w:start w:val="1"/>
      <w:numFmt w:val="bullet"/>
      <w:lvlText w:val=""/>
      <w:lvlJc w:val="left"/>
      <w:pPr>
        <w:tabs>
          <w:tab w:val="num" w:pos="3420"/>
        </w:tabs>
        <w:ind w:left="3420" w:hanging="360"/>
      </w:pPr>
      <w:rPr>
        <w:rFonts w:ascii="Symbol" w:hAnsi="Symbol" w:hint="default"/>
      </w:rPr>
    </w:lvl>
    <w:lvl w:ilvl="4" w:tplc="04090003" w:tentative="1">
      <w:start w:val="1"/>
      <w:numFmt w:val="bullet"/>
      <w:lvlText w:val="o"/>
      <w:lvlJc w:val="left"/>
      <w:pPr>
        <w:tabs>
          <w:tab w:val="num" w:pos="4140"/>
        </w:tabs>
        <w:ind w:left="4140" w:hanging="360"/>
      </w:pPr>
      <w:rPr>
        <w:rFonts w:ascii="Courier New" w:hAnsi="Courier New" w:hint="default"/>
      </w:rPr>
    </w:lvl>
    <w:lvl w:ilvl="5" w:tplc="04090005" w:tentative="1">
      <w:start w:val="1"/>
      <w:numFmt w:val="bullet"/>
      <w:lvlText w:val=""/>
      <w:lvlJc w:val="left"/>
      <w:pPr>
        <w:tabs>
          <w:tab w:val="num" w:pos="4860"/>
        </w:tabs>
        <w:ind w:left="4860" w:hanging="360"/>
      </w:pPr>
      <w:rPr>
        <w:rFonts w:ascii="Wingdings" w:hAnsi="Wingdings" w:hint="default"/>
      </w:rPr>
    </w:lvl>
    <w:lvl w:ilvl="6" w:tplc="04090001" w:tentative="1">
      <w:start w:val="1"/>
      <w:numFmt w:val="bullet"/>
      <w:lvlText w:val=""/>
      <w:lvlJc w:val="left"/>
      <w:pPr>
        <w:tabs>
          <w:tab w:val="num" w:pos="5580"/>
        </w:tabs>
        <w:ind w:left="5580" w:hanging="360"/>
      </w:pPr>
      <w:rPr>
        <w:rFonts w:ascii="Symbol" w:hAnsi="Symbol" w:hint="default"/>
      </w:rPr>
    </w:lvl>
    <w:lvl w:ilvl="7" w:tplc="04090003" w:tentative="1">
      <w:start w:val="1"/>
      <w:numFmt w:val="bullet"/>
      <w:lvlText w:val="o"/>
      <w:lvlJc w:val="left"/>
      <w:pPr>
        <w:tabs>
          <w:tab w:val="num" w:pos="6300"/>
        </w:tabs>
        <w:ind w:left="6300" w:hanging="360"/>
      </w:pPr>
      <w:rPr>
        <w:rFonts w:ascii="Courier New" w:hAnsi="Courier New" w:hint="default"/>
      </w:rPr>
    </w:lvl>
    <w:lvl w:ilvl="8" w:tplc="04090005" w:tentative="1">
      <w:start w:val="1"/>
      <w:numFmt w:val="bullet"/>
      <w:lvlText w:val=""/>
      <w:lvlJc w:val="left"/>
      <w:pPr>
        <w:tabs>
          <w:tab w:val="num" w:pos="7020"/>
        </w:tabs>
        <w:ind w:left="7020" w:hanging="360"/>
      </w:pPr>
      <w:rPr>
        <w:rFonts w:ascii="Wingdings" w:hAnsi="Wingdings" w:hint="default"/>
      </w:rPr>
    </w:lvl>
  </w:abstractNum>
  <w:abstractNum w:abstractNumId="88" w15:restartNumberingAfterBreak="0">
    <w:nsid w:val="72F45A95"/>
    <w:multiLevelType w:val="hybridMultilevel"/>
    <w:tmpl w:val="8848B5E4"/>
    <w:lvl w:ilvl="0" w:tplc="04090019">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9" w15:restartNumberingAfterBreak="0">
    <w:nsid w:val="72F8646F"/>
    <w:multiLevelType w:val="hybridMultilevel"/>
    <w:tmpl w:val="C420AC28"/>
    <w:lvl w:ilvl="0" w:tplc="04090001">
      <w:start w:val="1"/>
      <w:numFmt w:val="bullet"/>
      <w:lvlText w:val=""/>
      <w:lvlJc w:val="left"/>
      <w:pPr>
        <w:tabs>
          <w:tab w:val="num" w:pos="750"/>
        </w:tabs>
        <w:ind w:left="750" w:hanging="360"/>
      </w:pPr>
      <w:rPr>
        <w:rFonts w:ascii="Symbol" w:hAnsi="Symbol" w:hint="default"/>
      </w:rPr>
    </w:lvl>
    <w:lvl w:ilvl="1" w:tplc="91A630FA">
      <w:start w:val="1"/>
      <w:numFmt w:val="lowerLetter"/>
      <w:lvlText w:val="%2."/>
      <w:lvlJc w:val="left"/>
      <w:pPr>
        <w:tabs>
          <w:tab w:val="num" w:pos="1470"/>
        </w:tabs>
        <w:ind w:left="1470" w:hanging="360"/>
      </w:pPr>
      <w:rPr>
        <w:rFonts w:hint="default"/>
      </w:rPr>
    </w:lvl>
    <w:lvl w:ilvl="2" w:tplc="04090005" w:tentative="1">
      <w:start w:val="1"/>
      <w:numFmt w:val="bullet"/>
      <w:lvlText w:val=""/>
      <w:lvlJc w:val="left"/>
      <w:pPr>
        <w:tabs>
          <w:tab w:val="num" w:pos="2190"/>
        </w:tabs>
        <w:ind w:left="2190" w:hanging="360"/>
      </w:pPr>
      <w:rPr>
        <w:rFonts w:ascii="Wingdings" w:hAnsi="Wingdings" w:hint="default"/>
      </w:rPr>
    </w:lvl>
    <w:lvl w:ilvl="3" w:tplc="04090001" w:tentative="1">
      <w:start w:val="1"/>
      <w:numFmt w:val="bullet"/>
      <w:lvlText w:val=""/>
      <w:lvlJc w:val="left"/>
      <w:pPr>
        <w:tabs>
          <w:tab w:val="num" w:pos="2910"/>
        </w:tabs>
        <w:ind w:left="2910" w:hanging="360"/>
      </w:pPr>
      <w:rPr>
        <w:rFonts w:ascii="Symbol" w:hAnsi="Symbol" w:hint="default"/>
      </w:rPr>
    </w:lvl>
    <w:lvl w:ilvl="4" w:tplc="04090003" w:tentative="1">
      <w:start w:val="1"/>
      <w:numFmt w:val="bullet"/>
      <w:lvlText w:val="o"/>
      <w:lvlJc w:val="left"/>
      <w:pPr>
        <w:tabs>
          <w:tab w:val="num" w:pos="3630"/>
        </w:tabs>
        <w:ind w:left="3630" w:hanging="360"/>
      </w:pPr>
      <w:rPr>
        <w:rFonts w:ascii="Courier New" w:hAnsi="Courier New" w:cs="Courier New" w:hint="default"/>
      </w:rPr>
    </w:lvl>
    <w:lvl w:ilvl="5" w:tplc="04090005" w:tentative="1">
      <w:start w:val="1"/>
      <w:numFmt w:val="bullet"/>
      <w:lvlText w:val=""/>
      <w:lvlJc w:val="left"/>
      <w:pPr>
        <w:tabs>
          <w:tab w:val="num" w:pos="4350"/>
        </w:tabs>
        <w:ind w:left="4350" w:hanging="360"/>
      </w:pPr>
      <w:rPr>
        <w:rFonts w:ascii="Wingdings" w:hAnsi="Wingdings" w:hint="default"/>
      </w:rPr>
    </w:lvl>
    <w:lvl w:ilvl="6" w:tplc="04090001" w:tentative="1">
      <w:start w:val="1"/>
      <w:numFmt w:val="bullet"/>
      <w:lvlText w:val=""/>
      <w:lvlJc w:val="left"/>
      <w:pPr>
        <w:tabs>
          <w:tab w:val="num" w:pos="5070"/>
        </w:tabs>
        <w:ind w:left="5070" w:hanging="360"/>
      </w:pPr>
      <w:rPr>
        <w:rFonts w:ascii="Symbol" w:hAnsi="Symbol" w:hint="default"/>
      </w:rPr>
    </w:lvl>
    <w:lvl w:ilvl="7" w:tplc="04090003" w:tentative="1">
      <w:start w:val="1"/>
      <w:numFmt w:val="bullet"/>
      <w:lvlText w:val="o"/>
      <w:lvlJc w:val="left"/>
      <w:pPr>
        <w:tabs>
          <w:tab w:val="num" w:pos="5790"/>
        </w:tabs>
        <w:ind w:left="5790" w:hanging="360"/>
      </w:pPr>
      <w:rPr>
        <w:rFonts w:ascii="Courier New" w:hAnsi="Courier New" w:cs="Courier New" w:hint="default"/>
      </w:rPr>
    </w:lvl>
    <w:lvl w:ilvl="8" w:tplc="04090005" w:tentative="1">
      <w:start w:val="1"/>
      <w:numFmt w:val="bullet"/>
      <w:lvlText w:val=""/>
      <w:lvlJc w:val="left"/>
      <w:pPr>
        <w:tabs>
          <w:tab w:val="num" w:pos="6510"/>
        </w:tabs>
        <w:ind w:left="6510" w:hanging="360"/>
      </w:pPr>
      <w:rPr>
        <w:rFonts w:ascii="Wingdings" w:hAnsi="Wingdings" w:hint="default"/>
      </w:rPr>
    </w:lvl>
  </w:abstractNum>
  <w:abstractNum w:abstractNumId="90" w15:restartNumberingAfterBreak="0">
    <w:nsid w:val="736B22A2"/>
    <w:multiLevelType w:val="hybridMultilevel"/>
    <w:tmpl w:val="B692B61C"/>
    <w:lvl w:ilvl="0" w:tplc="91A630FA">
      <w:start w:val="1"/>
      <w:numFmt w:val="lowerLetter"/>
      <w:lvlText w:val="%1."/>
      <w:lvlJc w:val="left"/>
      <w:pPr>
        <w:tabs>
          <w:tab w:val="num" w:pos="2520"/>
        </w:tabs>
        <w:ind w:left="2520" w:hanging="360"/>
      </w:pPr>
      <w:rPr>
        <w:rFonts w:hint="default"/>
      </w:rPr>
    </w:lvl>
    <w:lvl w:ilvl="1" w:tplc="04090019" w:tentative="1">
      <w:start w:val="1"/>
      <w:numFmt w:val="lowerLetter"/>
      <w:lvlText w:val="%2."/>
      <w:lvlJc w:val="left"/>
      <w:pPr>
        <w:tabs>
          <w:tab w:val="num" w:pos="2880"/>
        </w:tabs>
        <w:ind w:left="2880" w:hanging="360"/>
      </w:pPr>
    </w:lvl>
    <w:lvl w:ilvl="2" w:tplc="0409001B" w:tentative="1">
      <w:start w:val="1"/>
      <w:numFmt w:val="lowerRoman"/>
      <w:lvlText w:val="%3."/>
      <w:lvlJc w:val="right"/>
      <w:pPr>
        <w:tabs>
          <w:tab w:val="num" w:pos="3600"/>
        </w:tabs>
        <w:ind w:left="3600" w:hanging="180"/>
      </w:pPr>
    </w:lvl>
    <w:lvl w:ilvl="3" w:tplc="0409000F" w:tentative="1">
      <w:start w:val="1"/>
      <w:numFmt w:val="decimal"/>
      <w:lvlText w:val="%4."/>
      <w:lvlJc w:val="left"/>
      <w:pPr>
        <w:tabs>
          <w:tab w:val="num" w:pos="4320"/>
        </w:tabs>
        <w:ind w:left="4320" w:hanging="360"/>
      </w:pPr>
    </w:lvl>
    <w:lvl w:ilvl="4" w:tplc="04090019" w:tentative="1">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abstractNum w:abstractNumId="91" w15:restartNumberingAfterBreak="0">
    <w:nsid w:val="798E1524"/>
    <w:multiLevelType w:val="hybridMultilevel"/>
    <w:tmpl w:val="6BC25828"/>
    <w:lvl w:ilvl="0" w:tplc="49688B8C">
      <w:start w:val="1"/>
      <w:numFmt w:val="lowerLetter"/>
      <w:lvlText w:val="(%1)"/>
      <w:lvlJc w:val="left"/>
      <w:pPr>
        <w:tabs>
          <w:tab w:val="num" w:pos="1134"/>
        </w:tabs>
        <w:ind w:left="1134" w:hanging="567"/>
      </w:pPr>
      <w:rPr>
        <w:rFonts w:hint="default"/>
      </w:rPr>
    </w:lvl>
    <w:lvl w:ilvl="1" w:tplc="52501D7E">
      <w:start w:val="6"/>
      <w:numFmt w:val="decimal"/>
      <w:lvlText w:val="%2."/>
      <w:lvlJc w:val="left"/>
      <w:pPr>
        <w:tabs>
          <w:tab w:val="num" w:pos="567"/>
        </w:tabs>
        <w:ind w:left="567" w:hanging="567"/>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2" w15:restartNumberingAfterBreak="0">
    <w:nsid w:val="79FC7B37"/>
    <w:multiLevelType w:val="hybridMultilevel"/>
    <w:tmpl w:val="7DDE380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93" w15:restartNumberingAfterBreak="0">
    <w:nsid w:val="7C2D24A7"/>
    <w:multiLevelType w:val="hybridMultilevel"/>
    <w:tmpl w:val="BFCED1EC"/>
    <w:lvl w:ilvl="0" w:tplc="AB323040">
      <w:start w:val="1"/>
      <w:numFmt w:val="lowerLetter"/>
      <w:lvlText w:val="%1."/>
      <w:lvlJc w:val="left"/>
      <w:pPr>
        <w:tabs>
          <w:tab w:val="num" w:pos="2160"/>
        </w:tabs>
        <w:ind w:left="2160" w:hanging="360"/>
      </w:pPr>
      <w:rPr>
        <w:rFonts w:hint="default"/>
        <w:b/>
        <w:i w:val="0"/>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4" w15:restartNumberingAfterBreak="0">
    <w:nsid w:val="7D9F0D29"/>
    <w:multiLevelType w:val="hybridMultilevel"/>
    <w:tmpl w:val="2B5853EE"/>
    <w:lvl w:ilvl="0" w:tplc="F4CA7070">
      <w:start w:val="1"/>
      <w:numFmt w:val="lowerLetter"/>
      <w:lvlText w:val="%1."/>
      <w:lvlJc w:val="left"/>
      <w:pPr>
        <w:tabs>
          <w:tab w:val="num" w:pos="1800"/>
        </w:tabs>
        <w:ind w:left="1800" w:hanging="360"/>
      </w:pPr>
      <w:rPr>
        <w:rFonts w:hint="default"/>
        <w:b/>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5" w15:restartNumberingAfterBreak="0">
    <w:nsid w:val="7E124D03"/>
    <w:multiLevelType w:val="hybridMultilevel"/>
    <w:tmpl w:val="58D2F75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96" w15:restartNumberingAfterBreak="0">
    <w:nsid w:val="7EEB61C3"/>
    <w:multiLevelType w:val="hybridMultilevel"/>
    <w:tmpl w:val="FBC43948"/>
    <w:lvl w:ilvl="0" w:tplc="7B7A6460">
      <w:start w:val="1"/>
      <w:numFmt w:val="lowerLetter"/>
      <w:lvlText w:val="%1."/>
      <w:lvlJc w:val="left"/>
      <w:pPr>
        <w:tabs>
          <w:tab w:val="num" w:pos="1080"/>
        </w:tabs>
        <w:ind w:left="1080" w:hanging="360"/>
      </w:pPr>
      <w:rPr>
        <w:rFonts w:hint="default"/>
        <w:b/>
        <w:i w:val="0"/>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rPr>
        <w:rFonts w:hint="default"/>
        <w:b/>
        <w:i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7" w15:restartNumberingAfterBreak="0">
    <w:nsid w:val="7EF72908"/>
    <w:multiLevelType w:val="hybridMultilevel"/>
    <w:tmpl w:val="BDDA0A6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8" w15:restartNumberingAfterBreak="0">
    <w:nsid w:val="7F2C0822"/>
    <w:multiLevelType w:val="hybridMultilevel"/>
    <w:tmpl w:val="BDDA0A6A"/>
    <w:lvl w:ilvl="0" w:tplc="91A630FA">
      <w:start w:val="1"/>
      <w:numFmt w:val="lowerLetter"/>
      <w:lvlText w:val="%1."/>
      <w:lvlJc w:val="left"/>
      <w:pPr>
        <w:tabs>
          <w:tab w:val="num" w:pos="1800"/>
        </w:tabs>
        <w:ind w:left="1800" w:hanging="360"/>
      </w:pPr>
      <w:rPr>
        <w:rFonts w:hint="default"/>
      </w:rPr>
    </w:lvl>
    <w:lvl w:ilvl="1" w:tplc="04090003">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99" w15:restartNumberingAfterBreak="0">
    <w:nsid w:val="7FD96CCE"/>
    <w:multiLevelType w:val="hybridMultilevel"/>
    <w:tmpl w:val="E6FAB486"/>
    <w:lvl w:ilvl="0" w:tplc="D10EC3BA">
      <w:start w:val="1"/>
      <w:numFmt w:val="lowerLetter"/>
      <w:lvlText w:val="%1."/>
      <w:lvlJc w:val="left"/>
      <w:pPr>
        <w:tabs>
          <w:tab w:val="num" w:pos="2259"/>
        </w:tabs>
        <w:ind w:left="2259" w:hanging="360"/>
      </w:pPr>
      <w:rPr>
        <w:rFonts w:hint="default"/>
        <w:b/>
        <w:i w:val="0"/>
      </w:rPr>
    </w:lvl>
    <w:lvl w:ilvl="1" w:tplc="04090019" w:tentative="1">
      <w:start w:val="1"/>
      <w:numFmt w:val="lowerLetter"/>
      <w:lvlText w:val="%2."/>
      <w:lvlJc w:val="left"/>
      <w:pPr>
        <w:tabs>
          <w:tab w:val="num" w:pos="2979"/>
        </w:tabs>
        <w:ind w:left="2979" w:hanging="360"/>
      </w:pPr>
    </w:lvl>
    <w:lvl w:ilvl="2" w:tplc="0409001B" w:tentative="1">
      <w:start w:val="1"/>
      <w:numFmt w:val="lowerRoman"/>
      <w:lvlText w:val="%3."/>
      <w:lvlJc w:val="right"/>
      <w:pPr>
        <w:tabs>
          <w:tab w:val="num" w:pos="3699"/>
        </w:tabs>
        <w:ind w:left="3699" w:hanging="180"/>
      </w:pPr>
    </w:lvl>
    <w:lvl w:ilvl="3" w:tplc="0409000F" w:tentative="1">
      <w:start w:val="1"/>
      <w:numFmt w:val="decimal"/>
      <w:lvlText w:val="%4."/>
      <w:lvlJc w:val="left"/>
      <w:pPr>
        <w:tabs>
          <w:tab w:val="num" w:pos="4419"/>
        </w:tabs>
        <w:ind w:left="4419" w:hanging="360"/>
      </w:pPr>
    </w:lvl>
    <w:lvl w:ilvl="4" w:tplc="04090019" w:tentative="1">
      <w:start w:val="1"/>
      <w:numFmt w:val="lowerLetter"/>
      <w:lvlText w:val="%5."/>
      <w:lvlJc w:val="left"/>
      <w:pPr>
        <w:tabs>
          <w:tab w:val="num" w:pos="5139"/>
        </w:tabs>
        <w:ind w:left="5139" w:hanging="360"/>
      </w:pPr>
    </w:lvl>
    <w:lvl w:ilvl="5" w:tplc="0409001B" w:tentative="1">
      <w:start w:val="1"/>
      <w:numFmt w:val="lowerRoman"/>
      <w:lvlText w:val="%6."/>
      <w:lvlJc w:val="right"/>
      <w:pPr>
        <w:tabs>
          <w:tab w:val="num" w:pos="5859"/>
        </w:tabs>
        <w:ind w:left="5859" w:hanging="180"/>
      </w:pPr>
    </w:lvl>
    <w:lvl w:ilvl="6" w:tplc="0409000F" w:tentative="1">
      <w:start w:val="1"/>
      <w:numFmt w:val="decimal"/>
      <w:lvlText w:val="%7."/>
      <w:lvlJc w:val="left"/>
      <w:pPr>
        <w:tabs>
          <w:tab w:val="num" w:pos="6579"/>
        </w:tabs>
        <w:ind w:left="6579" w:hanging="360"/>
      </w:pPr>
    </w:lvl>
    <w:lvl w:ilvl="7" w:tplc="04090019" w:tentative="1">
      <w:start w:val="1"/>
      <w:numFmt w:val="lowerLetter"/>
      <w:lvlText w:val="%8."/>
      <w:lvlJc w:val="left"/>
      <w:pPr>
        <w:tabs>
          <w:tab w:val="num" w:pos="7299"/>
        </w:tabs>
        <w:ind w:left="7299" w:hanging="360"/>
      </w:pPr>
    </w:lvl>
    <w:lvl w:ilvl="8" w:tplc="0409001B" w:tentative="1">
      <w:start w:val="1"/>
      <w:numFmt w:val="lowerRoman"/>
      <w:lvlText w:val="%9."/>
      <w:lvlJc w:val="right"/>
      <w:pPr>
        <w:tabs>
          <w:tab w:val="num" w:pos="8019"/>
        </w:tabs>
        <w:ind w:left="8019" w:hanging="180"/>
      </w:pPr>
    </w:lvl>
  </w:abstractNum>
  <w:num w:numId="1">
    <w:abstractNumId w:val="56"/>
  </w:num>
  <w:num w:numId="2">
    <w:abstractNumId w:val="17"/>
  </w:num>
  <w:num w:numId="3">
    <w:abstractNumId w:val="70"/>
  </w:num>
  <w:num w:numId="4">
    <w:abstractNumId w:val="31"/>
  </w:num>
  <w:num w:numId="5">
    <w:abstractNumId w:val="87"/>
  </w:num>
  <w:num w:numId="6">
    <w:abstractNumId w:val="89"/>
  </w:num>
  <w:num w:numId="7">
    <w:abstractNumId w:val="4"/>
  </w:num>
  <w:num w:numId="8">
    <w:abstractNumId w:val="20"/>
  </w:num>
  <w:num w:numId="9">
    <w:abstractNumId w:val="92"/>
  </w:num>
  <w:num w:numId="10">
    <w:abstractNumId w:val="97"/>
  </w:num>
  <w:num w:numId="11">
    <w:abstractNumId w:val="4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
  </w:num>
  <w:num w:numId="13">
    <w:abstractNumId w:val="21"/>
  </w:num>
  <w:num w:numId="14">
    <w:abstractNumId w:val="12"/>
  </w:num>
  <w:num w:numId="15">
    <w:abstractNumId w:val="29"/>
  </w:num>
  <w:num w:numId="16">
    <w:abstractNumId w:val="84"/>
  </w:num>
  <w:num w:numId="17">
    <w:abstractNumId w:val="81"/>
  </w:num>
  <w:num w:numId="18">
    <w:abstractNumId w:val="51"/>
  </w:num>
  <w:num w:numId="19">
    <w:abstractNumId w:val="38"/>
  </w:num>
  <w:num w:numId="20">
    <w:abstractNumId w:val="32"/>
  </w:num>
  <w:num w:numId="21">
    <w:abstractNumId w:val="73"/>
  </w:num>
  <w:num w:numId="22">
    <w:abstractNumId w:val="49"/>
  </w:num>
  <w:num w:numId="23">
    <w:abstractNumId w:val="58"/>
  </w:num>
  <w:num w:numId="24">
    <w:abstractNumId w:val="24"/>
  </w:num>
  <w:num w:numId="25">
    <w:abstractNumId w:val="14"/>
  </w:num>
  <w:num w:numId="26">
    <w:abstractNumId w:val="96"/>
  </w:num>
  <w:num w:numId="27">
    <w:abstractNumId w:val="43"/>
  </w:num>
  <w:num w:numId="28">
    <w:abstractNumId w:val="65"/>
  </w:num>
  <w:num w:numId="29">
    <w:abstractNumId w:val="53"/>
  </w:num>
  <w:num w:numId="30">
    <w:abstractNumId w:val="34"/>
  </w:num>
  <w:num w:numId="31">
    <w:abstractNumId w:val="64"/>
  </w:num>
  <w:num w:numId="32">
    <w:abstractNumId w:val="41"/>
  </w:num>
  <w:num w:numId="33">
    <w:abstractNumId w:val="13"/>
  </w:num>
  <w:num w:numId="34">
    <w:abstractNumId w:val="94"/>
  </w:num>
  <w:num w:numId="35">
    <w:abstractNumId w:val="1"/>
  </w:num>
  <w:num w:numId="36">
    <w:abstractNumId w:val="48"/>
  </w:num>
  <w:num w:numId="37">
    <w:abstractNumId w:val="85"/>
  </w:num>
  <w:num w:numId="38">
    <w:abstractNumId w:val="52"/>
  </w:num>
  <w:num w:numId="39">
    <w:abstractNumId w:val="23"/>
  </w:num>
  <w:num w:numId="40">
    <w:abstractNumId w:val="7"/>
  </w:num>
  <w:num w:numId="41">
    <w:abstractNumId w:val="93"/>
  </w:num>
  <w:num w:numId="42">
    <w:abstractNumId w:val="77"/>
  </w:num>
  <w:num w:numId="43">
    <w:abstractNumId w:val="78"/>
  </w:num>
  <w:num w:numId="44">
    <w:abstractNumId w:val="9"/>
  </w:num>
  <w:num w:numId="45">
    <w:abstractNumId w:val="26"/>
  </w:num>
  <w:num w:numId="46">
    <w:abstractNumId w:val="18"/>
  </w:num>
  <w:num w:numId="47">
    <w:abstractNumId w:val="22"/>
  </w:num>
  <w:num w:numId="48">
    <w:abstractNumId w:val="99"/>
  </w:num>
  <w:num w:numId="49">
    <w:abstractNumId w:val="79"/>
  </w:num>
  <w:num w:numId="50">
    <w:abstractNumId w:val="68"/>
  </w:num>
  <w:num w:numId="51">
    <w:abstractNumId w:val="59"/>
  </w:num>
  <w:num w:numId="52">
    <w:abstractNumId w:val="30"/>
  </w:num>
  <w:num w:numId="53">
    <w:abstractNumId w:val="57"/>
  </w:num>
  <w:num w:numId="54">
    <w:abstractNumId w:val="88"/>
  </w:num>
  <w:num w:numId="55">
    <w:abstractNumId w:val="62"/>
  </w:num>
  <w:num w:numId="56">
    <w:abstractNumId w:val="46"/>
  </w:num>
  <w:num w:numId="57">
    <w:abstractNumId w:val="86"/>
  </w:num>
  <w:num w:numId="58">
    <w:abstractNumId w:val="75"/>
  </w:num>
  <w:num w:numId="59">
    <w:abstractNumId w:val="90"/>
  </w:num>
  <w:num w:numId="60">
    <w:abstractNumId w:val="98"/>
  </w:num>
  <w:num w:numId="61">
    <w:abstractNumId w:val="55"/>
  </w:num>
  <w:num w:numId="62">
    <w:abstractNumId w:val="27"/>
  </w:num>
  <w:num w:numId="63">
    <w:abstractNumId w:val="71"/>
  </w:num>
  <w:num w:numId="64">
    <w:abstractNumId w:val="47"/>
  </w:num>
  <w:num w:numId="65">
    <w:abstractNumId w:val="82"/>
  </w:num>
  <w:num w:numId="66">
    <w:abstractNumId w:val="33"/>
  </w:num>
  <w:num w:numId="67">
    <w:abstractNumId w:val="76"/>
  </w:num>
  <w:num w:numId="68">
    <w:abstractNumId w:val="35"/>
  </w:num>
  <w:num w:numId="69">
    <w:abstractNumId w:val="15"/>
  </w:num>
  <w:num w:numId="70">
    <w:abstractNumId w:val="45"/>
  </w:num>
  <w:num w:numId="71">
    <w:abstractNumId w:val="5"/>
  </w:num>
  <w:num w:numId="72">
    <w:abstractNumId w:val="42"/>
  </w:num>
  <w:num w:numId="73">
    <w:abstractNumId w:val="61"/>
  </w:num>
  <w:num w:numId="74">
    <w:abstractNumId w:val="39"/>
  </w:num>
  <w:num w:numId="75">
    <w:abstractNumId w:val="0"/>
  </w:num>
  <w:num w:numId="76">
    <w:abstractNumId w:val="28"/>
  </w:num>
  <w:num w:numId="77">
    <w:abstractNumId w:val="19"/>
  </w:num>
  <w:num w:numId="78">
    <w:abstractNumId w:val="67"/>
  </w:num>
  <w:num w:numId="79">
    <w:abstractNumId w:val="25"/>
  </w:num>
  <w:num w:numId="80">
    <w:abstractNumId w:val="95"/>
  </w:num>
  <w:num w:numId="81">
    <w:abstractNumId w:val="6"/>
  </w:num>
  <w:num w:numId="82">
    <w:abstractNumId w:val="80"/>
  </w:num>
  <w:num w:numId="83">
    <w:abstractNumId w:val="63"/>
  </w:num>
  <w:num w:numId="84">
    <w:abstractNumId w:val="40"/>
  </w:num>
  <w:num w:numId="85">
    <w:abstractNumId w:val="69"/>
  </w:num>
  <w:num w:numId="86">
    <w:abstractNumId w:val="54"/>
  </w:num>
  <w:num w:numId="87">
    <w:abstractNumId w:val="16"/>
  </w:num>
  <w:num w:numId="88">
    <w:abstractNumId w:val="10"/>
  </w:num>
  <w:num w:numId="89">
    <w:abstractNumId w:val="3"/>
  </w:num>
  <w:num w:numId="90">
    <w:abstractNumId w:val="74"/>
  </w:num>
  <w:num w:numId="91">
    <w:abstractNumId w:val="83"/>
  </w:num>
  <w:num w:numId="92">
    <w:abstractNumId w:val="60"/>
  </w:num>
  <w:num w:numId="93">
    <w:abstractNumId w:val="11"/>
  </w:num>
  <w:num w:numId="94">
    <w:abstractNumId w:val="8"/>
  </w:num>
  <w:num w:numId="95">
    <w:abstractNumId w:val="8"/>
    <w:lvlOverride w:ilvl="0">
      <w:startOverride w:val="1"/>
    </w:lvlOverride>
  </w:num>
  <w:num w:numId="96">
    <w:abstractNumId w:val="8"/>
    <w:lvlOverride w:ilvl="0">
      <w:startOverride w:val="1"/>
    </w:lvlOverride>
  </w:num>
  <w:num w:numId="97">
    <w:abstractNumId w:val="8"/>
    <w:lvlOverride w:ilvl="0">
      <w:startOverride w:val="1"/>
    </w:lvlOverride>
  </w:num>
  <w:num w:numId="98">
    <w:abstractNumId w:val="8"/>
    <w:lvlOverride w:ilvl="0">
      <w:startOverride w:val="1"/>
    </w:lvlOverride>
  </w:num>
  <w:num w:numId="99">
    <w:abstractNumId w:val="8"/>
    <w:lvlOverride w:ilvl="0">
      <w:startOverride w:val="1"/>
    </w:lvlOverride>
  </w:num>
  <w:num w:numId="100">
    <w:abstractNumId w:val="8"/>
    <w:lvlOverride w:ilvl="0">
      <w:startOverride w:val="1"/>
    </w:lvlOverride>
  </w:num>
  <w:num w:numId="101">
    <w:abstractNumId w:val="8"/>
    <w:lvlOverride w:ilvl="0">
      <w:startOverride w:val="1"/>
    </w:lvlOverride>
  </w:num>
  <w:num w:numId="102">
    <w:abstractNumId w:val="8"/>
    <w:lvlOverride w:ilvl="0">
      <w:startOverride w:val="1"/>
    </w:lvlOverride>
  </w:num>
  <w:num w:numId="103">
    <w:abstractNumId w:val="8"/>
    <w:lvlOverride w:ilvl="0">
      <w:startOverride w:val="1"/>
    </w:lvlOverride>
  </w:num>
  <w:num w:numId="104">
    <w:abstractNumId w:val="8"/>
    <w:lvlOverride w:ilvl="0">
      <w:startOverride w:val="1"/>
    </w:lvlOverride>
  </w:num>
  <w:num w:numId="105">
    <w:abstractNumId w:val="8"/>
    <w:lvlOverride w:ilvl="0">
      <w:startOverride w:val="1"/>
    </w:lvlOverride>
  </w:num>
  <w:num w:numId="106">
    <w:abstractNumId w:val="8"/>
    <w:lvlOverride w:ilvl="0">
      <w:startOverride w:val="1"/>
    </w:lvlOverride>
  </w:num>
  <w:num w:numId="107">
    <w:abstractNumId w:val="37"/>
  </w:num>
  <w:num w:numId="108">
    <w:abstractNumId w:val="66"/>
  </w:num>
  <w:num w:numId="109">
    <w:abstractNumId w:val="36"/>
  </w:num>
  <w:num w:numId="110">
    <w:abstractNumId w:val="50"/>
  </w:num>
  <w:num w:numId="111">
    <w:abstractNumId w:val="72"/>
  </w:num>
  <w:num w:numId="112">
    <w:abstractNumId w:val="91"/>
  </w:num>
  <w:numIdMacAtCleanup w:val="1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isplayHorizontalDrawingGridEvery w:val="0"/>
  <w:displayVerticalDrawingGridEvery w:val="0"/>
  <w:doNotUseMarginsForDrawingGridOrigin/>
  <w:noPunctuationKerning/>
  <w:characterSpacingControl w:val="doNotCompress"/>
  <w:hdrShapeDefaults>
    <o:shapedefaults v:ext="edit" spidmax="2089"/>
    <o:shapelayout v:ext="edit">
      <o:idmap v:ext="edit" data="2"/>
    </o:shapelayout>
  </w:hdrShapeDefaults>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42CD5"/>
    <w:rsid w:val="00001CF3"/>
    <w:rsid w:val="0000724E"/>
    <w:rsid w:val="000A21AF"/>
    <w:rsid w:val="00104077"/>
    <w:rsid w:val="00144ED9"/>
    <w:rsid w:val="001C221A"/>
    <w:rsid w:val="001F34EB"/>
    <w:rsid w:val="0025443B"/>
    <w:rsid w:val="00255691"/>
    <w:rsid w:val="002717D5"/>
    <w:rsid w:val="00271ED2"/>
    <w:rsid w:val="002963B4"/>
    <w:rsid w:val="002C4F02"/>
    <w:rsid w:val="00345FCD"/>
    <w:rsid w:val="003566A9"/>
    <w:rsid w:val="00371B55"/>
    <w:rsid w:val="00375954"/>
    <w:rsid w:val="00375BB9"/>
    <w:rsid w:val="003A797A"/>
    <w:rsid w:val="004318B9"/>
    <w:rsid w:val="0045064A"/>
    <w:rsid w:val="00490230"/>
    <w:rsid w:val="004A5F9B"/>
    <w:rsid w:val="004D02C6"/>
    <w:rsid w:val="004D2734"/>
    <w:rsid w:val="004D460C"/>
    <w:rsid w:val="005512D8"/>
    <w:rsid w:val="005B737F"/>
    <w:rsid w:val="005D7DAD"/>
    <w:rsid w:val="00611F68"/>
    <w:rsid w:val="00652CFF"/>
    <w:rsid w:val="00674C49"/>
    <w:rsid w:val="00694C27"/>
    <w:rsid w:val="006C167A"/>
    <w:rsid w:val="006C24D5"/>
    <w:rsid w:val="007537CD"/>
    <w:rsid w:val="007973B4"/>
    <w:rsid w:val="007A783F"/>
    <w:rsid w:val="00816113"/>
    <w:rsid w:val="00822C8F"/>
    <w:rsid w:val="00846B5E"/>
    <w:rsid w:val="008560AB"/>
    <w:rsid w:val="008910AC"/>
    <w:rsid w:val="008937A1"/>
    <w:rsid w:val="00917505"/>
    <w:rsid w:val="00927AA0"/>
    <w:rsid w:val="00942CD5"/>
    <w:rsid w:val="009F466F"/>
    <w:rsid w:val="009F7F24"/>
    <w:rsid w:val="00A05220"/>
    <w:rsid w:val="00A85CD7"/>
    <w:rsid w:val="00A90998"/>
    <w:rsid w:val="00AB1887"/>
    <w:rsid w:val="00AD1F26"/>
    <w:rsid w:val="00B3014B"/>
    <w:rsid w:val="00B51999"/>
    <w:rsid w:val="00BA7895"/>
    <w:rsid w:val="00BD654F"/>
    <w:rsid w:val="00C04044"/>
    <w:rsid w:val="00C5054D"/>
    <w:rsid w:val="00C518AF"/>
    <w:rsid w:val="00C74738"/>
    <w:rsid w:val="00CC56D2"/>
    <w:rsid w:val="00CE2C67"/>
    <w:rsid w:val="00D11EDC"/>
    <w:rsid w:val="00E03BC4"/>
    <w:rsid w:val="00E154B6"/>
    <w:rsid w:val="00E22009"/>
    <w:rsid w:val="00EC34E6"/>
    <w:rsid w:val="00ED4441"/>
    <w:rsid w:val="00EF730D"/>
    <w:rsid w:val="00F04A0A"/>
    <w:rsid w:val="00F076E0"/>
    <w:rsid w:val="00F24AC0"/>
    <w:rsid w:val="00F46BA0"/>
    <w:rsid w:val="00F70BBB"/>
    <w:rsid w:val="00F82575"/>
    <w:rsid w:val="00F87B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PlaceName"/>
  <w:smartTagType w:namespaceuri="urn:schemas-microsoft-com:office:smarttags" w:name="PlaceType"/>
  <w:smartTagType w:namespaceuri="urn:schemas-microsoft-com:office:smarttags" w:name="place"/>
  <w:shapeDefaults>
    <o:shapedefaults v:ext="edit" spidmax="2089"/>
    <o:shapelayout v:ext="edit">
      <o:idmap v:ext="edit" data="1"/>
    </o:shapelayout>
  </w:shapeDefaults>
  <w:decimalSymbol w:val=","/>
  <w:listSeparator w:val=";"/>
  <w15:chartTrackingRefBased/>
  <w15:docId w15:val="{1EDD5C40-7653-4807-BCE2-F82A54337D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ZA" w:eastAsia="en-ZA"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en-US" w:eastAsia="en-US"/>
    </w:rPr>
  </w:style>
  <w:style w:type="paragraph" w:styleId="Heading1">
    <w:name w:val="heading 1"/>
    <w:basedOn w:val="Normal"/>
    <w:next w:val="Normal"/>
    <w:qFormat/>
    <w:pPr>
      <w:keepNext/>
      <w:jc w:val="center"/>
      <w:outlineLvl w:val="0"/>
    </w:pPr>
    <w:rPr>
      <w:rFonts w:ascii="Arial" w:hAnsi="Arial"/>
      <w:b/>
      <w:sz w:val="32"/>
    </w:rPr>
  </w:style>
  <w:style w:type="paragraph" w:styleId="Heading2">
    <w:name w:val="heading 2"/>
    <w:basedOn w:val="Normal"/>
    <w:next w:val="Normal"/>
    <w:qFormat/>
    <w:pPr>
      <w:keepNext/>
      <w:jc w:val="center"/>
      <w:outlineLvl w:val="1"/>
    </w:pPr>
    <w:rPr>
      <w:rFonts w:ascii="Arial" w:hAnsi="Arial"/>
      <w:b/>
      <w:sz w:val="24"/>
    </w:rPr>
  </w:style>
  <w:style w:type="paragraph" w:styleId="Heading3">
    <w:name w:val="heading 3"/>
    <w:basedOn w:val="Normal"/>
    <w:next w:val="Normal"/>
    <w:qFormat/>
    <w:pPr>
      <w:keepNext/>
      <w:jc w:val="center"/>
      <w:outlineLvl w:val="2"/>
    </w:pPr>
    <w:rPr>
      <w:rFonts w:ascii="Arial" w:hAnsi="Arial"/>
      <w:b/>
      <w:sz w:val="28"/>
    </w:rPr>
  </w:style>
  <w:style w:type="paragraph" w:styleId="Heading4">
    <w:name w:val="heading 4"/>
    <w:basedOn w:val="Normal"/>
    <w:next w:val="Normal"/>
    <w:qFormat/>
    <w:pPr>
      <w:keepNext/>
      <w:ind w:left="1440" w:hanging="1440"/>
      <w:jc w:val="right"/>
      <w:outlineLvl w:val="3"/>
    </w:pPr>
    <w:rPr>
      <w:rFonts w:ascii="Arial" w:hAnsi="Arial"/>
      <w:b/>
      <w:sz w:val="24"/>
    </w:rPr>
  </w:style>
  <w:style w:type="paragraph" w:styleId="Heading5">
    <w:name w:val="heading 5"/>
    <w:basedOn w:val="Normal"/>
    <w:next w:val="Normal"/>
    <w:qFormat/>
    <w:pPr>
      <w:keepNext/>
      <w:ind w:left="1440" w:hanging="1440"/>
      <w:outlineLvl w:val="4"/>
    </w:pPr>
    <w:rPr>
      <w:rFonts w:ascii="Arial" w:hAnsi="Arial"/>
      <w:b/>
      <w:sz w:val="24"/>
      <w:u w:val="single"/>
    </w:rPr>
  </w:style>
  <w:style w:type="paragraph" w:styleId="Heading6">
    <w:name w:val="heading 6"/>
    <w:basedOn w:val="Normal"/>
    <w:next w:val="Normal"/>
    <w:qFormat/>
    <w:pPr>
      <w:keepNext/>
      <w:pBdr>
        <w:top w:val="double" w:sz="6" w:space="2" w:color="auto"/>
        <w:left w:val="double" w:sz="6" w:space="1" w:color="auto"/>
        <w:bottom w:val="double" w:sz="6" w:space="1" w:color="auto"/>
        <w:right w:val="double" w:sz="6" w:space="1" w:color="auto"/>
      </w:pBdr>
      <w:shd w:val="pct20" w:color="auto" w:fill="auto"/>
      <w:ind w:left="1440" w:hanging="1440"/>
      <w:jc w:val="center"/>
      <w:outlineLvl w:val="5"/>
    </w:pPr>
    <w:rPr>
      <w:rFonts w:ascii="Arial" w:hAnsi="Arial"/>
      <w:b/>
      <w:color w:val="008000"/>
      <w:sz w:val="44"/>
    </w:rPr>
  </w:style>
  <w:style w:type="paragraph" w:styleId="Heading7">
    <w:name w:val="heading 7"/>
    <w:basedOn w:val="Normal"/>
    <w:next w:val="Normal"/>
    <w:qFormat/>
    <w:pPr>
      <w:keepNext/>
      <w:pBdr>
        <w:top w:val="double" w:sz="6" w:space="1" w:color="auto"/>
        <w:left w:val="double" w:sz="6" w:space="1" w:color="auto"/>
        <w:bottom w:val="double" w:sz="6" w:space="1" w:color="auto"/>
        <w:right w:val="double" w:sz="6" w:space="1" w:color="auto"/>
      </w:pBdr>
      <w:shd w:val="pct20" w:color="auto" w:fill="auto"/>
      <w:ind w:left="1440" w:hanging="1440"/>
      <w:jc w:val="center"/>
      <w:outlineLvl w:val="6"/>
    </w:pPr>
    <w:rPr>
      <w:rFonts w:ascii="Arial" w:hAnsi="Arial"/>
      <w:b/>
      <w:color w:val="008000"/>
      <w:sz w:val="36"/>
    </w:rPr>
  </w:style>
  <w:style w:type="paragraph" w:styleId="Heading8">
    <w:name w:val="heading 8"/>
    <w:basedOn w:val="Normal"/>
    <w:next w:val="Normal"/>
    <w:qFormat/>
    <w:pPr>
      <w:keepNext/>
      <w:jc w:val="both"/>
      <w:outlineLvl w:val="7"/>
    </w:pPr>
    <w:rPr>
      <w:rFonts w:ascii="Arial" w:hAnsi="Arial"/>
      <w:b/>
      <w:sz w:val="24"/>
    </w:rPr>
  </w:style>
  <w:style w:type="paragraph" w:styleId="Heading9">
    <w:name w:val="heading 9"/>
    <w:basedOn w:val="Normal"/>
    <w:next w:val="Normal"/>
    <w:qFormat/>
    <w:pPr>
      <w:keepNext/>
      <w:ind w:left="1440" w:hanging="1440"/>
      <w:jc w:val="both"/>
      <w:outlineLvl w:val="8"/>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semiHidden/>
  </w:style>
  <w:style w:type="character" w:styleId="FootnoteReference">
    <w:name w:val="footnote reference"/>
    <w:semiHidden/>
    <w:rPr>
      <w:vertAlign w:val="superscript"/>
    </w:rPr>
  </w:style>
  <w:style w:type="paragraph" w:styleId="Title">
    <w:name w:val="Title"/>
    <w:basedOn w:val="Normal"/>
    <w:qFormat/>
    <w:pPr>
      <w:jc w:val="center"/>
    </w:pPr>
    <w:rPr>
      <w:rFonts w:ascii="Arial" w:hAnsi="Arial"/>
      <w:b/>
      <w:sz w:val="32"/>
    </w:rPr>
  </w:style>
  <w:style w:type="paragraph" w:styleId="BodyTextIndent">
    <w:name w:val="Body Text Indent"/>
    <w:basedOn w:val="Normal"/>
    <w:pPr>
      <w:ind w:left="567"/>
    </w:pPr>
    <w:rPr>
      <w:rFonts w:ascii="Arial" w:hAnsi="Arial"/>
      <w:sz w:val="22"/>
    </w:rPr>
  </w:style>
  <w:style w:type="paragraph" w:styleId="BodyTextIndent2">
    <w:name w:val="Body Text Indent 2"/>
    <w:basedOn w:val="Normal"/>
    <w:pPr>
      <w:ind w:left="567" w:hanging="567"/>
      <w:jc w:val="both"/>
    </w:pPr>
    <w:rPr>
      <w:rFonts w:ascii="Arial" w:hAnsi="Arial"/>
    </w:rPr>
  </w:style>
  <w:style w:type="paragraph" w:styleId="Subtitle">
    <w:name w:val="Subtitle"/>
    <w:basedOn w:val="Normal"/>
    <w:qFormat/>
    <w:pPr>
      <w:jc w:val="center"/>
    </w:pPr>
    <w:rPr>
      <w:rFonts w:ascii="Arial" w:hAnsi="Arial"/>
      <w:b/>
    </w:rPr>
  </w:style>
  <w:style w:type="paragraph" w:styleId="BodyTextIndent3">
    <w:name w:val="Body Text Indent 3"/>
    <w:basedOn w:val="Normal"/>
    <w:pPr>
      <w:ind w:left="1440" w:hanging="1440"/>
      <w:jc w:val="both"/>
    </w:pPr>
    <w:rPr>
      <w:rFonts w:ascii="Arial" w:hAnsi="Arial"/>
    </w:rPr>
  </w:style>
  <w:style w:type="paragraph" w:styleId="BodyText">
    <w:name w:val="Body Text"/>
    <w:basedOn w:val="Normal"/>
    <w:pPr>
      <w:jc w:val="both"/>
    </w:pPr>
    <w:rPr>
      <w:rFonts w:ascii="Arial" w:hAnsi="Arial"/>
      <w:sz w:val="24"/>
    </w:rPr>
  </w:style>
  <w:style w:type="paragraph" w:styleId="Header">
    <w:name w:val="header"/>
    <w:aliases w:val="hd"/>
    <w:basedOn w:val="Normal"/>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paragraph" w:styleId="BodyText2">
    <w:name w:val="Body Text 2"/>
    <w:basedOn w:val="Normal"/>
    <w:pPr>
      <w:jc w:val="both"/>
    </w:pPr>
    <w:rPr>
      <w:rFonts w:ascii="Arial" w:hAnsi="Arial"/>
    </w:rPr>
  </w:style>
  <w:style w:type="character" w:styleId="PageNumber">
    <w:name w:val="page number"/>
    <w:basedOn w:val="DefaultParagraphFont"/>
  </w:style>
  <w:style w:type="paragraph" w:styleId="BodyText3">
    <w:name w:val="Body Text 3"/>
    <w:basedOn w:val="Normal"/>
    <w:rPr>
      <w:rFonts w:ascii="Arial" w:hAnsi="Arial"/>
      <w:bCs/>
      <w:sz w:val="22"/>
    </w:rPr>
  </w:style>
  <w:style w:type="paragraph" w:styleId="BodyTextFirstIndent">
    <w:name w:val="Body Text First Indent"/>
    <w:basedOn w:val="BodyText"/>
    <w:pPr>
      <w:spacing w:after="120"/>
      <w:ind w:firstLine="210"/>
      <w:jc w:val="left"/>
    </w:pPr>
    <w:rPr>
      <w:rFonts w:cs="Arial"/>
      <w:sz w:val="28"/>
      <w:szCs w:val="24"/>
      <w:lang w:val="en-GB"/>
    </w:rPr>
  </w:style>
  <w:style w:type="paragraph" w:styleId="BlockText">
    <w:name w:val="Block Text"/>
    <w:basedOn w:val="Normal"/>
    <w:pPr>
      <w:tabs>
        <w:tab w:val="num" w:pos="360"/>
      </w:tabs>
      <w:ind w:left="360" w:right="-1598"/>
    </w:pPr>
    <w:rPr>
      <w:rFonts w:ascii="Arial" w:hAnsi="Arial" w:cs="Arial"/>
      <w:sz w:val="22"/>
      <w:szCs w:val="24"/>
    </w:rPr>
  </w:style>
  <w:style w:type="paragraph" w:styleId="BalloonText">
    <w:name w:val="Balloon Text"/>
    <w:basedOn w:val="Normal"/>
    <w:semiHidden/>
    <w:rPr>
      <w:rFonts w:ascii="Tahoma" w:hAnsi="Tahoma" w:cs="Tahoma"/>
      <w:sz w:val="16"/>
      <w:szCs w:val="16"/>
    </w:rPr>
  </w:style>
  <w:style w:type="character" w:styleId="Strong">
    <w:name w:val="Strong"/>
    <w:qFormat/>
    <w:rPr>
      <w:b/>
      <w:bCs/>
    </w:rPr>
  </w:style>
  <w:style w:type="character" w:styleId="Hyperlink">
    <w:name w:val="Hyperlink"/>
    <w:rPr>
      <w:color w:val="0000FF"/>
      <w:u w:val="single"/>
    </w:rPr>
  </w:style>
  <w:style w:type="paragraph" w:customStyle="1" w:styleId="BodyTextBullet">
    <w:name w:val="Body Text Bullet"/>
    <w:basedOn w:val="Normal"/>
    <w:pPr>
      <w:numPr>
        <w:numId w:val="5"/>
      </w:numPr>
      <w:spacing w:after="120"/>
      <w:jc w:val="both"/>
    </w:pPr>
    <w:rPr>
      <w:rFonts w:ascii="Arial" w:hAnsi="Arial"/>
      <w:sz w:val="24"/>
    </w:rPr>
  </w:style>
  <w:style w:type="paragraph" w:customStyle="1" w:styleId="Smallnumbers">
    <w:name w:val="Small numbers"/>
    <w:basedOn w:val="BodyText"/>
    <w:pPr>
      <w:numPr>
        <w:numId w:val="94"/>
      </w:numPr>
    </w:pPr>
    <w:rPr>
      <w:lang w:val="en-GB"/>
    </w:rPr>
  </w:style>
  <w:style w:type="character" w:customStyle="1" w:styleId="FooterChar">
    <w:name w:val="Footer Char"/>
    <w:link w:val="Footer"/>
    <w:uiPriority w:val="99"/>
    <w:rsid w:val="003566A9"/>
    <w:rPr>
      <w:lang w:val="en-US" w:eastAsia="en-US"/>
    </w:rPr>
  </w:style>
  <w:style w:type="table" w:styleId="TableGrid">
    <w:name w:val="Table Grid"/>
    <w:basedOn w:val="TableNormal"/>
    <w:uiPriority w:val="39"/>
    <w:rsid w:val="00F076E0"/>
    <w:pPr>
      <w:spacing w:before="120" w:after="120" w:line="288"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18" Type="http://schemas.openxmlformats.org/officeDocument/2006/relationships/image" Target="media/image3.wmf"/><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oleObject" Target="embeddings/oleObject1.bin"/><Relationship Id="rId17" Type="http://schemas.openxmlformats.org/officeDocument/2006/relationships/oleObject" Target="embeddings/oleObject2.bin"/><Relationship Id="rId2" Type="http://schemas.openxmlformats.org/officeDocument/2006/relationships/numbering" Target="numbering.xml"/><Relationship Id="rId16" Type="http://schemas.openxmlformats.org/officeDocument/2006/relationships/image" Target="media/image2.wmf"/><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wmf"/><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footer" Target="footer1.xml"/><Relationship Id="rId19" Type="http://schemas.openxmlformats.org/officeDocument/2006/relationships/oleObject" Target="embeddings/oleObject3.bin"/><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A02C51-DBDA-4E3F-B902-3605E126B6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260</TotalTime>
  <Pages>17</Pages>
  <Words>25676</Words>
  <Characters>146354</Characters>
  <Application>Microsoft Office Word</Application>
  <DocSecurity>0</DocSecurity>
  <Lines>1219</Lines>
  <Paragraphs>343</Paragraphs>
  <ScaleCrop>false</ScaleCrop>
  <HeadingPairs>
    <vt:vector size="2" baseType="variant">
      <vt:variant>
        <vt:lpstr>Title</vt:lpstr>
      </vt:variant>
      <vt:variant>
        <vt:i4>1</vt:i4>
      </vt:variant>
    </vt:vector>
  </HeadingPairs>
  <TitlesOfParts>
    <vt:vector size="1" baseType="lpstr">
      <vt:lpstr>OHSACT Specification</vt:lpstr>
    </vt:vector>
  </TitlesOfParts>
  <Company>Trisource</Company>
  <LinksUpToDate>false</LinksUpToDate>
  <CharactersWithSpaces>171687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OHSACT Specification</dc:title>
  <dc:subject/>
  <dc:creator>Bertie Viljoen</dc:creator>
  <cp:keywords/>
  <cp:lastModifiedBy>Morgan Mutenje</cp:lastModifiedBy>
  <cp:revision>12</cp:revision>
  <cp:lastPrinted>2014-09-15T08:58:00Z</cp:lastPrinted>
  <dcterms:created xsi:type="dcterms:W3CDTF">2015-12-01T19:51:00Z</dcterms:created>
  <dcterms:modified xsi:type="dcterms:W3CDTF">2016-06-28T22:54:00Z</dcterms:modified>
</cp:coreProperties>
</file>